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F70329E" w14:textId="77777777" w:rsidR="000732C6" w:rsidRPr="00E25F3E" w:rsidRDefault="000732C6" w:rsidP="000732C6">
      <w:pPr>
        <w:pStyle w:val="Zakon"/>
        <w:tabs>
          <w:tab w:val="left" w:pos="8280"/>
        </w:tabs>
        <w:spacing w:after="0"/>
        <w:ind w:left="0"/>
        <w:jc w:val="left"/>
        <w:rPr>
          <w:rFonts w:ascii="Times New Roman" w:hAnsi="Times New Roman"/>
          <w:b w:val="0"/>
          <w:sz w:val="24"/>
          <w:szCs w:val="24"/>
          <w:u w:val="single"/>
          <w:lang w:val="sr-Cyrl-CS"/>
        </w:rPr>
      </w:pPr>
      <w:bookmarkStart w:id="0" w:name="_GoBack"/>
      <w:bookmarkEnd w:id="0"/>
    </w:p>
    <w:p w14:paraId="0818CAAB" w14:textId="77777777" w:rsidR="000732C6" w:rsidRDefault="000732C6" w:rsidP="000732C6">
      <w:pPr>
        <w:rPr>
          <w:u w:val="single"/>
          <w:lang w:val="sr-Cyrl-CS"/>
        </w:rPr>
      </w:pPr>
    </w:p>
    <w:p w14:paraId="25F9C469" w14:textId="77777777" w:rsidR="003E4ACA" w:rsidRPr="004B0FC4" w:rsidRDefault="003E4ACA" w:rsidP="00C31C10">
      <w:pPr>
        <w:pStyle w:val="Zakon"/>
        <w:tabs>
          <w:tab w:val="left" w:pos="8280"/>
        </w:tabs>
        <w:spacing w:after="0"/>
        <w:ind w:left="0"/>
        <w:jc w:val="left"/>
        <w:rPr>
          <w:rFonts w:ascii="Times New Roman" w:hAnsi="Times New Roman"/>
          <w:b w:val="0"/>
          <w:sz w:val="24"/>
          <w:szCs w:val="24"/>
          <w:lang w:val="sr-Cyrl-CS"/>
        </w:rPr>
      </w:pPr>
    </w:p>
    <w:p w14:paraId="6BC150C4" w14:textId="77777777" w:rsidR="003E4ACA" w:rsidRPr="004B0FC4" w:rsidRDefault="003E4ACA" w:rsidP="002804AE">
      <w:pPr>
        <w:pStyle w:val="Zakon"/>
        <w:tabs>
          <w:tab w:val="left" w:pos="8280"/>
        </w:tabs>
        <w:spacing w:after="0"/>
        <w:rPr>
          <w:rFonts w:ascii="Times New Roman" w:hAnsi="Times New Roman"/>
          <w:b w:val="0"/>
          <w:sz w:val="24"/>
          <w:szCs w:val="24"/>
          <w:lang w:val="sr-Cyrl-CS"/>
        </w:rPr>
      </w:pPr>
    </w:p>
    <w:p w14:paraId="6DA9AE73" w14:textId="6FC40175" w:rsidR="00BD3F86" w:rsidRPr="004B0FC4" w:rsidRDefault="00A47392" w:rsidP="002804AE">
      <w:pPr>
        <w:pStyle w:val="Zakon"/>
        <w:tabs>
          <w:tab w:val="left" w:pos="8280"/>
        </w:tabs>
        <w:spacing w:after="0"/>
        <w:rPr>
          <w:rFonts w:ascii="Times New Roman" w:hAnsi="Times New Roman"/>
          <w:b w:val="0"/>
          <w:sz w:val="24"/>
          <w:szCs w:val="24"/>
          <w:lang w:val="sr-Cyrl-CS"/>
        </w:rPr>
      </w:pPr>
      <w:r w:rsidRPr="004B0FC4">
        <w:rPr>
          <w:rFonts w:ascii="Times New Roman" w:hAnsi="Times New Roman"/>
          <w:b w:val="0"/>
          <w:sz w:val="24"/>
          <w:szCs w:val="24"/>
          <w:lang w:val="sr-Cyrl-CS"/>
        </w:rPr>
        <w:t>Предлог</w:t>
      </w:r>
      <w:r w:rsidR="00E251E4" w:rsidRPr="004B0FC4">
        <w:rPr>
          <w:rFonts w:ascii="Times New Roman" w:hAnsi="Times New Roman"/>
          <w:b w:val="0"/>
          <w:sz w:val="24"/>
          <w:szCs w:val="24"/>
          <w:lang w:val="sr-Cyrl-CS"/>
        </w:rPr>
        <w:t xml:space="preserve"> </w:t>
      </w:r>
      <w:r w:rsidR="00BD3F86" w:rsidRPr="004B0FC4">
        <w:rPr>
          <w:rFonts w:ascii="Times New Roman" w:hAnsi="Times New Roman"/>
          <w:b w:val="0"/>
          <w:sz w:val="24"/>
          <w:szCs w:val="24"/>
          <w:lang w:val="sr-Cyrl-CS"/>
        </w:rPr>
        <w:t>ЗАКОН</w:t>
      </w:r>
      <w:r w:rsidR="00310B27" w:rsidRPr="004B0FC4">
        <w:rPr>
          <w:rFonts w:ascii="Times New Roman" w:hAnsi="Times New Roman"/>
          <w:b w:val="0"/>
          <w:sz w:val="24"/>
          <w:szCs w:val="24"/>
          <w:lang w:val="sr-Cyrl-CS"/>
        </w:rPr>
        <w:t>а</w:t>
      </w:r>
    </w:p>
    <w:p w14:paraId="219667DE" w14:textId="06273F4C" w:rsidR="00BD3F86" w:rsidRPr="004B0FC4" w:rsidRDefault="00BD3F86" w:rsidP="002804AE">
      <w:pPr>
        <w:pStyle w:val="Zakon1"/>
        <w:spacing w:after="0"/>
        <w:rPr>
          <w:rFonts w:ascii="Times New Roman" w:hAnsi="Times New Roman"/>
          <w:b w:val="0"/>
          <w:sz w:val="24"/>
          <w:szCs w:val="24"/>
          <w:lang w:val="sr-Cyrl-CS"/>
        </w:rPr>
      </w:pPr>
      <w:r w:rsidRPr="004B0FC4">
        <w:rPr>
          <w:rFonts w:ascii="Times New Roman" w:hAnsi="Times New Roman"/>
          <w:b w:val="0"/>
          <w:sz w:val="24"/>
          <w:szCs w:val="24"/>
          <w:lang w:val="sr-Cyrl-CS"/>
        </w:rPr>
        <w:t>О ИЗМЕНАМА И ДОПУНАМА ЗАКОНА О ПЛАНИРАЊУ И ИЗГРАДЊИ</w:t>
      </w:r>
    </w:p>
    <w:p w14:paraId="2AB3E8A1" w14:textId="054205F9" w:rsidR="00E251E4" w:rsidRPr="004B0FC4" w:rsidRDefault="00E251E4" w:rsidP="002804AE">
      <w:pPr>
        <w:pStyle w:val="Zakon1"/>
        <w:spacing w:after="0"/>
        <w:rPr>
          <w:rFonts w:ascii="Times New Roman" w:hAnsi="Times New Roman"/>
          <w:b w:val="0"/>
          <w:sz w:val="24"/>
          <w:szCs w:val="24"/>
          <w:lang w:val="sr-Cyrl-CS"/>
        </w:rPr>
      </w:pPr>
    </w:p>
    <w:p w14:paraId="50EBE6B1" w14:textId="77777777" w:rsidR="005D2DCC" w:rsidRPr="004B0FC4" w:rsidRDefault="005D2DCC" w:rsidP="002804AE">
      <w:pPr>
        <w:pStyle w:val="Zakon1"/>
        <w:spacing w:after="0"/>
        <w:rPr>
          <w:rFonts w:ascii="Times New Roman" w:hAnsi="Times New Roman"/>
          <w:b w:val="0"/>
          <w:sz w:val="24"/>
          <w:szCs w:val="24"/>
          <w:lang w:val="sr-Cyrl-CS"/>
        </w:rPr>
      </w:pPr>
    </w:p>
    <w:p w14:paraId="6319C59F" w14:textId="77777777" w:rsidR="00E251E4" w:rsidRPr="004B0FC4" w:rsidRDefault="00E251E4" w:rsidP="002804AE">
      <w:pPr>
        <w:pStyle w:val="Zakon1"/>
        <w:spacing w:after="0"/>
        <w:rPr>
          <w:rFonts w:ascii="Times New Roman" w:hAnsi="Times New Roman"/>
          <w:b w:val="0"/>
          <w:sz w:val="24"/>
          <w:szCs w:val="24"/>
          <w:lang w:val="sr-Cyrl-CS"/>
        </w:rPr>
      </w:pPr>
    </w:p>
    <w:p w14:paraId="7FCC4220" w14:textId="77777777" w:rsidR="00BD3F86" w:rsidRPr="004B0FC4" w:rsidRDefault="00CD07B9" w:rsidP="002804AE">
      <w:pPr>
        <w:spacing w:after="0" w:line="240" w:lineRule="auto"/>
        <w:jc w:val="center"/>
        <w:rPr>
          <w:rFonts w:ascii="Times New Roman" w:hAnsi="Times New Roman" w:cs="Times New Roman"/>
          <w:sz w:val="24"/>
          <w:szCs w:val="24"/>
          <w:lang w:val="sr-Cyrl-CS"/>
        </w:rPr>
      </w:pPr>
      <w:r w:rsidRPr="004B0FC4">
        <w:rPr>
          <w:rFonts w:ascii="Times New Roman" w:hAnsi="Times New Roman" w:cs="Times New Roman"/>
          <w:sz w:val="24"/>
          <w:szCs w:val="24"/>
          <w:lang w:val="sr-Cyrl-CS"/>
        </w:rPr>
        <w:t>Члан 1.</w:t>
      </w:r>
    </w:p>
    <w:p w14:paraId="7839B542" w14:textId="40C8887B" w:rsidR="0035031C" w:rsidRPr="004B0FC4" w:rsidRDefault="00BD3F86" w:rsidP="00C144C4">
      <w:pPr>
        <w:spacing w:after="0" w:line="240" w:lineRule="auto"/>
        <w:ind w:firstLine="720"/>
        <w:jc w:val="both"/>
        <w:rPr>
          <w:rFonts w:ascii="Times New Roman" w:hAnsi="Times New Roman" w:cs="Times New Roman"/>
          <w:sz w:val="24"/>
          <w:szCs w:val="24"/>
          <w:lang w:val="sr-Cyrl-CS"/>
        </w:rPr>
      </w:pPr>
      <w:r w:rsidRPr="004B0FC4">
        <w:rPr>
          <w:rFonts w:ascii="Times New Roman" w:hAnsi="Times New Roman" w:cs="Times New Roman"/>
          <w:sz w:val="24"/>
          <w:szCs w:val="24"/>
          <w:lang w:val="sr-Cyrl-CS"/>
        </w:rPr>
        <w:t>У Закону о планирању и изградњи („Сл</w:t>
      </w:r>
      <w:r w:rsidR="00310B27" w:rsidRPr="004B0FC4">
        <w:rPr>
          <w:rFonts w:ascii="Times New Roman" w:hAnsi="Times New Roman" w:cs="Times New Roman"/>
          <w:sz w:val="24"/>
          <w:szCs w:val="24"/>
          <w:lang w:val="sr-Cyrl-CS"/>
        </w:rPr>
        <w:t>ужбени</w:t>
      </w:r>
      <w:r w:rsidRPr="004B0FC4">
        <w:rPr>
          <w:rFonts w:ascii="Times New Roman" w:hAnsi="Times New Roman" w:cs="Times New Roman"/>
          <w:sz w:val="24"/>
          <w:szCs w:val="24"/>
          <w:lang w:val="sr-Cyrl-CS"/>
        </w:rPr>
        <w:t xml:space="preserve"> гласник РС</w:t>
      </w:r>
      <w:r w:rsidR="003E4ACA" w:rsidRPr="004B0FC4">
        <w:rPr>
          <w:rFonts w:ascii="Times New Roman" w:hAnsi="Times New Roman" w:cs="Times New Roman"/>
          <w:sz w:val="24"/>
          <w:szCs w:val="24"/>
          <w:lang w:val="sr-Cyrl-CS"/>
        </w:rPr>
        <w:t>”</w:t>
      </w:r>
      <w:r w:rsidRPr="004B0FC4">
        <w:rPr>
          <w:rFonts w:ascii="Times New Roman" w:hAnsi="Times New Roman" w:cs="Times New Roman"/>
          <w:sz w:val="24"/>
          <w:szCs w:val="24"/>
          <w:lang w:val="sr-Cyrl-CS"/>
        </w:rPr>
        <w:t>, бр. 72/09, 81/09 - испр</w:t>
      </w:r>
      <w:r w:rsidR="00310B27" w:rsidRPr="004B0FC4">
        <w:rPr>
          <w:rFonts w:ascii="Times New Roman" w:hAnsi="Times New Roman" w:cs="Times New Roman"/>
          <w:sz w:val="24"/>
          <w:szCs w:val="24"/>
          <w:lang w:val="sr-Cyrl-CS"/>
        </w:rPr>
        <w:t>авка</w:t>
      </w:r>
      <w:r w:rsidRPr="004B0FC4">
        <w:rPr>
          <w:rFonts w:ascii="Times New Roman" w:hAnsi="Times New Roman" w:cs="Times New Roman"/>
          <w:sz w:val="24"/>
          <w:szCs w:val="24"/>
          <w:lang w:val="sr-Cyrl-CS"/>
        </w:rPr>
        <w:t xml:space="preserve">, 64/10 - УС, 24/11, 121/12, 42/13 - УС, </w:t>
      </w:r>
      <w:r w:rsidR="00E0461C" w:rsidRPr="004B0FC4">
        <w:rPr>
          <w:rFonts w:ascii="Times New Roman" w:hAnsi="Times New Roman" w:cs="Times New Roman"/>
          <w:sz w:val="24"/>
          <w:szCs w:val="24"/>
          <w:lang w:val="sr-Cyrl-CS"/>
        </w:rPr>
        <w:t>50/13 - УС, 98/13 - УС, 132/14,</w:t>
      </w:r>
      <w:r w:rsidRPr="004B0FC4">
        <w:rPr>
          <w:rFonts w:ascii="Times New Roman" w:hAnsi="Times New Roman" w:cs="Times New Roman"/>
          <w:sz w:val="24"/>
          <w:szCs w:val="24"/>
          <w:lang w:val="sr-Cyrl-CS"/>
        </w:rPr>
        <w:t xml:space="preserve"> 145/14</w:t>
      </w:r>
      <w:r w:rsidR="00E0461C" w:rsidRPr="004B0FC4">
        <w:rPr>
          <w:rFonts w:ascii="Times New Roman" w:hAnsi="Times New Roman" w:cs="Times New Roman"/>
          <w:sz w:val="24"/>
          <w:szCs w:val="24"/>
          <w:lang w:val="sr-Cyrl-CS"/>
        </w:rPr>
        <w:t xml:space="preserve"> и 83/18</w:t>
      </w:r>
      <w:r w:rsidRPr="004B0FC4">
        <w:rPr>
          <w:rFonts w:ascii="Times New Roman" w:hAnsi="Times New Roman" w:cs="Times New Roman"/>
          <w:sz w:val="24"/>
          <w:szCs w:val="24"/>
          <w:lang w:val="sr-Cyrl-CS"/>
        </w:rPr>
        <w:t>)</w:t>
      </w:r>
      <w:r w:rsidR="00310B27" w:rsidRPr="004B0FC4">
        <w:rPr>
          <w:rFonts w:ascii="Times New Roman" w:hAnsi="Times New Roman" w:cs="Times New Roman"/>
          <w:sz w:val="24"/>
          <w:szCs w:val="24"/>
          <w:lang w:val="sr-Cyrl-CS"/>
        </w:rPr>
        <w:t>,</w:t>
      </w:r>
      <w:r w:rsidR="00CD07B9" w:rsidRPr="004B0FC4">
        <w:rPr>
          <w:rFonts w:ascii="Times New Roman" w:hAnsi="Times New Roman" w:cs="Times New Roman"/>
          <w:sz w:val="24"/>
          <w:szCs w:val="24"/>
          <w:lang w:val="sr-Cyrl-CS"/>
        </w:rPr>
        <w:t xml:space="preserve"> </w:t>
      </w:r>
      <w:r w:rsidR="000051DF" w:rsidRPr="004B0FC4">
        <w:rPr>
          <w:rFonts w:ascii="Times New Roman" w:hAnsi="Times New Roman" w:cs="Times New Roman"/>
          <w:sz w:val="24"/>
          <w:szCs w:val="24"/>
          <w:lang w:val="sr-Cyrl-CS"/>
        </w:rPr>
        <w:t>у члану 2.</w:t>
      </w:r>
      <w:r w:rsidR="00954E78" w:rsidRPr="004B0FC4">
        <w:rPr>
          <w:rFonts w:ascii="Times New Roman" w:hAnsi="Times New Roman" w:cs="Times New Roman"/>
          <w:sz w:val="24"/>
          <w:szCs w:val="24"/>
          <w:lang w:val="sr-Cyrl-CS"/>
        </w:rPr>
        <w:t xml:space="preserve"> </w:t>
      </w:r>
      <w:r w:rsidR="0035031C" w:rsidRPr="004B0FC4">
        <w:rPr>
          <w:rFonts w:ascii="Times New Roman" w:hAnsi="Times New Roman" w:cs="Times New Roman"/>
          <w:sz w:val="24"/>
          <w:szCs w:val="24"/>
          <w:lang w:val="sr-Cyrl-CS"/>
        </w:rPr>
        <w:t>после тачке 20в) додаје се тачка 20г), која гласи:</w:t>
      </w:r>
    </w:p>
    <w:p w14:paraId="6873E296" w14:textId="7A8EA4A8" w:rsidR="0035031C" w:rsidRPr="004B0FC4" w:rsidRDefault="0035031C" w:rsidP="00C144C4">
      <w:pPr>
        <w:spacing w:after="0" w:line="240" w:lineRule="auto"/>
        <w:ind w:firstLine="720"/>
        <w:jc w:val="both"/>
        <w:rPr>
          <w:rFonts w:ascii="Times New Roman" w:hAnsi="Times New Roman" w:cs="Times New Roman"/>
          <w:sz w:val="24"/>
          <w:szCs w:val="24"/>
          <w:lang w:val="sr-Cyrl-CS"/>
        </w:rPr>
      </w:pPr>
      <w:r w:rsidRPr="004B0FC4">
        <w:rPr>
          <w:rFonts w:ascii="Times New Roman" w:hAnsi="Times New Roman" w:cs="Times New Roman"/>
          <w:sz w:val="24"/>
          <w:szCs w:val="24"/>
          <w:lang w:val="sr-Cyrl-CS"/>
        </w:rPr>
        <w:t>„20г) привредно – индустријски комплекс представља целину која се састоји од више међусобно повезаних самосталних функционалних целина, односно катастарских парцела, које могу имати различиту намену у функцији производних, непроизводних или других привредних делатност</w:t>
      </w:r>
      <w:r w:rsidR="00A47392" w:rsidRPr="004B0FC4">
        <w:rPr>
          <w:rFonts w:ascii="Times New Roman" w:hAnsi="Times New Roman" w:cs="Times New Roman"/>
          <w:sz w:val="24"/>
          <w:szCs w:val="24"/>
          <w:lang w:val="sr-Cyrl-CS"/>
        </w:rPr>
        <w:t>и, односно производње енергије;”</w:t>
      </w:r>
      <w:r w:rsidR="00CF5AAE" w:rsidRPr="004B0FC4">
        <w:rPr>
          <w:rFonts w:ascii="Times New Roman" w:hAnsi="Times New Roman" w:cs="Times New Roman"/>
          <w:sz w:val="24"/>
          <w:szCs w:val="24"/>
          <w:lang w:val="sr-Cyrl-CS"/>
        </w:rPr>
        <w:t>.</w:t>
      </w:r>
    </w:p>
    <w:p w14:paraId="059BE0BA" w14:textId="02D91EE4" w:rsidR="0036568A" w:rsidRPr="004B0FC4" w:rsidRDefault="0035031C" w:rsidP="00C144C4">
      <w:pPr>
        <w:spacing w:after="0" w:line="240" w:lineRule="auto"/>
        <w:ind w:firstLine="720"/>
        <w:jc w:val="both"/>
        <w:rPr>
          <w:rFonts w:ascii="Times New Roman" w:hAnsi="Times New Roman" w:cs="Times New Roman"/>
          <w:sz w:val="24"/>
          <w:szCs w:val="24"/>
          <w:lang w:val="sr-Cyrl-CS"/>
        </w:rPr>
      </w:pPr>
      <w:r w:rsidRPr="004B0FC4">
        <w:rPr>
          <w:rFonts w:ascii="Times New Roman" w:hAnsi="Times New Roman" w:cs="Times New Roman"/>
          <w:sz w:val="24"/>
          <w:szCs w:val="24"/>
          <w:lang w:val="sr-Cyrl-CS"/>
        </w:rPr>
        <w:t xml:space="preserve">У </w:t>
      </w:r>
      <w:r w:rsidR="0036568A" w:rsidRPr="004B0FC4">
        <w:rPr>
          <w:rFonts w:ascii="Times New Roman" w:hAnsi="Times New Roman" w:cs="Times New Roman"/>
          <w:sz w:val="24"/>
          <w:szCs w:val="24"/>
          <w:lang w:val="sr-Cyrl-CS"/>
        </w:rPr>
        <w:t>тачк</w:t>
      </w:r>
      <w:r w:rsidRPr="004B0FC4">
        <w:rPr>
          <w:rFonts w:ascii="Times New Roman" w:hAnsi="Times New Roman" w:cs="Times New Roman"/>
          <w:sz w:val="24"/>
          <w:szCs w:val="24"/>
          <w:lang w:val="sr-Cyrl-CS"/>
        </w:rPr>
        <w:t>и</w:t>
      </w:r>
      <w:r w:rsidR="00E0461C" w:rsidRPr="004B0FC4">
        <w:rPr>
          <w:rFonts w:ascii="Times New Roman" w:hAnsi="Times New Roman" w:cs="Times New Roman"/>
          <w:sz w:val="24"/>
          <w:szCs w:val="24"/>
          <w:lang w:val="sr-Cyrl-CS"/>
        </w:rPr>
        <w:t xml:space="preserve"> 26</w:t>
      </w:r>
      <w:r w:rsidR="00A47392" w:rsidRPr="004B0FC4">
        <w:rPr>
          <w:rFonts w:ascii="Times New Roman" w:hAnsi="Times New Roman" w:cs="Times New Roman"/>
          <w:sz w:val="24"/>
          <w:szCs w:val="24"/>
          <w:lang w:val="sr-Cyrl-CS"/>
        </w:rPr>
        <w:t>)</w:t>
      </w:r>
      <w:r w:rsidR="0036568A" w:rsidRPr="004B0FC4">
        <w:rPr>
          <w:rFonts w:ascii="Times New Roman" w:hAnsi="Times New Roman" w:cs="Times New Roman"/>
          <w:sz w:val="24"/>
          <w:szCs w:val="24"/>
          <w:lang w:val="sr-Cyrl-CS"/>
        </w:rPr>
        <w:t xml:space="preserve"> </w:t>
      </w:r>
      <w:r w:rsidR="004151B5" w:rsidRPr="004B0FC4">
        <w:rPr>
          <w:rFonts w:ascii="Times New Roman" w:hAnsi="Times New Roman" w:cs="Times New Roman"/>
          <w:sz w:val="24"/>
          <w:szCs w:val="24"/>
          <w:lang w:val="sr-Cyrl-CS"/>
        </w:rPr>
        <w:t>после</w:t>
      </w:r>
      <w:r w:rsidR="0036568A" w:rsidRPr="004B0FC4">
        <w:rPr>
          <w:rFonts w:ascii="Times New Roman" w:hAnsi="Times New Roman" w:cs="Times New Roman"/>
          <w:sz w:val="24"/>
          <w:szCs w:val="24"/>
          <w:lang w:val="sr-Cyrl-CS"/>
        </w:rPr>
        <w:t xml:space="preserve"> речи:</w:t>
      </w:r>
      <w:r w:rsidR="003E4ACA" w:rsidRPr="004B0FC4">
        <w:rPr>
          <w:rFonts w:ascii="Times New Roman" w:hAnsi="Times New Roman" w:cs="Times New Roman"/>
          <w:sz w:val="24"/>
          <w:szCs w:val="24"/>
          <w:lang w:val="sr-Cyrl-CS"/>
        </w:rPr>
        <w:t xml:space="preserve"> „</w:t>
      </w:r>
      <w:r w:rsidR="00E0461C" w:rsidRPr="004B0FC4">
        <w:rPr>
          <w:rFonts w:ascii="Times New Roman" w:hAnsi="Times New Roman" w:cs="Times New Roman"/>
          <w:sz w:val="24"/>
          <w:szCs w:val="24"/>
          <w:lang w:val="sr-Cyrl-CS"/>
        </w:rPr>
        <w:t>документом</w:t>
      </w:r>
      <w:r w:rsidR="0036568A" w:rsidRPr="004B0FC4">
        <w:rPr>
          <w:rFonts w:ascii="Times New Roman" w:hAnsi="Times New Roman" w:cs="Times New Roman"/>
          <w:sz w:val="24"/>
          <w:szCs w:val="24"/>
          <w:lang w:val="sr-Cyrl-CS"/>
        </w:rPr>
        <w:t>;</w:t>
      </w:r>
      <w:r w:rsidR="003E4ACA" w:rsidRPr="004B0FC4">
        <w:rPr>
          <w:rFonts w:ascii="Times New Roman" w:hAnsi="Times New Roman" w:cs="Times New Roman"/>
          <w:sz w:val="24"/>
          <w:szCs w:val="24"/>
          <w:lang w:val="sr-Cyrl-CS"/>
        </w:rPr>
        <w:t xml:space="preserve">” </w:t>
      </w:r>
      <w:r w:rsidR="00E0461C" w:rsidRPr="004B0FC4">
        <w:rPr>
          <w:rFonts w:ascii="Times New Roman" w:hAnsi="Times New Roman" w:cs="Times New Roman"/>
          <w:sz w:val="24"/>
          <w:szCs w:val="24"/>
          <w:lang w:val="sr-Cyrl-CS"/>
        </w:rPr>
        <w:t>додаје</w:t>
      </w:r>
      <w:r w:rsidR="0036568A" w:rsidRPr="004B0FC4">
        <w:rPr>
          <w:rFonts w:ascii="Times New Roman" w:hAnsi="Times New Roman" w:cs="Times New Roman"/>
          <w:sz w:val="24"/>
          <w:szCs w:val="24"/>
          <w:lang w:val="sr-Cyrl-CS"/>
        </w:rPr>
        <w:t xml:space="preserve"> с</w:t>
      </w:r>
      <w:r w:rsidR="00A23E74" w:rsidRPr="004B0FC4">
        <w:rPr>
          <w:rFonts w:ascii="Times New Roman" w:hAnsi="Times New Roman" w:cs="Times New Roman"/>
          <w:sz w:val="24"/>
          <w:szCs w:val="24"/>
          <w:lang w:val="sr-Cyrl-CS"/>
        </w:rPr>
        <w:t>e</w:t>
      </w:r>
      <w:r w:rsidR="00E0461C" w:rsidRPr="004B0FC4">
        <w:rPr>
          <w:rFonts w:ascii="Times New Roman" w:hAnsi="Times New Roman" w:cs="Times New Roman"/>
          <w:sz w:val="24"/>
          <w:szCs w:val="24"/>
          <w:lang w:val="sr-Cyrl-CS"/>
        </w:rPr>
        <w:t xml:space="preserve"> запета и</w:t>
      </w:r>
      <w:r w:rsidR="0036568A" w:rsidRPr="004B0FC4">
        <w:rPr>
          <w:rFonts w:ascii="Times New Roman" w:hAnsi="Times New Roman" w:cs="Times New Roman"/>
          <w:sz w:val="24"/>
          <w:szCs w:val="24"/>
          <w:lang w:val="sr-Cyrl-CS"/>
        </w:rPr>
        <w:t xml:space="preserve"> речи:</w:t>
      </w:r>
      <w:r w:rsidR="003E4ACA" w:rsidRPr="004B0FC4">
        <w:rPr>
          <w:rFonts w:ascii="Times New Roman" w:hAnsi="Times New Roman" w:cs="Times New Roman"/>
          <w:sz w:val="24"/>
          <w:szCs w:val="24"/>
          <w:lang w:val="sr-Cyrl-CS"/>
        </w:rPr>
        <w:t xml:space="preserve"> „</w:t>
      </w:r>
      <w:r w:rsidR="0021559C" w:rsidRPr="004B0FC4">
        <w:rPr>
          <w:rFonts w:ascii="Times New Roman" w:hAnsi="Times New Roman" w:cs="Times New Roman"/>
          <w:sz w:val="24"/>
          <w:szCs w:val="24"/>
          <w:lang w:val="sr-Cyrl-CS"/>
        </w:rPr>
        <w:t>као и објекти у њиховој функцији</w:t>
      </w:r>
      <w:r w:rsidR="00A471A9" w:rsidRPr="004B0FC4">
        <w:rPr>
          <w:rFonts w:ascii="Times New Roman" w:hAnsi="Times New Roman" w:cs="Times New Roman"/>
          <w:sz w:val="24"/>
          <w:szCs w:val="24"/>
          <w:lang w:val="sr-Cyrl-CS"/>
        </w:rPr>
        <w:t>;</w:t>
      </w:r>
      <w:r w:rsidR="003E4ACA" w:rsidRPr="004B0FC4">
        <w:rPr>
          <w:rFonts w:ascii="Times New Roman" w:hAnsi="Times New Roman" w:cs="Times New Roman"/>
          <w:sz w:val="24"/>
          <w:szCs w:val="24"/>
          <w:lang w:val="sr-Cyrl-CS"/>
        </w:rPr>
        <w:t>”</w:t>
      </w:r>
      <w:r w:rsidR="00DE2BA6" w:rsidRPr="004B0FC4">
        <w:rPr>
          <w:rFonts w:ascii="Times New Roman" w:hAnsi="Times New Roman" w:cs="Times New Roman"/>
          <w:sz w:val="24"/>
          <w:szCs w:val="24"/>
          <w:lang w:val="sr-Cyrl-CS"/>
        </w:rPr>
        <w:t>.</w:t>
      </w:r>
    </w:p>
    <w:p w14:paraId="33E8781B" w14:textId="77777777" w:rsidR="006B5D54" w:rsidRPr="004B0FC4" w:rsidRDefault="006B5D54" w:rsidP="002804AE">
      <w:pPr>
        <w:pStyle w:val="TEKST"/>
        <w:spacing w:before="0" w:after="0"/>
        <w:rPr>
          <w:color w:val="auto"/>
          <w:szCs w:val="24"/>
          <w:lang w:val="sr-Cyrl-CS"/>
        </w:rPr>
      </w:pPr>
    </w:p>
    <w:p w14:paraId="5664600D" w14:textId="025E32D6" w:rsidR="002856C1" w:rsidRPr="004B0FC4" w:rsidRDefault="002856C1" w:rsidP="002804AE">
      <w:pPr>
        <w:pStyle w:val="TEKST"/>
        <w:spacing w:before="0" w:after="0"/>
        <w:ind w:firstLine="0"/>
        <w:jc w:val="center"/>
        <w:rPr>
          <w:color w:val="auto"/>
          <w:szCs w:val="24"/>
          <w:lang w:val="sr-Cyrl-CS"/>
        </w:rPr>
      </w:pPr>
      <w:r w:rsidRPr="004B0FC4">
        <w:rPr>
          <w:color w:val="auto"/>
          <w:szCs w:val="24"/>
          <w:lang w:val="sr-Cyrl-CS"/>
        </w:rPr>
        <w:t xml:space="preserve">Члан </w:t>
      </w:r>
      <w:r w:rsidR="00BA2133" w:rsidRPr="004B0FC4">
        <w:rPr>
          <w:color w:val="auto"/>
          <w:szCs w:val="24"/>
          <w:lang w:val="sr-Cyrl-CS"/>
        </w:rPr>
        <w:t>2.</w:t>
      </w:r>
    </w:p>
    <w:p w14:paraId="5F9FABD5" w14:textId="1454D20D" w:rsidR="0035031C" w:rsidRPr="004B0FC4" w:rsidRDefault="00F21E28" w:rsidP="00F21E28">
      <w:pPr>
        <w:pStyle w:val="TEKST"/>
        <w:spacing w:before="0" w:after="0"/>
        <w:rPr>
          <w:rFonts w:eastAsiaTheme="minorHAnsi"/>
          <w:bCs/>
          <w:iCs/>
          <w:color w:val="auto"/>
          <w:szCs w:val="24"/>
          <w:lang w:val="sr-Cyrl-CS"/>
        </w:rPr>
      </w:pPr>
      <w:r w:rsidRPr="004B0FC4">
        <w:rPr>
          <w:rFonts w:eastAsiaTheme="minorHAnsi"/>
          <w:bCs/>
          <w:iCs/>
          <w:color w:val="auto"/>
          <w:szCs w:val="24"/>
          <w:lang w:val="sr-Cyrl-CS"/>
        </w:rPr>
        <w:t>У члану 69</w:t>
      </w:r>
      <w:r w:rsidR="000E4F1F" w:rsidRPr="004B0FC4">
        <w:rPr>
          <w:rFonts w:eastAsiaTheme="minorHAnsi"/>
          <w:bCs/>
          <w:iCs/>
          <w:color w:val="auto"/>
          <w:szCs w:val="24"/>
          <w:lang w:val="sr-Cyrl-CS"/>
        </w:rPr>
        <w:t>.</w:t>
      </w:r>
      <w:r w:rsidR="007516D3" w:rsidRPr="004B0FC4">
        <w:rPr>
          <w:rFonts w:eastAsiaTheme="minorHAnsi"/>
          <w:bCs/>
          <w:iCs/>
          <w:color w:val="auto"/>
          <w:szCs w:val="24"/>
          <w:lang w:val="sr-Cyrl-CS"/>
        </w:rPr>
        <w:t xml:space="preserve"> </w:t>
      </w:r>
      <w:r w:rsidR="00A47392" w:rsidRPr="004B0FC4">
        <w:rPr>
          <w:rFonts w:eastAsiaTheme="minorHAnsi"/>
          <w:bCs/>
          <w:iCs/>
          <w:color w:val="auto"/>
          <w:szCs w:val="24"/>
          <w:lang w:val="sr-Cyrl-CS"/>
        </w:rPr>
        <w:t>став</w:t>
      </w:r>
      <w:r w:rsidR="0035031C" w:rsidRPr="004B0FC4">
        <w:rPr>
          <w:rFonts w:eastAsiaTheme="minorHAnsi"/>
          <w:bCs/>
          <w:iCs/>
          <w:color w:val="auto"/>
          <w:szCs w:val="24"/>
          <w:lang w:val="sr-Cyrl-CS"/>
        </w:rPr>
        <w:t xml:space="preserve"> 1. после речи: „из </w:t>
      </w:r>
      <w:r w:rsidR="00A47392" w:rsidRPr="004B0FC4">
        <w:rPr>
          <w:rFonts w:eastAsiaTheme="minorHAnsi"/>
          <w:bCs/>
          <w:iCs/>
          <w:color w:val="auto"/>
          <w:szCs w:val="24"/>
          <w:lang w:val="sr-Cyrl-CS"/>
        </w:rPr>
        <w:t>члана 2. тач.”</w:t>
      </w:r>
      <w:r w:rsidR="0035031C" w:rsidRPr="004B0FC4">
        <w:rPr>
          <w:rFonts w:eastAsiaTheme="minorHAnsi"/>
          <w:bCs/>
          <w:iCs/>
          <w:color w:val="auto"/>
          <w:szCs w:val="24"/>
          <w:lang w:val="sr-Cyrl-CS"/>
        </w:rPr>
        <w:t xml:space="preserve"> д</w:t>
      </w:r>
      <w:r w:rsidR="00A47392" w:rsidRPr="004B0FC4">
        <w:rPr>
          <w:rFonts w:eastAsiaTheme="minorHAnsi"/>
          <w:bCs/>
          <w:iCs/>
          <w:color w:val="auto"/>
          <w:szCs w:val="24"/>
          <w:lang w:val="sr-Cyrl-CS"/>
        </w:rPr>
        <w:t>одаје се реч: „20г),”</w:t>
      </w:r>
      <w:r w:rsidR="0035031C" w:rsidRPr="004B0FC4">
        <w:rPr>
          <w:rFonts w:eastAsiaTheme="minorHAnsi"/>
          <w:bCs/>
          <w:iCs/>
          <w:color w:val="auto"/>
          <w:szCs w:val="24"/>
          <w:lang w:val="sr-Cyrl-CS"/>
        </w:rPr>
        <w:t>.</w:t>
      </w:r>
    </w:p>
    <w:p w14:paraId="52ACCA98" w14:textId="2147FE31" w:rsidR="005F55D5" w:rsidRPr="004B0FC4" w:rsidRDefault="0035031C" w:rsidP="00F21E28">
      <w:pPr>
        <w:pStyle w:val="TEKST"/>
        <w:spacing w:before="0" w:after="0"/>
        <w:rPr>
          <w:rFonts w:eastAsiaTheme="minorHAnsi"/>
          <w:bCs/>
          <w:iCs/>
          <w:color w:val="auto"/>
          <w:szCs w:val="24"/>
          <w:lang w:val="sr-Cyrl-CS"/>
        </w:rPr>
      </w:pPr>
      <w:r w:rsidRPr="004B0FC4">
        <w:rPr>
          <w:rFonts w:eastAsiaTheme="minorHAnsi"/>
          <w:bCs/>
          <w:iCs/>
          <w:color w:val="auto"/>
          <w:szCs w:val="24"/>
          <w:lang w:val="sr-Cyrl-CS"/>
        </w:rPr>
        <w:t xml:space="preserve">У </w:t>
      </w:r>
      <w:r w:rsidR="007516D3" w:rsidRPr="004B0FC4">
        <w:rPr>
          <w:rFonts w:eastAsiaTheme="minorHAnsi"/>
          <w:bCs/>
          <w:iCs/>
          <w:color w:val="auto"/>
          <w:szCs w:val="24"/>
          <w:lang w:val="sr-Cyrl-CS"/>
        </w:rPr>
        <w:t>став</w:t>
      </w:r>
      <w:r w:rsidRPr="004B0FC4">
        <w:rPr>
          <w:rFonts w:eastAsiaTheme="minorHAnsi"/>
          <w:bCs/>
          <w:iCs/>
          <w:color w:val="auto"/>
          <w:szCs w:val="24"/>
          <w:lang w:val="sr-Cyrl-CS"/>
        </w:rPr>
        <w:t>у</w:t>
      </w:r>
      <w:r w:rsidR="007516D3" w:rsidRPr="004B0FC4">
        <w:rPr>
          <w:rFonts w:eastAsiaTheme="minorHAnsi"/>
          <w:bCs/>
          <w:iCs/>
          <w:color w:val="auto"/>
          <w:szCs w:val="24"/>
          <w:lang w:val="sr-Cyrl-CS"/>
        </w:rPr>
        <w:t xml:space="preserve"> 9</w:t>
      </w:r>
      <w:r w:rsidR="00F21E28" w:rsidRPr="004B0FC4">
        <w:rPr>
          <w:rFonts w:eastAsiaTheme="minorHAnsi"/>
          <w:bCs/>
          <w:iCs/>
          <w:color w:val="auto"/>
          <w:szCs w:val="24"/>
          <w:lang w:val="sr-Cyrl-CS"/>
        </w:rPr>
        <w:t>.</w:t>
      </w:r>
      <w:r w:rsidR="000E4F1F" w:rsidRPr="004B0FC4">
        <w:rPr>
          <w:rFonts w:eastAsiaTheme="minorHAnsi"/>
          <w:bCs/>
          <w:iCs/>
          <w:color w:val="auto"/>
          <w:szCs w:val="24"/>
          <w:lang w:val="sr-Cyrl-CS"/>
        </w:rPr>
        <w:t xml:space="preserve"> после </w:t>
      </w:r>
      <w:r w:rsidR="00F21E28" w:rsidRPr="004B0FC4">
        <w:rPr>
          <w:rFonts w:eastAsiaTheme="minorHAnsi"/>
          <w:bCs/>
          <w:iCs/>
          <w:color w:val="auto"/>
          <w:szCs w:val="24"/>
          <w:lang w:val="sr-Cyrl-CS"/>
        </w:rPr>
        <w:t>ре</w:t>
      </w:r>
      <w:r w:rsidR="002B6CB8" w:rsidRPr="004B0FC4">
        <w:rPr>
          <w:rFonts w:eastAsiaTheme="minorHAnsi"/>
          <w:bCs/>
          <w:iCs/>
          <w:color w:val="auto"/>
          <w:szCs w:val="24"/>
          <w:lang w:val="sr-Cyrl-CS"/>
        </w:rPr>
        <w:t>чи: „односно корисника земљишта”</w:t>
      </w:r>
      <w:r w:rsidR="00F21E28" w:rsidRPr="004B0FC4">
        <w:rPr>
          <w:rFonts w:eastAsiaTheme="minorHAnsi"/>
          <w:bCs/>
          <w:iCs/>
          <w:color w:val="auto"/>
          <w:szCs w:val="24"/>
          <w:lang w:val="sr-Cyrl-CS"/>
        </w:rPr>
        <w:t xml:space="preserve"> додаје се запета и речи: „односно изјаве инвеститора да ће пре издавања употребне дозволе решити имовинско-</w:t>
      </w:r>
      <w:r w:rsidR="00A47392" w:rsidRPr="004B0FC4">
        <w:rPr>
          <w:rFonts w:eastAsiaTheme="minorHAnsi"/>
          <w:bCs/>
          <w:iCs/>
          <w:color w:val="auto"/>
          <w:szCs w:val="24"/>
          <w:lang w:val="sr-Cyrl-CS"/>
        </w:rPr>
        <w:t>правне односе на непокретности”</w:t>
      </w:r>
      <w:r w:rsidRPr="004B0FC4">
        <w:rPr>
          <w:rFonts w:eastAsiaTheme="minorHAnsi"/>
          <w:bCs/>
          <w:iCs/>
          <w:color w:val="auto"/>
          <w:szCs w:val="24"/>
          <w:lang w:val="sr-Cyrl-CS"/>
        </w:rPr>
        <w:t xml:space="preserve">, а после речи: „уговор о </w:t>
      </w:r>
      <w:r w:rsidR="00A47392" w:rsidRPr="004B0FC4">
        <w:rPr>
          <w:rFonts w:eastAsiaTheme="minorHAnsi"/>
          <w:bCs/>
          <w:iCs/>
          <w:color w:val="auto"/>
          <w:szCs w:val="24"/>
          <w:lang w:val="sr-Cyrl-CS"/>
        </w:rPr>
        <w:t>установљавању права службености”</w:t>
      </w:r>
      <w:r w:rsidRPr="004B0FC4">
        <w:rPr>
          <w:rFonts w:eastAsiaTheme="minorHAnsi"/>
          <w:bCs/>
          <w:iCs/>
          <w:color w:val="auto"/>
          <w:szCs w:val="24"/>
          <w:lang w:val="sr-Cyrl-CS"/>
        </w:rPr>
        <w:t xml:space="preserve"> додаје се </w:t>
      </w:r>
      <w:r w:rsidR="00A47392" w:rsidRPr="004B0FC4">
        <w:rPr>
          <w:rFonts w:eastAsiaTheme="minorHAnsi"/>
          <w:bCs/>
          <w:iCs/>
          <w:color w:val="auto"/>
          <w:szCs w:val="24"/>
          <w:lang w:val="sr-Cyrl-CS"/>
        </w:rPr>
        <w:t>запета и речи: „уговор о закупу</w:t>
      </w:r>
      <w:r w:rsidR="00B27174" w:rsidRPr="004B0FC4">
        <w:rPr>
          <w:rFonts w:eastAsiaTheme="minorHAnsi"/>
          <w:bCs/>
          <w:iCs/>
          <w:color w:val="auto"/>
          <w:szCs w:val="24"/>
          <w:lang w:val="sr-Cyrl-CS"/>
        </w:rPr>
        <w:t xml:space="preserve"> земљишта</w:t>
      </w:r>
      <w:r w:rsidR="00A47392" w:rsidRPr="004B0FC4">
        <w:rPr>
          <w:rFonts w:eastAsiaTheme="minorHAnsi"/>
          <w:bCs/>
          <w:iCs/>
          <w:color w:val="auto"/>
          <w:szCs w:val="24"/>
          <w:lang w:val="sr-Cyrl-CS"/>
        </w:rPr>
        <w:t>”</w:t>
      </w:r>
      <w:r w:rsidRPr="004B0FC4">
        <w:rPr>
          <w:rFonts w:eastAsiaTheme="minorHAnsi"/>
          <w:bCs/>
          <w:iCs/>
          <w:color w:val="auto"/>
          <w:szCs w:val="24"/>
          <w:lang w:val="sr-Cyrl-CS"/>
        </w:rPr>
        <w:t>.</w:t>
      </w:r>
    </w:p>
    <w:p w14:paraId="57CB61BA" w14:textId="77777777" w:rsidR="00971FE8" w:rsidRPr="004B0FC4" w:rsidRDefault="00971FE8" w:rsidP="00F21E28">
      <w:pPr>
        <w:pStyle w:val="TEKST"/>
        <w:spacing w:before="0" w:after="0"/>
        <w:rPr>
          <w:rFonts w:eastAsiaTheme="minorHAnsi"/>
          <w:bCs/>
          <w:iCs/>
          <w:color w:val="auto"/>
          <w:szCs w:val="24"/>
          <w:lang w:val="sr-Cyrl-CS"/>
        </w:rPr>
      </w:pPr>
    </w:p>
    <w:p w14:paraId="3070F1EA" w14:textId="5147B8E0" w:rsidR="00971FE8" w:rsidRPr="004B0FC4" w:rsidRDefault="00971FE8" w:rsidP="00F21E28">
      <w:pPr>
        <w:pStyle w:val="TEKST"/>
        <w:spacing w:before="0" w:after="0"/>
        <w:rPr>
          <w:rFonts w:eastAsiaTheme="minorHAnsi"/>
          <w:bCs/>
          <w:iCs/>
          <w:color w:val="auto"/>
          <w:szCs w:val="24"/>
          <w:lang w:val="sr-Cyrl-CS"/>
        </w:rPr>
      </w:pPr>
      <w:r w:rsidRPr="004B0FC4">
        <w:rPr>
          <w:rFonts w:eastAsiaTheme="minorHAnsi"/>
          <w:bCs/>
          <w:iCs/>
          <w:color w:val="auto"/>
          <w:szCs w:val="24"/>
          <w:lang w:val="sr-Cyrl-CS"/>
        </w:rPr>
        <w:t xml:space="preserve">                                                          Члан 3. </w:t>
      </w:r>
    </w:p>
    <w:p w14:paraId="31521C6D" w14:textId="77777777" w:rsidR="000C687E" w:rsidRPr="004B0FC4" w:rsidRDefault="00971FE8" w:rsidP="00F21E28">
      <w:pPr>
        <w:pStyle w:val="TEKST"/>
        <w:spacing w:before="0" w:after="0"/>
        <w:rPr>
          <w:rFonts w:eastAsiaTheme="minorHAnsi"/>
          <w:bCs/>
          <w:iCs/>
          <w:color w:val="auto"/>
          <w:szCs w:val="24"/>
          <w:lang w:val="sr-Cyrl-CS"/>
        </w:rPr>
      </w:pPr>
      <w:r w:rsidRPr="004B0FC4">
        <w:rPr>
          <w:rFonts w:eastAsiaTheme="minorHAnsi"/>
          <w:bCs/>
          <w:iCs/>
          <w:color w:val="auto"/>
          <w:szCs w:val="24"/>
          <w:lang w:val="sr-Cyrl-CS"/>
        </w:rPr>
        <w:t>У члану 70.</w:t>
      </w:r>
      <w:r w:rsidR="000C687E" w:rsidRPr="004B0FC4">
        <w:rPr>
          <w:rFonts w:eastAsiaTheme="minorHAnsi"/>
          <w:bCs/>
          <w:iCs/>
          <w:color w:val="auto"/>
          <w:szCs w:val="24"/>
          <w:lang w:val="sr-Cyrl-CS"/>
        </w:rPr>
        <w:t xml:space="preserve"> став 7. мења се и гласи:</w:t>
      </w:r>
    </w:p>
    <w:p w14:paraId="63DB53D3" w14:textId="58959A77" w:rsidR="000C687E" w:rsidRPr="004B0FC4" w:rsidRDefault="000C687E" w:rsidP="00F21E28">
      <w:pPr>
        <w:pStyle w:val="TEKST"/>
        <w:spacing w:before="0" w:after="0"/>
        <w:rPr>
          <w:rFonts w:eastAsiaTheme="minorHAnsi"/>
          <w:bCs/>
          <w:iCs/>
          <w:color w:val="auto"/>
          <w:szCs w:val="24"/>
          <w:lang w:val="sr-Cyrl-CS"/>
        </w:rPr>
      </w:pPr>
      <w:r w:rsidRPr="004B0FC4">
        <w:rPr>
          <w:rFonts w:eastAsiaTheme="minorHAnsi"/>
          <w:bCs/>
          <w:iCs/>
          <w:color w:val="auto"/>
          <w:szCs w:val="24"/>
          <w:lang w:val="sr-Cyrl-CS"/>
        </w:rPr>
        <w:t>„У случају из става 6. овог члана, ако је земљиште испод објекта у јавној својини Републике Србије, надлежни орган у поступку озакоњења</w:t>
      </w:r>
      <w:r w:rsidR="00C85BE4" w:rsidRPr="004B0FC4">
        <w:rPr>
          <w:rFonts w:eastAsiaTheme="minorHAnsi"/>
          <w:bCs/>
          <w:iCs/>
          <w:color w:val="auto"/>
          <w:szCs w:val="24"/>
          <w:lang w:val="sr-Cyrl-CS"/>
        </w:rPr>
        <w:t xml:space="preserve"> на утврђену површину земљишта</w:t>
      </w:r>
      <w:r w:rsidRPr="004B0FC4">
        <w:rPr>
          <w:rFonts w:eastAsiaTheme="minorHAnsi"/>
          <w:bCs/>
          <w:iCs/>
          <w:color w:val="auto"/>
          <w:szCs w:val="24"/>
          <w:lang w:val="sr-Cyrl-CS"/>
        </w:rPr>
        <w:t xml:space="preserve"> прибавља сагласност Републичке дирекци</w:t>
      </w:r>
      <w:r w:rsidR="00306721" w:rsidRPr="004B0FC4">
        <w:rPr>
          <w:rFonts w:eastAsiaTheme="minorHAnsi"/>
          <w:bCs/>
          <w:iCs/>
          <w:color w:val="auto"/>
          <w:szCs w:val="24"/>
          <w:lang w:val="sr-Cyrl-CS"/>
        </w:rPr>
        <w:t>је за имовину Републике Србије.”</w:t>
      </w:r>
    </w:p>
    <w:p w14:paraId="77FD7393" w14:textId="6F8FD628" w:rsidR="00971FE8" w:rsidRPr="004B0FC4" w:rsidRDefault="000C687E" w:rsidP="00F21E28">
      <w:pPr>
        <w:pStyle w:val="TEKST"/>
        <w:spacing w:before="0" w:after="0"/>
        <w:rPr>
          <w:rFonts w:eastAsiaTheme="minorHAnsi"/>
          <w:bCs/>
          <w:iCs/>
          <w:color w:val="auto"/>
          <w:szCs w:val="24"/>
          <w:lang w:val="sr-Cyrl-CS"/>
        </w:rPr>
      </w:pPr>
      <w:r w:rsidRPr="004B0FC4">
        <w:rPr>
          <w:rFonts w:eastAsiaTheme="minorHAnsi"/>
          <w:bCs/>
          <w:iCs/>
          <w:color w:val="auto"/>
          <w:szCs w:val="24"/>
          <w:lang w:val="sr-Cyrl-CS"/>
        </w:rPr>
        <w:t>С</w:t>
      </w:r>
      <w:r w:rsidR="00971FE8" w:rsidRPr="004B0FC4">
        <w:rPr>
          <w:rFonts w:eastAsiaTheme="minorHAnsi"/>
          <w:bCs/>
          <w:iCs/>
          <w:color w:val="auto"/>
          <w:szCs w:val="24"/>
          <w:lang w:val="sr-Cyrl-CS"/>
        </w:rPr>
        <w:t>тав 18. мења се и гласи:</w:t>
      </w:r>
    </w:p>
    <w:p w14:paraId="478C478F" w14:textId="1A0D23D1" w:rsidR="00971FE8" w:rsidRPr="004B0FC4" w:rsidRDefault="00971FE8" w:rsidP="00F21E28">
      <w:pPr>
        <w:pStyle w:val="TEKST"/>
        <w:spacing w:before="0" w:after="0"/>
        <w:rPr>
          <w:rFonts w:eastAsiaTheme="minorHAnsi"/>
          <w:bCs/>
          <w:iCs/>
          <w:color w:val="auto"/>
          <w:szCs w:val="24"/>
          <w:lang w:val="sr-Cyrl-CS"/>
        </w:rPr>
      </w:pPr>
      <w:r w:rsidRPr="004B0FC4">
        <w:rPr>
          <w:rFonts w:eastAsiaTheme="minorHAnsi"/>
          <w:bCs/>
          <w:iCs/>
          <w:color w:val="auto"/>
          <w:szCs w:val="24"/>
          <w:lang w:val="sr-Cyrl-CS"/>
        </w:rPr>
        <w:t>„Решењем из става 16. овог члана утврђује се престанак права коришћења, односно права својине дотадашњег корисника, односно власника грађевинског земљишта и право власника објекта да право својине на грађевинском земљишту</w:t>
      </w:r>
      <w:r w:rsidR="00F72762" w:rsidRPr="004B0FC4">
        <w:rPr>
          <w:rFonts w:eastAsiaTheme="minorHAnsi"/>
          <w:bCs/>
          <w:iCs/>
          <w:color w:val="auto"/>
          <w:szCs w:val="24"/>
          <w:lang w:val="sr-Cyrl-CS"/>
        </w:rPr>
        <w:t>, које је одређено као земљиште за редовну употребу објекта,</w:t>
      </w:r>
      <w:r w:rsidRPr="004B0FC4">
        <w:rPr>
          <w:rFonts w:eastAsiaTheme="minorHAnsi"/>
          <w:bCs/>
          <w:iCs/>
          <w:color w:val="auto"/>
          <w:szCs w:val="24"/>
          <w:lang w:val="sr-Cyrl-CS"/>
        </w:rPr>
        <w:t xml:space="preserve"> стекне непосредном погодбом, по тржишној </w:t>
      </w:r>
      <w:r w:rsidR="00306721" w:rsidRPr="004B0FC4">
        <w:rPr>
          <w:rFonts w:eastAsiaTheme="minorHAnsi"/>
          <w:bCs/>
          <w:iCs/>
          <w:color w:val="auto"/>
          <w:szCs w:val="24"/>
          <w:lang w:val="sr-Cyrl-CS"/>
        </w:rPr>
        <w:t>цени, у складу са овим законом.”</w:t>
      </w:r>
    </w:p>
    <w:p w14:paraId="2766B8A4" w14:textId="49A1F407" w:rsidR="00E66A8E" w:rsidRPr="004B0FC4" w:rsidRDefault="00E66A8E" w:rsidP="00306721">
      <w:pPr>
        <w:pStyle w:val="TEKST"/>
        <w:spacing w:before="0" w:after="0"/>
        <w:ind w:firstLine="0"/>
        <w:rPr>
          <w:rFonts w:eastAsiaTheme="minorHAnsi"/>
          <w:bCs/>
          <w:iCs/>
          <w:color w:val="auto"/>
          <w:szCs w:val="24"/>
          <w:lang w:val="sr-Cyrl-CS"/>
        </w:rPr>
      </w:pPr>
    </w:p>
    <w:p w14:paraId="2376AC4F" w14:textId="3FC6DC34" w:rsidR="00E66A8E" w:rsidRPr="004B0FC4" w:rsidRDefault="00E66A8E" w:rsidP="00F21E28">
      <w:pPr>
        <w:pStyle w:val="TEKST"/>
        <w:spacing w:before="0" w:after="0"/>
        <w:rPr>
          <w:rFonts w:eastAsiaTheme="minorHAnsi"/>
          <w:bCs/>
          <w:iCs/>
          <w:color w:val="auto"/>
          <w:szCs w:val="24"/>
          <w:lang w:val="sr-Cyrl-CS"/>
        </w:rPr>
      </w:pPr>
      <w:r w:rsidRPr="004B0FC4">
        <w:rPr>
          <w:rFonts w:eastAsiaTheme="minorHAnsi"/>
          <w:bCs/>
          <w:iCs/>
          <w:color w:val="auto"/>
          <w:szCs w:val="24"/>
          <w:lang w:val="sr-Cyrl-CS"/>
        </w:rPr>
        <w:tab/>
      </w:r>
      <w:r w:rsidRPr="004B0FC4">
        <w:rPr>
          <w:rFonts w:eastAsiaTheme="minorHAnsi"/>
          <w:bCs/>
          <w:iCs/>
          <w:color w:val="auto"/>
          <w:szCs w:val="24"/>
          <w:lang w:val="sr-Cyrl-CS"/>
        </w:rPr>
        <w:tab/>
      </w:r>
      <w:r w:rsidRPr="004B0FC4">
        <w:rPr>
          <w:rFonts w:eastAsiaTheme="minorHAnsi"/>
          <w:bCs/>
          <w:iCs/>
          <w:color w:val="auto"/>
          <w:szCs w:val="24"/>
          <w:lang w:val="sr-Cyrl-CS"/>
        </w:rPr>
        <w:tab/>
      </w:r>
      <w:r w:rsidRPr="004B0FC4">
        <w:rPr>
          <w:rFonts w:eastAsiaTheme="minorHAnsi"/>
          <w:bCs/>
          <w:iCs/>
          <w:color w:val="auto"/>
          <w:szCs w:val="24"/>
          <w:lang w:val="sr-Cyrl-CS"/>
        </w:rPr>
        <w:tab/>
        <w:t xml:space="preserve">            Члан</w:t>
      </w:r>
      <w:r w:rsidR="009F465F" w:rsidRPr="004B0FC4">
        <w:rPr>
          <w:rFonts w:eastAsiaTheme="minorHAnsi"/>
          <w:bCs/>
          <w:iCs/>
          <w:color w:val="auto"/>
          <w:szCs w:val="24"/>
          <w:lang w:val="sr-Cyrl-CS"/>
        </w:rPr>
        <w:t xml:space="preserve"> 4</w:t>
      </w:r>
      <w:r w:rsidRPr="004B0FC4">
        <w:rPr>
          <w:rFonts w:eastAsiaTheme="minorHAnsi"/>
          <w:bCs/>
          <w:iCs/>
          <w:color w:val="auto"/>
          <w:szCs w:val="24"/>
          <w:lang w:val="sr-Cyrl-CS"/>
        </w:rPr>
        <w:t>.</w:t>
      </w:r>
    </w:p>
    <w:p w14:paraId="0506B1DF" w14:textId="42E2C8B7" w:rsidR="00C31C10" w:rsidRPr="004B0FC4" w:rsidRDefault="00306721" w:rsidP="00306721">
      <w:pPr>
        <w:pStyle w:val="TEKST"/>
        <w:spacing w:before="0" w:after="0"/>
        <w:rPr>
          <w:rFonts w:eastAsiaTheme="minorHAnsi"/>
          <w:bCs/>
          <w:iCs/>
          <w:color w:val="auto"/>
          <w:szCs w:val="24"/>
          <w:lang w:val="sr-Cyrl-CS"/>
        </w:rPr>
      </w:pPr>
      <w:r w:rsidRPr="004B0FC4">
        <w:rPr>
          <w:rFonts w:eastAsiaTheme="minorHAnsi"/>
          <w:bCs/>
          <w:iCs/>
          <w:color w:val="auto"/>
          <w:szCs w:val="24"/>
          <w:lang w:val="sr-Cyrl-CS"/>
        </w:rPr>
        <w:t>У члану 102. став</w:t>
      </w:r>
      <w:r w:rsidR="00E66A8E" w:rsidRPr="004B0FC4">
        <w:rPr>
          <w:rFonts w:eastAsiaTheme="minorHAnsi"/>
          <w:bCs/>
          <w:iCs/>
          <w:color w:val="auto"/>
          <w:szCs w:val="24"/>
          <w:lang w:val="sr-Cyrl-CS"/>
        </w:rPr>
        <w:t xml:space="preserve"> 3. речи: „осим за лица из</w:t>
      </w:r>
      <w:r w:rsidRPr="004B0FC4">
        <w:rPr>
          <w:rFonts w:eastAsiaTheme="minorHAnsi"/>
          <w:bCs/>
          <w:iCs/>
          <w:color w:val="auto"/>
          <w:szCs w:val="24"/>
          <w:lang w:val="sr-Cyrl-CS"/>
        </w:rPr>
        <w:t xml:space="preserve"> члана 102. став 9. овог закона”</w:t>
      </w:r>
      <w:r w:rsidR="00E66A8E" w:rsidRPr="004B0FC4">
        <w:rPr>
          <w:rFonts w:eastAsiaTheme="minorHAnsi"/>
          <w:bCs/>
          <w:iCs/>
          <w:color w:val="auto"/>
          <w:szCs w:val="24"/>
          <w:lang w:val="sr-Cyrl-CS"/>
        </w:rPr>
        <w:t xml:space="preserve"> замењују се речима</w:t>
      </w:r>
      <w:r w:rsidR="00C3108B" w:rsidRPr="004B0FC4">
        <w:rPr>
          <w:rFonts w:eastAsiaTheme="minorHAnsi"/>
          <w:bCs/>
          <w:iCs/>
          <w:color w:val="auto"/>
          <w:szCs w:val="24"/>
          <w:lang w:val="sr-Cyrl-CS"/>
        </w:rPr>
        <w:t>: „осим за лица чији је положај уређен законом којим се уређује претварање права коришћења у право својине на г</w:t>
      </w:r>
      <w:r w:rsidRPr="004B0FC4">
        <w:rPr>
          <w:rFonts w:eastAsiaTheme="minorHAnsi"/>
          <w:bCs/>
          <w:iCs/>
          <w:color w:val="auto"/>
          <w:szCs w:val="24"/>
          <w:lang w:val="sr-Cyrl-CS"/>
        </w:rPr>
        <w:t>рађевинском земљишту уз накнаду”.</w:t>
      </w:r>
    </w:p>
    <w:p w14:paraId="602FD499" w14:textId="77777777" w:rsidR="00306721" w:rsidRPr="004B0FC4" w:rsidRDefault="00306721" w:rsidP="00306721">
      <w:pPr>
        <w:pStyle w:val="TEKST"/>
        <w:spacing w:before="0" w:after="0"/>
        <w:rPr>
          <w:rFonts w:eastAsiaTheme="minorHAnsi"/>
          <w:bCs/>
          <w:iCs/>
          <w:color w:val="auto"/>
          <w:szCs w:val="24"/>
          <w:lang w:val="sr-Cyrl-CS"/>
        </w:rPr>
      </w:pPr>
    </w:p>
    <w:p w14:paraId="1087DA1F" w14:textId="6CE25B27" w:rsidR="004C01A9" w:rsidRPr="004B0FC4" w:rsidRDefault="00C31C10" w:rsidP="00C31C10">
      <w:pPr>
        <w:pStyle w:val="TEKST"/>
        <w:spacing w:before="0" w:after="0"/>
        <w:rPr>
          <w:rFonts w:eastAsiaTheme="minorHAnsi"/>
          <w:bCs/>
          <w:iCs/>
          <w:color w:val="auto"/>
          <w:szCs w:val="24"/>
          <w:lang w:val="sr-Cyrl-CS"/>
        </w:rPr>
      </w:pPr>
      <w:r w:rsidRPr="004B0FC4">
        <w:rPr>
          <w:rFonts w:eastAsiaTheme="minorHAnsi"/>
          <w:bCs/>
          <w:iCs/>
          <w:color w:val="auto"/>
          <w:szCs w:val="24"/>
          <w:lang w:val="sr-Cyrl-CS"/>
        </w:rPr>
        <w:t xml:space="preserve">                                                         </w:t>
      </w:r>
      <w:r w:rsidR="009F465F" w:rsidRPr="004B0FC4">
        <w:rPr>
          <w:rFonts w:eastAsiaTheme="minorHAnsi"/>
          <w:bCs/>
          <w:iCs/>
          <w:color w:val="auto"/>
          <w:szCs w:val="24"/>
          <w:lang w:val="sr-Cyrl-CS"/>
        </w:rPr>
        <w:t>Члан 5</w:t>
      </w:r>
      <w:r w:rsidR="004C01A9" w:rsidRPr="004B0FC4">
        <w:rPr>
          <w:rFonts w:eastAsiaTheme="minorHAnsi"/>
          <w:bCs/>
          <w:iCs/>
          <w:color w:val="auto"/>
          <w:szCs w:val="24"/>
          <w:lang w:val="sr-Cyrl-CS"/>
        </w:rPr>
        <w:t>.</w:t>
      </w:r>
    </w:p>
    <w:p w14:paraId="3DE630DC" w14:textId="1D5E511D" w:rsidR="004C01A9" w:rsidRPr="004B0FC4" w:rsidRDefault="00306721" w:rsidP="00F21E28">
      <w:pPr>
        <w:pStyle w:val="TEKST"/>
        <w:spacing w:before="0" w:after="0"/>
        <w:rPr>
          <w:rFonts w:eastAsiaTheme="minorHAnsi"/>
          <w:bCs/>
          <w:iCs/>
          <w:color w:val="auto"/>
          <w:szCs w:val="24"/>
          <w:lang w:val="sr-Cyrl-CS"/>
        </w:rPr>
      </w:pPr>
      <w:r w:rsidRPr="004B0FC4">
        <w:rPr>
          <w:rFonts w:eastAsiaTheme="minorHAnsi"/>
          <w:bCs/>
          <w:iCs/>
          <w:color w:val="auto"/>
          <w:szCs w:val="24"/>
          <w:lang w:val="sr-Cyrl-CS"/>
        </w:rPr>
        <w:lastRenderedPageBreak/>
        <w:t>У члану 103. став</w:t>
      </w:r>
      <w:r w:rsidR="004C01A9" w:rsidRPr="004B0FC4">
        <w:rPr>
          <w:rFonts w:eastAsiaTheme="minorHAnsi"/>
          <w:bCs/>
          <w:iCs/>
          <w:color w:val="auto"/>
          <w:szCs w:val="24"/>
          <w:lang w:val="sr-Cyrl-CS"/>
        </w:rPr>
        <w:t xml:space="preserve"> 6. речи: „лица из</w:t>
      </w:r>
      <w:r w:rsidRPr="004B0FC4">
        <w:rPr>
          <w:rFonts w:eastAsiaTheme="minorHAnsi"/>
          <w:bCs/>
          <w:iCs/>
          <w:color w:val="auto"/>
          <w:szCs w:val="24"/>
          <w:lang w:val="sr-Cyrl-CS"/>
        </w:rPr>
        <w:t xml:space="preserve"> члана 102. став 9. овог закона”</w:t>
      </w:r>
      <w:r w:rsidR="004C01A9" w:rsidRPr="004B0FC4">
        <w:rPr>
          <w:rFonts w:eastAsiaTheme="minorHAnsi"/>
          <w:bCs/>
          <w:iCs/>
          <w:color w:val="auto"/>
          <w:szCs w:val="24"/>
          <w:lang w:val="sr-Cyrl-CS"/>
        </w:rPr>
        <w:t xml:space="preserve"> замењују се речима: „лица чији је положај уређен законом којим се уређује претварање права коришћења у право својине на г</w:t>
      </w:r>
      <w:r w:rsidRPr="004B0FC4">
        <w:rPr>
          <w:rFonts w:eastAsiaTheme="minorHAnsi"/>
          <w:bCs/>
          <w:iCs/>
          <w:color w:val="auto"/>
          <w:szCs w:val="24"/>
          <w:lang w:val="sr-Cyrl-CS"/>
        </w:rPr>
        <w:t>рађевинском земљишту уз накнаду”.</w:t>
      </w:r>
    </w:p>
    <w:p w14:paraId="041E7029" w14:textId="77777777" w:rsidR="00A64717" w:rsidRPr="004B0FC4" w:rsidRDefault="00A64717" w:rsidP="00F21E28">
      <w:pPr>
        <w:pStyle w:val="TEKST"/>
        <w:spacing w:before="0" w:after="0"/>
        <w:rPr>
          <w:rFonts w:eastAsiaTheme="minorHAnsi"/>
          <w:bCs/>
          <w:iCs/>
          <w:color w:val="auto"/>
          <w:szCs w:val="24"/>
          <w:lang w:val="sr-Cyrl-CS"/>
        </w:rPr>
      </w:pPr>
    </w:p>
    <w:p w14:paraId="1EC1781D" w14:textId="132BA738" w:rsidR="00A64717" w:rsidRPr="004B0FC4" w:rsidRDefault="00A64717" w:rsidP="00A64717">
      <w:pPr>
        <w:pStyle w:val="TEKST"/>
        <w:spacing w:before="0" w:after="0"/>
        <w:rPr>
          <w:rFonts w:eastAsiaTheme="minorHAnsi"/>
          <w:bCs/>
          <w:iCs/>
          <w:color w:val="auto"/>
          <w:szCs w:val="24"/>
          <w:lang w:val="sr-Cyrl-CS"/>
        </w:rPr>
      </w:pPr>
      <w:r w:rsidRPr="004B0FC4">
        <w:rPr>
          <w:rFonts w:eastAsiaTheme="minorHAnsi"/>
          <w:bCs/>
          <w:iCs/>
          <w:color w:val="auto"/>
          <w:szCs w:val="24"/>
          <w:lang w:val="sr-Cyrl-CS"/>
        </w:rPr>
        <w:t xml:space="preserve">                                </w:t>
      </w:r>
      <w:r w:rsidR="009F465F" w:rsidRPr="004B0FC4">
        <w:rPr>
          <w:rFonts w:eastAsiaTheme="minorHAnsi"/>
          <w:bCs/>
          <w:iCs/>
          <w:color w:val="auto"/>
          <w:szCs w:val="24"/>
          <w:lang w:val="sr-Cyrl-CS"/>
        </w:rPr>
        <w:t xml:space="preserve">                          Члан 6</w:t>
      </w:r>
      <w:r w:rsidRPr="004B0FC4">
        <w:rPr>
          <w:rFonts w:eastAsiaTheme="minorHAnsi"/>
          <w:bCs/>
          <w:iCs/>
          <w:color w:val="auto"/>
          <w:szCs w:val="24"/>
          <w:lang w:val="sr-Cyrl-CS"/>
        </w:rPr>
        <w:t>.</w:t>
      </w:r>
    </w:p>
    <w:p w14:paraId="7F29B23E" w14:textId="418B9A87" w:rsidR="00A64717" w:rsidRPr="004B0FC4" w:rsidRDefault="00971FE8" w:rsidP="00A64717">
      <w:pPr>
        <w:pStyle w:val="TEKST"/>
        <w:spacing w:before="0" w:after="0"/>
        <w:rPr>
          <w:rFonts w:eastAsiaTheme="minorHAnsi"/>
          <w:bCs/>
          <w:iCs/>
          <w:color w:val="auto"/>
          <w:szCs w:val="24"/>
          <w:lang w:val="sr-Cyrl-CS"/>
        </w:rPr>
      </w:pPr>
      <w:r w:rsidRPr="004B0FC4">
        <w:rPr>
          <w:rFonts w:eastAsiaTheme="minorHAnsi"/>
          <w:bCs/>
          <w:iCs/>
          <w:color w:val="auto"/>
          <w:szCs w:val="24"/>
          <w:lang w:val="sr-Cyrl-CS"/>
        </w:rPr>
        <w:t>У ч</w:t>
      </w:r>
      <w:r w:rsidR="00A64717" w:rsidRPr="004B0FC4">
        <w:rPr>
          <w:rFonts w:eastAsiaTheme="minorHAnsi"/>
          <w:bCs/>
          <w:iCs/>
          <w:color w:val="auto"/>
          <w:szCs w:val="24"/>
          <w:lang w:val="sr-Cyrl-CS"/>
        </w:rPr>
        <w:t>лан</w:t>
      </w:r>
      <w:r w:rsidRPr="004B0FC4">
        <w:rPr>
          <w:rFonts w:eastAsiaTheme="minorHAnsi"/>
          <w:bCs/>
          <w:iCs/>
          <w:color w:val="auto"/>
          <w:szCs w:val="24"/>
          <w:lang w:val="sr-Cyrl-CS"/>
        </w:rPr>
        <w:t>у</w:t>
      </w:r>
      <w:r w:rsidR="00AE5C6A" w:rsidRPr="004B0FC4">
        <w:rPr>
          <w:rFonts w:eastAsiaTheme="minorHAnsi"/>
          <w:bCs/>
          <w:iCs/>
          <w:color w:val="auto"/>
          <w:szCs w:val="24"/>
          <w:lang w:val="sr-Cyrl-CS"/>
        </w:rPr>
        <w:t xml:space="preserve"> 106. став 7</w:t>
      </w:r>
      <w:r w:rsidR="00A64717" w:rsidRPr="004B0FC4">
        <w:rPr>
          <w:rFonts w:eastAsiaTheme="minorHAnsi"/>
          <w:bCs/>
          <w:iCs/>
          <w:color w:val="auto"/>
          <w:szCs w:val="24"/>
          <w:lang w:val="sr-Cyrl-CS"/>
        </w:rPr>
        <w:t>. мења се и гласи:</w:t>
      </w:r>
    </w:p>
    <w:p w14:paraId="5ABABD69" w14:textId="3CCB72A6" w:rsidR="00A64717" w:rsidRPr="004B0FC4" w:rsidRDefault="00A64717" w:rsidP="00A64717">
      <w:pPr>
        <w:pStyle w:val="TEKST"/>
        <w:spacing w:before="0" w:after="0"/>
        <w:rPr>
          <w:rFonts w:eastAsiaTheme="minorHAnsi"/>
          <w:bCs/>
          <w:iCs/>
          <w:color w:val="auto"/>
          <w:szCs w:val="24"/>
          <w:lang w:val="sr-Cyrl-CS"/>
        </w:rPr>
      </w:pPr>
      <w:r w:rsidRPr="004B0FC4">
        <w:rPr>
          <w:rFonts w:eastAsiaTheme="minorHAnsi"/>
          <w:bCs/>
          <w:iCs/>
          <w:color w:val="auto"/>
          <w:szCs w:val="24"/>
          <w:lang w:val="sr-Cyrl-CS"/>
        </w:rPr>
        <w:t xml:space="preserve">„Одредбе овог члана које се односе на развргнуће сувласничке заједнице примењују се и на лица </w:t>
      </w:r>
      <w:r w:rsidR="00971FE8" w:rsidRPr="004B0FC4">
        <w:rPr>
          <w:rFonts w:eastAsiaTheme="minorHAnsi"/>
          <w:bCs/>
          <w:iCs/>
          <w:color w:val="auto"/>
          <w:szCs w:val="24"/>
          <w:lang w:val="sr-Cyrl-CS"/>
        </w:rPr>
        <w:t xml:space="preserve">чији је положај уређен законом којим се уређује претварање права коришћења у право својине на грађевинском земљишту уз накнаду, </w:t>
      </w:r>
      <w:r w:rsidRPr="004B0FC4">
        <w:rPr>
          <w:rFonts w:eastAsiaTheme="minorHAnsi"/>
          <w:bCs/>
          <w:iCs/>
          <w:color w:val="auto"/>
          <w:szCs w:val="24"/>
          <w:lang w:val="sr-Cyrl-CS"/>
        </w:rPr>
        <w:t>у циљу развргнућа сукорисничке заједнице и формирања нових катастарских парцела у складу са овим законом. На новоформираним катастарским парцелама уписује се право коришћења</w:t>
      </w:r>
      <w:r w:rsidR="00261249" w:rsidRPr="004B0FC4">
        <w:rPr>
          <w:rFonts w:eastAsiaTheme="minorHAnsi"/>
          <w:bCs/>
          <w:iCs/>
          <w:color w:val="auto"/>
          <w:szCs w:val="24"/>
          <w:lang w:val="sr-Cyrl-CS"/>
        </w:rPr>
        <w:t>.”</w:t>
      </w:r>
    </w:p>
    <w:p w14:paraId="780A6951" w14:textId="77777777" w:rsidR="00971FE8" w:rsidRPr="004B0FC4" w:rsidRDefault="00971FE8" w:rsidP="00A64717">
      <w:pPr>
        <w:pStyle w:val="TEKST"/>
        <w:spacing w:before="0" w:after="0"/>
        <w:rPr>
          <w:rFonts w:eastAsiaTheme="minorHAnsi"/>
          <w:bCs/>
          <w:iCs/>
          <w:color w:val="auto"/>
          <w:szCs w:val="24"/>
          <w:lang w:val="sr-Cyrl-CS"/>
        </w:rPr>
      </w:pPr>
    </w:p>
    <w:p w14:paraId="4277367F" w14:textId="7499FAE8" w:rsidR="00971FE8" w:rsidRPr="004B0FC4" w:rsidRDefault="00971FE8" w:rsidP="00A64717">
      <w:pPr>
        <w:pStyle w:val="TEKST"/>
        <w:spacing w:before="0" w:after="0"/>
        <w:rPr>
          <w:rFonts w:eastAsiaTheme="minorHAnsi"/>
          <w:bCs/>
          <w:iCs/>
          <w:color w:val="auto"/>
          <w:szCs w:val="24"/>
          <w:lang w:val="sr-Cyrl-CS"/>
        </w:rPr>
      </w:pPr>
      <w:r w:rsidRPr="004B0FC4">
        <w:rPr>
          <w:rFonts w:eastAsiaTheme="minorHAnsi"/>
          <w:bCs/>
          <w:iCs/>
          <w:color w:val="auto"/>
          <w:szCs w:val="24"/>
          <w:lang w:val="sr-Cyrl-CS"/>
        </w:rPr>
        <w:t xml:space="preserve">                                </w:t>
      </w:r>
      <w:r w:rsidR="009F465F" w:rsidRPr="004B0FC4">
        <w:rPr>
          <w:rFonts w:eastAsiaTheme="minorHAnsi"/>
          <w:bCs/>
          <w:iCs/>
          <w:color w:val="auto"/>
          <w:szCs w:val="24"/>
          <w:lang w:val="sr-Cyrl-CS"/>
        </w:rPr>
        <w:t xml:space="preserve">                          Члан 7</w:t>
      </w:r>
      <w:r w:rsidRPr="004B0FC4">
        <w:rPr>
          <w:rFonts w:eastAsiaTheme="minorHAnsi"/>
          <w:bCs/>
          <w:iCs/>
          <w:color w:val="auto"/>
          <w:szCs w:val="24"/>
          <w:lang w:val="sr-Cyrl-CS"/>
        </w:rPr>
        <w:t>.</w:t>
      </w:r>
    </w:p>
    <w:p w14:paraId="6A5C483A" w14:textId="096D16B0" w:rsidR="00AC65C8" w:rsidRPr="004B0FC4" w:rsidRDefault="00971FE8" w:rsidP="000D75D2">
      <w:pPr>
        <w:pStyle w:val="TEKST"/>
        <w:spacing w:before="0" w:after="0"/>
        <w:ind w:firstLine="720"/>
        <w:rPr>
          <w:rFonts w:eastAsiaTheme="minorHAnsi"/>
          <w:bCs/>
          <w:iCs/>
          <w:color w:val="auto"/>
          <w:szCs w:val="24"/>
          <w:lang w:val="sr-Cyrl-CS"/>
        </w:rPr>
      </w:pPr>
      <w:r w:rsidRPr="004B0FC4">
        <w:rPr>
          <w:rFonts w:eastAsiaTheme="minorHAnsi"/>
          <w:bCs/>
          <w:iCs/>
          <w:color w:val="auto"/>
          <w:szCs w:val="24"/>
          <w:lang w:val="sr-Cyrl-CS"/>
        </w:rPr>
        <w:t>У члану 132.</w:t>
      </w:r>
      <w:r w:rsidR="00AC65C8" w:rsidRPr="004B0FC4">
        <w:rPr>
          <w:rFonts w:eastAsiaTheme="minorHAnsi"/>
          <w:bCs/>
          <w:iCs/>
          <w:color w:val="auto"/>
          <w:szCs w:val="24"/>
          <w:lang w:val="sr-Cyrl-CS"/>
        </w:rPr>
        <w:t xml:space="preserve"> </w:t>
      </w:r>
      <w:r w:rsidR="00261249" w:rsidRPr="004B0FC4">
        <w:rPr>
          <w:rFonts w:eastAsiaTheme="minorHAnsi"/>
          <w:bCs/>
          <w:iCs/>
          <w:color w:val="auto"/>
          <w:szCs w:val="24"/>
          <w:lang w:val="sr-Cyrl-CS"/>
        </w:rPr>
        <w:t>став</w:t>
      </w:r>
      <w:r w:rsidR="00DE1EE6" w:rsidRPr="004B0FC4">
        <w:rPr>
          <w:rFonts w:eastAsiaTheme="minorHAnsi"/>
          <w:bCs/>
          <w:iCs/>
          <w:color w:val="auto"/>
          <w:szCs w:val="24"/>
          <w:lang w:val="sr-Cyrl-CS"/>
        </w:rPr>
        <w:t xml:space="preserve"> 2. речи: „пројекта за из</w:t>
      </w:r>
      <w:r w:rsidR="00AC65C8" w:rsidRPr="004B0FC4">
        <w:rPr>
          <w:rFonts w:eastAsiaTheme="minorHAnsi"/>
          <w:bCs/>
          <w:iCs/>
          <w:color w:val="auto"/>
          <w:szCs w:val="24"/>
          <w:lang w:val="sr-Cyrl-CS"/>
        </w:rPr>
        <w:t>во</w:t>
      </w:r>
      <w:r w:rsidR="000D75D2" w:rsidRPr="004B0FC4">
        <w:rPr>
          <w:rFonts w:eastAsiaTheme="minorHAnsi"/>
          <w:bCs/>
          <w:iCs/>
          <w:color w:val="auto"/>
          <w:szCs w:val="24"/>
          <w:lang w:val="sr-Cyrl-CS"/>
        </w:rPr>
        <w:t>ђење”</w:t>
      </w:r>
      <w:r w:rsidR="00AC65C8" w:rsidRPr="004B0FC4">
        <w:rPr>
          <w:rFonts w:eastAsiaTheme="minorHAnsi"/>
          <w:bCs/>
          <w:iCs/>
          <w:color w:val="auto"/>
          <w:szCs w:val="24"/>
          <w:lang w:val="sr-Cyrl-CS"/>
        </w:rPr>
        <w:t xml:space="preserve"> замењују се речима: „</w:t>
      </w:r>
      <w:r w:rsidR="00261249" w:rsidRPr="004B0FC4">
        <w:rPr>
          <w:rFonts w:eastAsiaTheme="minorHAnsi"/>
          <w:bCs/>
          <w:iCs/>
          <w:color w:val="auto"/>
          <w:szCs w:val="24"/>
          <w:lang w:val="sr-Cyrl-CS"/>
        </w:rPr>
        <w:t>пројекта за грађевинску дозволу”.</w:t>
      </w:r>
      <w:r w:rsidRPr="004B0FC4">
        <w:rPr>
          <w:rFonts w:eastAsiaTheme="minorHAnsi"/>
          <w:bCs/>
          <w:iCs/>
          <w:color w:val="auto"/>
          <w:szCs w:val="24"/>
          <w:lang w:val="sr-Cyrl-CS"/>
        </w:rPr>
        <w:t xml:space="preserve"> </w:t>
      </w:r>
    </w:p>
    <w:p w14:paraId="53840611" w14:textId="564A5CC0" w:rsidR="00971FE8" w:rsidRPr="004B0FC4" w:rsidRDefault="00AC65C8" w:rsidP="00A64717">
      <w:pPr>
        <w:pStyle w:val="TEKST"/>
        <w:spacing w:before="0" w:after="0"/>
        <w:rPr>
          <w:rFonts w:eastAsiaTheme="minorHAnsi"/>
          <w:bCs/>
          <w:iCs/>
          <w:color w:val="auto"/>
          <w:szCs w:val="24"/>
          <w:lang w:val="sr-Cyrl-CS"/>
        </w:rPr>
      </w:pPr>
      <w:r w:rsidRPr="004B0FC4">
        <w:rPr>
          <w:rFonts w:eastAsiaTheme="minorHAnsi"/>
          <w:bCs/>
          <w:iCs/>
          <w:color w:val="auto"/>
          <w:szCs w:val="24"/>
          <w:lang w:val="sr-Cyrl-CS"/>
        </w:rPr>
        <w:t>У</w:t>
      </w:r>
      <w:r w:rsidR="00971FE8" w:rsidRPr="004B0FC4">
        <w:rPr>
          <w:rFonts w:eastAsiaTheme="minorHAnsi"/>
          <w:bCs/>
          <w:iCs/>
          <w:color w:val="auto"/>
          <w:szCs w:val="24"/>
          <w:lang w:val="sr-Cyrl-CS"/>
        </w:rPr>
        <w:t xml:space="preserve"> с</w:t>
      </w:r>
      <w:r w:rsidR="00261249" w:rsidRPr="004B0FC4">
        <w:rPr>
          <w:rFonts w:eastAsiaTheme="minorHAnsi"/>
          <w:bCs/>
          <w:iCs/>
          <w:color w:val="auto"/>
          <w:szCs w:val="24"/>
          <w:lang w:val="sr-Cyrl-CS"/>
        </w:rPr>
        <w:t>таву  3. после речи: „подношења” додаје се реч: „уредног”</w:t>
      </w:r>
      <w:r w:rsidR="00971FE8" w:rsidRPr="004B0FC4">
        <w:rPr>
          <w:rFonts w:eastAsiaTheme="minorHAnsi"/>
          <w:bCs/>
          <w:iCs/>
          <w:color w:val="auto"/>
          <w:szCs w:val="24"/>
          <w:lang w:val="sr-Cyrl-CS"/>
        </w:rPr>
        <w:t>.</w:t>
      </w:r>
    </w:p>
    <w:p w14:paraId="55A07834" w14:textId="77777777" w:rsidR="00AF37FB" w:rsidRPr="004B0FC4" w:rsidRDefault="00AF37FB" w:rsidP="00A64717">
      <w:pPr>
        <w:pStyle w:val="TEKST"/>
        <w:spacing w:before="0" w:after="0"/>
        <w:rPr>
          <w:rFonts w:eastAsiaTheme="minorHAnsi"/>
          <w:bCs/>
          <w:iCs/>
          <w:color w:val="auto"/>
          <w:szCs w:val="24"/>
          <w:lang w:val="sr-Cyrl-CS"/>
        </w:rPr>
      </w:pPr>
    </w:p>
    <w:p w14:paraId="083043C7" w14:textId="4FFB07F8" w:rsidR="00AF37FB" w:rsidRPr="004B0FC4" w:rsidRDefault="00AF37FB" w:rsidP="00A64717">
      <w:pPr>
        <w:pStyle w:val="TEKST"/>
        <w:spacing w:before="0" w:after="0"/>
        <w:rPr>
          <w:rFonts w:eastAsiaTheme="minorHAnsi"/>
          <w:bCs/>
          <w:iCs/>
          <w:color w:val="auto"/>
          <w:szCs w:val="24"/>
          <w:lang w:val="sr-Cyrl-CS"/>
        </w:rPr>
      </w:pPr>
      <w:r w:rsidRPr="004B0FC4">
        <w:rPr>
          <w:rFonts w:eastAsiaTheme="minorHAnsi"/>
          <w:bCs/>
          <w:iCs/>
          <w:color w:val="auto"/>
          <w:szCs w:val="24"/>
          <w:lang w:val="sr-Cyrl-CS"/>
        </w:rPr>
        <w:t xml:space="preserve">                                 </w:t>
      </w:r>
      <w:r w:rsidR="001C2337" w:rsidRPr="004B0FC4">
        <w:rPr>
          <w:rFonts w:eastAsiaTheme="minorHAnsi"/>
          <w:bCs/>
          <w:iCs/>
          <w:color w:val="auto"/>
          <w:szCs w:val="24"/>
          <w:lang w:val="sr-Cyrl-CS"/>
        </w:rPr>
        <w:t xml:space="preserve">                          </w:t>
      </w:r>
      <w:r w:rsidR="009F465F" w:rsidRPr="004B0FC4">
        <w:rPr>
          <w:rFonts w:eastAsiaTheme="minorHAnsi"/>
          <w:bCs/>
          <w:iCs/>
          <w:color w:val="auto"/>
          <w:szCs w:val="24"/>
          <w:lang w:val="sr-Cyrl-CS"/>
        </w:rPr>
        <w:t>Члан 8</w:t>
      </w:r>
      <w:r w:rsidRPr="004B0FC4">
        <w:rPr>
          <w:rFonts w:eastAsiaTheme="minorHAnsi"/>
          <w:bCs/>
          <w:iCs/>
          <w:color w:val="auto"/>
          <w:szCs w:val="24"/>
          <w:lang w:val="sr-Cyrl-CS"/>
        </w:rPr>
        <w:t>.</w:t>
      </w:r>
    </w:p>
    <w:p w14:paraId="72727987" w14:textId="7BBE1F2C" w:rsidR="00971FE8" w:rsidRPr="004B0FC4" w:rsidRDefault="00AF37FB" w:rsidP="00A64717">
      <w:pPr>
        <w:pStyle w:val="TEKST"/>
        <w:spacing w:before="0" w:after="0"/>
        <w:rPr>
          <w:rFonts w:eastAsiaTheme="minorHAnsi"/>
          <w:bCs/>
          <w:iCs/>
          <w:color w:val="auto"/>
          <w:szCs w:val="24"/>
          <w:lang w:val="sr-Cyrl-CS"/>
        </w:rPr>
      </w:pPr>
      <w:r w:rsidRPr="004B0FC4">
        <w:rPr>
          <w:rFonts w:eastAsiaTheme="minorHAnsi"/>
          <w:bCs/>
          <w:iCs/>
          <w:color w:val="auto"/>
          <w:szCs w:val="24"/>
          <w:lang w:val="sr-Cyrl-CS"/>
        </w:rPr>
        <w:t>У члану 133. став 2. тачка 24) брише се.</w:t>
      </w:r>
    </w:p>
    <w:p w14:paraId="47BED86A" w14:textId="77777777" w:rsidR="00AF37FB" w:rsidRPr="004B0FC4" w:rsidRDefault="00AF37FB" w:rsidP="00A64717">
      <w:pPr>
        <w:pStyle w:val="TEKST"/>
        <w:spacing w:before="0" w:after="0"/>
        <w:rPr>
          <w:rFonts w:eastAsiaTheme="minorHAnsi"/>
          <w:bCs/>
          <w:iCs/>
          <w:color w:val="auto"/>
          <w:szCs w:val="24"/>
          <w:lang w:val="sr-Cyrl-CS"/>
        </w:rPr>
      </w:pPr>
    </w:p>
    <w:p w14:paraId="7F81370A" w14:textId="444D3EC3" w:rsidR="00AF37FB" w:rsidRPr="004B0FC4" w:rsidRDefault="00AF37FB" w:rsidP="00A64717">
      <w:pPr>
        <w:pStyle w:val="TEKST"/>
        <w:spacing w:before="0" w:after="0"/>
        <w:rPr>
          <w:rFonts w:eastAsiaTheme="minorHAnsi"/>
          <w:bCs/>
          <w:iCs/>
          <w:color w:val="auto"/>
          <w:szCs w:val="24"/>
          <w:lang w:val="sr-Cyrl-CS"/>
        </w:rPr>
      </w:pPr>
      <w:r w:rsidRPr="004B0FC4">
        <w:rPr>
          <w:rFonts w:eastAsiaTheme="minorHAnsi"/>
          <w:bCs/>
          <w:iCs/>
          <w:color w:val="auto"/>
          <w:szCs w:val="24"/>
          <w:lang w:val="sr-Cyrl-CS"/>
        </w:rPr>
        <w:t xml:space="preserve">                            </w:t>
      </w:r>
      <w:r w:rsidR="001C2337" w:rsidRPr="004B0FC4">
        <w:rPr>
          <w:rFonts w:eastAsiaTheme="minorHAnsi"/>
          <w:bCs/>
          <w:iCs/>
          <w:color w:val="auto"/>
          <w:szCs w:val="24"/>
          <w:lang w:val="sr-Cyrl-CS"/>
        </w:rPr>
        <w:t xml:space="preserve">                               </w:t>
      </w:r>
      <w:r w:rsidR="009F465F" w:rsidRPr="004B0FC4">
        <w:rPr>
          <w:rFonts w:eastAsiaTheme="minorHAnsi"/>
          <w:bCs/>
          <w:iCs/>
          <w:color w:val="auto"/>
          <w:szCs w:val="24"/>
          <w:lang w:val="sr-Cyrl-CS"/>
        </w:rPr>
        <w:t>Члан 9</w:t>
      </w:r>
      <w:r w:rsidRPr="004B0FC4">
        <w:rPr>
          <w:rFonts w:eastAsiaTheme="minorHAnsi"/>
          <w:bCs/>
          <w:iCs/>
          <w:color w:val="auto"/>
          <w:szCs w:val="24"/>
          <w:lang w:val="sr-Cyrl-CS"/>
        </w:rPr>
        <w:t>.</w:t>
      </w:r>
    </w:p>
    <w:p w14:paraId="42534FA4" w14:textId="38D736C2" w:rsidR="00C15F2E" w:rsidRPr="004B0FC4" w:rsidRDefault="00AF37FB" w:rsidP="00A64717">
      <w:pPr>
        <w:pStyle w:val="TEKST"/>
        <w:spacing w:before="0" w:after="0"/>
        <w:rPr>
          <w:rFonts w:eastAsiaTheme="minorHAnsi"/>
          <w:bCs/>
          <w:iCs/>
          <w:color w:val="auto"/>
          <w:szCs w:val="24"/>
          <w:lang w:val="sr-Cyrl-CS"/>
        </w:rPr>
      </w:pPr>
      <w:r w:rsidRPr="004B0FC4">
        <w:rPr>
          <w:rFonts w:eastAsiaTheme="minorHAnsi"/>
          <w:bCs/>
          <w:iCs/>
          <w:color w:val="auto"/>
          <w:szCs w:val="24"/>
          <w:lang w:val="sr-Cyrl-CS"/>
        </w:rPr>
        <w:t xml:space="preserve">У члану 135. </w:t>
      </w:r>
      <w:r w:rsidR="00C15F2E" w:rsidRPr="004B0FC4">
        <w:rPr>
          <w:rFonts w:eastAsiaTheme="minorHAnsi"/>
          <w:bCs/>
          <w:iCs/>
          <w:color w:val="auto"/>
          <w:szCs w:val="24"/>
          <w:lang w:val="sr-Cyrl-CS"/>
        </w:rPr>
        <w:t>после става 4.</w:t>
      </w:r>
      <w:r w:rsidR="006E7836" w:rsidRPr="004B0FC4">
        <w:rPr>
          <w:rFonts w:eastAsiaTheme="minorHAnsi"/>
          <w:bCs/>
          <w:iCs/>
          <w:color w:val="auto"/>
          <w:szCs w:val="24"/>
          <w:lang w:val="sr-Cyrl-CS"/>
        </w:rPr>
        <w:t xml:space="preserve"> додаје се</w:t>
      </w:r>
      <w:r w:rsidR="000A4EE8" w:rsidRPr="004B0FC4">
        <w:rPr>
          <w:rFonts w:eastAsiaTheme="minorHAnsi"/>
          <w:bCs/>
          <w:iCs/>
          <w:color w:val="auto"/>
          <w:szCs w:val="24"/>
          <w:lang w:val="sr-Cyrl-CS"/>
        </w:rPr>
        <w:t xml:space="preserve"> нови</w:t>
      </w:r>
      <w:r w:rsidR="00261249" w:rsidRPr="004B0FC4">
        <w:rPr>
          <w:rFonts w:eastAsiaTheme="minorHAnsi"/>
          <w:bCs/>
          <w:iCs/>
          <w:color w:val="auto"/>
          <w:szCs w:val="24"/>
          <w:lang w:val="sr-Cyrl-CS"/>
        </w:rPr>
        <w:t xml:space="preserve"> став 5,</w:t>
      </w:r>
      <w:r w:rsidR="006E7836" w:rsidRPr="004B0FC4">
        <w:rPr>
          <w:rFonts w:eastAsiaTheme="minorHAnsi"/>
          <w:bCs/>
          <w:iCs/>
          <w:color w:val="auto"/>
          <w:szCs w:val="24"/>
          <w:lang w:val="sr-Cyrl-CS"/>
        </w:rPr>
        <w:t xml:space="preserve"> који гласи:</w:t>
      </w:r>
    </w:p>
    <w:p w14:paraId="59161800" w14:textId="54430045" w:rsidR="000A4EE8" w:rsidRPr="004B0FC4" w:rsidRDefault="00C15F2E" w:rsidP="00261249">
      <w:pPr>
        <w:pStyle w:val="TEKST"/>
        <w:spacing w:before="0" w:after="0"/>
        <w:rPr>
          <w:rFonts w:eastAsiaTheme="minorHAnsi"/>
          <w:bCs/>
          <w:iCs/>
          <w:color w:val="auto"/>
          <w:szCs w:val="24"/>
          <w:lang w:val="sr-Cyrl-CS"/>
        </w:rPr>
      </w:pPr>
      <w:r w:rsidRPr="004B0FC4">
        <w:rPr>
          <w:rFonts w:eastAsiaTheme="minorHAnsi"/>
          <w:bCs/>
          <w:iCs/>
          <w:color w:val="auto"/>
          <w:szCs w:val="24"/>
          <w:lang w:val="sr-Cyrl-CS"/>
        </w:rPr>
        <w:t>„</w:t>
      </w:r>
      <w:r w:rsidR="006E7836" w:rsidRPr="004B0FC4">
        <w:rPr>
          <w:rFonts w:eastAsiaTheme="minorHAnsi"/>
          <w:bCs/>
          <w:iCs/>
          <w:color w:val="auto"/>
          <w:szCs w:val="24"/>
          <w:lang w:val="sr-Cyrl-CS"/>
        </w:rPr>
        <w:t>За изградњу линијских инфраструктурних објеката грађевинска дозвола може се издати за више катастарских парцела, односно делова катастарских парцела уз обавезу инвеститора да пре издавања употребне дозволе, а на основу пројекта препарцелације, изврши сп</w:t>
      </w:r>
      <w:r w:rsidR="00261249" w:rsidRPr="004B0FC4">
        <w:rPr>
          <w:rFonts w:eastAsiaTheme="minorHAnsi"/>
          <w:bCs/>
          <w:iCs/>
          <w:color w:val="auto"/>
          <w:szCs w:val="24"/>
          <w:lang w:val="sr-Cyrl-CS"/>
        </w:rPr>
        <w:t>ајање тих катастарских парцела.”</w:t>
      </w:r>
    </w:p>
    <w:p w14:paraId="77EBB1EF" w14:textId="7FC6B97D" w:rsidR="00904941" w:rsidRPr="004B0FC4" w:rsidRDefault="00904941" w:rsidP="00A64717">
      <w:pPr>
        <w:pStyle w:val="TEKST"/>
        <w:spacing w:before="0" w:after="0"/>
        <w:rPr>
          <w:rFonts w:eastAsiaTheme="minorHAnsi"/>
          <w:bCs/>
          <w:iCs/>
          <w:color w:val="auto"/>
          <w:szCs w:val="24"/>
          <w:lang w:val="sr-Cyrl-CS"/>
        </w:rPr>
      </w:pPr>
      <w:r w:rsidRPr="004B0FC4">
        <w:rPr>
          <w:rFonts w:eastAsiaTheme="minorHAnsi"/>
          <w:bCs/>
          <w:iCs/>
          <w:color w:val="auto"/>
          <w:szCs w:val="24"/>
          <w:lang w:val="sr-Cyrl-CS"/>
        </w:rPr>
        <w:t>П</w:t>
      </w:r>
      <w:r w:rsidR="00113254" w:rsidRPr="004B0FC4">
        <w:rPr>
          <w:rFonts w:eastAsiaTheme="minorHAnsi"/>
          <w:bCs/>
          <w:iCs/>
          <w:color w:val="auto"/>
          <w:szCs w:val="24"/>
          <w:lang w:val="sr-Cyrl-CS"/>
        </w:rPr>
        <w:t>осле досадашњег става 5, који постаје</w:t>
      </w:r>
      <w:r w:rsidRPr="004B0FC4">
        <w:rPr>
          <w:rFonts w:eastAsiaTheme="minorHAnsi"/>
          <w:bCs/>
          <w:iCs/>
          <w:color w:val="auto"/>
          <w:szCs w:val="24"/>
          <w:lang w:val="sr-Cyrl-CS"/>
        </w:rPr>
        <w:t xml:space="preserve"> став 6. дода</w:t>
      </w:r>
      <w:r w:rsidR="00261249" w:rsidRPr="004B0FC4">
        <w:rPr>
          <w:rFonts w:eastAsiaTheme="minorHAnsi"/>
          <w:bCs/>
          <w:iCs/>
          <w:color w:val="auto"/>
          <w:szCs w:val="24"/>
          <w:lang w:val="sr-Cyrl-CS"/>
        </w:rPr>
        <w:t>је се нови став 7,</w:t>
      </w:r>
      <w:r w:rsidRPr="004B0FC4">
        <w:rPr>
          <w:rFonts w:eastAsiaTheme="minorHAnsi"/>
          <w:bCs/>
          <w:iCs/>
          <w:color w:val="auto"/>
          <w:szCs w:val="24"/>
          <w:lang w:val="sr-Cyrl-CS"/>
        </w:rPr>
        <w:t xml:space="preserve"> који гласи:</w:t>
      </w:r>
    </w:p>
    <w:p w14:paraId="28161FAD" w14:textId="108294CB" w:rsidR="00904941" w:rsidRPr="004B0FC4" w:rsidRDefault="00904941" w:rsidP="00A64717">
      <w:pPr>
        <w:pStyle w:val="TEKST"/>
        <w:spacing w:before="0" w:after="0"/>
        <w:rPr>
          <w:rFonts w:eastAsiaTheme="minorHAnsi"/>
          <w:bCs/>
          <w:iCs/>
          <w:color w:val="auto"/>
          <w:szCs w:val="24"/>
          <w:lang w:val="sr-Cyrl-CS"/>
        </w:rPr>
      </w:pPr>
      <w:r w:rsidRPr="004B0FC4">
        <w:rPr>
          <w:rFonts w:eastAsiaTheme="minorHAnsi"/>
          <w:bCs/>
          <w:iCs/>
          <w:color w:val="auto"/>
          <w:szCs w:val="24"/>
          <w:lang w:val="sr-Cyrl-CS"/>
        </w:rPr>
        <w:t>„За изградњу трафостанице унутар објекта, као доказ о одговарајућем праву сматра се и сагласност инвеститора</w:t>
      </w:r>
      <w:r w:rsidR="003E6104">
        <w:rPr>
          <w:rFonts w:eastAsiaTheme="minorHAnsi"/>
          <w:bCs/>
          <w:iCs/>
          <w:color w:val="auto"/>
          <w:szCs w:val="24"/>
          <w:lang w:val="sr-Cyrl-CS"/>
        </w:rPr>
        <w:t>,</w:t>
      </w:r>
      <w:r w:rsidRPr="004B0FC4">
        <w:rPr>
          <w:rFonts w:eastAsiaTheme="minorHAnsi"/>
          <w:bCs/>
          <w:iCs/>
          <w:color w:val="auto"/>
          <w:szCs w:val="24"/>
          <w:lang w:val="sr-Cyrl-CS"/>
        </w:rPr>
        <w:t xml:space="preserve"> односно власника објекта. По изградњи објекта, део зграде у коме је изграђена трафостаница, постаје самостални део зграде у складу са прописима којима је уре</w:t>
      </w:r>
      <w:r w:rsidR="00261249" w:rsidRPr="004B0FC4">
        <w:rPr>
          <w:rFonts w:eastAsiaTheme="minorHAnsi"/>
          <w:bCs/>
          <w:iCs/>
          <w:color w:val="auto"/>
          <w:szCs w:val="24"/>
          <w:lang w:val="sr-Cyrl-CS"/>
        </w:rPr>
        <w:t>ђена материја одржавања зграда.”</w:t>
      </w:r>
    </w:p>
    <w:p w14:paraId="217DCF58" w14:textId="25A53312" w:rsidR="008B26F6" w:rsidRPr="004B0FC4" w:rsidRDefault="008B26F6" w:rsidP="00A64717">
      <w:pPr>
        <w:pStyle w:val="TEKST"/>
        <w:spacing w:before="0" w:after="0"/>
        <w:rPr>
          <w:rFonts w:eastAsiaTheme="minorHAnsi"/>
          <w:bCs/>
          <w:iCs/>
          <w:color w:val="auto"/>
          <w:szCs w:val="24"/>
          <w:lang w:val="sr-Cyrl-CS"/>
        </w:rPr>
      </w:pPr>
      <w:r w:rsidRPr="004B0FC4">
        <w:rPr>
          <w:rFonts w:eastAsiaTheme="minorHAnsi"/>
          <w:bCs/>
          <w:iCs/>
          <w:color w:val="auto"/>
          <w:szCs w:val="24"/>
          <w:lang w:val="sr-Cyrl-CS"/>
        </w:rPr>
        <w:t>Досадашњи став 6. постаје став 8.</w:t>
      </w:r>
    </w:p>
    <w:p w14:paraId="61874CAE" w14:textId="1A2C140F" w:rsidR="002014D6" w:rsidRPr="004B0FC4" w:rsidRDefault="002014D6" w:rsidP="00A64717">
      <w:pPr>
        <w:pStyle w:val="TEKST"/>
        <w:spacing w:before="0" w:after="0"/>
        <w:rPr>
          <w:rFonts w:eastAsiaTheme="minorHAnsi"/>
          <w:bCs/>
          <w:iCs/>
          <w:color w:val="auto"/>
          <w:szCs w:val="24"/>
          <w:lang w:val="sr-Cyrl-CS"/>
        </w:rPr>
      </w:pPr>
      <w:r w:rsidRPr="004B0FC4">
        <w:rPr>
          <w:rFonts w:eastAsiaTheme="minorHAnsi"/>
          <w:bCs/>
          <w:iCs/>
          <w:color w:val="auto"/>
          <w:szCs w:val="24"/>
          <w:lang w:val="sr-Cyrl-CS"/>
        </w:rPr>
        <w:t>Досадаш</w:t>
      </w:r>
      <w:r w:rsidR="00113254" w:rsidRPr="004B0FC4">
        <w:rPr>
          <w:rFonts w:eastAsiaTheme="minorHAnsi"/>
          <w:bCs/>
          <w:iCs/>
          <w:color w:val="auto"/>
          <w:szCs w:val="24"/>
          <w:lang w:val="sr-Cyrl-CS"/>
        </w:rPr>
        <w:t>њи став 7.</w:t>
      </w:r>
      <w:r w:rsidRPr="004B0FC4">
        <w:rPr>
          <w:rFonts w:eastAsiaTheme="minorHAnsi"/>
          <w:bCs/>
          <w:iCs/>
          <w:color w:val="auto"/>
          <w:szCs w:val="24"/>
          <w:lang w:val="sr-Cyrl-CS"/>
        </w:rPr>
        <w:t xml:space="preserve"> брише се.</w:t>
      </w:r>
    </w:p>
    <w:p w14:paraId="6F8D4937" w14:textId="52192E11" w:rsidR="00261249" w:rsidRPr="004B0FC4" w:rsidRDefault="00261249" w:rsidP="00A64717">
      <w:pPr>
        <w:pStyle w:val="TEKST"/>
        <w:spacing w:before="0" w:after="0"/>
        <w:rPr>
          <w:rFonts w:eastAsiaTheme="minorHAnsi"/>
          <w:bCs/>
          <w:iCs/>
          <w:color w:val="auto"/>
          <w:szCs w:val="24"/>
          <w:lang w:val="sr-Cyrl-CS"/>
        </w:rPr>
      </w:pPr>
      <w:r w:rsidRPr="004B0FC4">
        <w:rPr>
          <w:rFonts w:eastAsiaTheme="minorHAnsi"/>
          <w:bCs/>
          <w:iCs/>
          <w:color w:val="auto"/>
          <w:szCs w:val="24"/>
          <w:lang w:val="sr-Cyrl-CS"/>
        </w:rPr>
        <w:t>Досадашњи ст.</w:t>
      </w:r>
      <w:r w:rsidR="00113254" w:rsidRPr="004B0FC4">
        <w:rPr>
          <w:rFonts w:eastAsiaTheme="minorHAnsi"/>
          <w:bCs/>
          <w:iCs/>
          <w:color w:val="auto"/>
          <w:szCs w:val="24"/>
          <w:lang w:val="sr-Cyrl-CS"/>
        </w:rPr>
        <w:t xml:space="preserve"> 8</w:t>
      </w:r>
      <w:r w:rsidRPr="004B0FC4">
        <w:rPr>
          <w:rFonts w:eastAsiaTheme="minorHAnsi"/>
          <w:bCs/>
          <w:iCs/>
          <w:color w:val="auto"/>
          <w:szCs w:val="24"/>
          <w:lang w:val="sr-Cyrl-CS"/>
        </w:rPr>
        <w:t>-12. постају ст.</w:t>
      </w:r>
      <w:r w:rsidR="00113254" w:rsidRPr="004B0FC4">
        <w:rPr>
          <w:rFonts w:eastAsiaTheme="minorHAnsi"/>
          <w:bCs/>
          <w:iCs/>
          <w:color w:val="auto"/>
          <w:szCs w:val="24"/>
          <w:lang w:val="sr-Cyrl-CS"/>
        </w:rPr>
        <w:t xml:space="preserve"> 9-1</w:t>
      </w:r>
      <w:r w:rsidR="008E373A" w:rsidRPr="004B0FC4">
        <w:rPr>
          <w:rFonts w:eastAsiaTheme="minorHAnsi"/>
          <w:bCs/>
          <w:iCs/>
          <w:color w:val="auto"/>
          <w:szCs w:val="24"/>
          <w:lang w:val="sr-Cyrl-CS"/>
        </w:rPr>
        <w:t>3</w:t>
      </w:r>
      <w:r w:rsidR="00113254" w:rsidRPr="004B0FC4">
        <w:rPr>
          <w:rFonts w:eastAsiaTheme="minorHAnsi"/>
          <w:bCs/>
          <w:iCs/>
          <w:color w:val="auto"/>
          <w:szCs w:val="24"/>
          <w:lang w:val="sr-Cyrl-CS"/>
        </w:rPr>
        <w:t>.</w:t>
      </w:r>
    </w:p>
    <w:p w14:paraId="1B29875A" w14:textId="290BBB1E" w:rsidR="00AF37FB" w:rsidRPr="004B0FC4" w:rsidRDefault="00C15F2E" w:rsidP="00A64717">
      <w:pPr>
        <w:pStyle w:val="TEKST"/>
        <w:spacing w:before="0" w:after="0"/>
        <w:rPr>
          <w:rFonts w:eastAsiaTheme="minorHAnsi"/>
          <w:bCs/>
          <w:iCs/>
          <w:color w:val="auto"/>
          <w:szCs w:val="24"/>
          <w:lang w:val="sr-Cyrl-CS"/>
        </w:rPr>
      </w:pPr>
      <w:r w:rsidRPr="004B0FC4">
        <w:rPr>
          <w:rFonts w:eastAsiaTheme="minorHAnsi"/>
          <w:bCs/>
          <w:iCs/>
          <w:color w:val="auto"/>
          <w:szCs w:val="24"/>
          <w:lang w:val="sr-Cyrl-CS"/>
        </w:rPr>
        <w:t>У</w:t>
      </w:r>
      <w:r w:rsidR="004F2DA8" w:rsidRPr="004B0FC4">
        <w:rPr>
          <w:rFonts w:eastAsiaTheme="minorHAnsi"/>
          <w:bCs/>
          <w:iCs/>
          <w:color w:val="auto"/>
          <w:szCs w:val="24"/>
          <w:lang w:val="sr-Cyrl-CS"/>
        </w:rPr>
        <w:t xml:space="preserve"> </w:t>
      </w:r>
      <w:r w:rsidR="00113254" w:rsidRPr="004B0FC4">
        <w:rPr>
          <w:rFonts w:eastAsiaTheme="minorHAnsi"/>
          <w:bCs/>
          <w:iCs/>
          <w:color w:val="auto"/>
          <w:szCs w:val="24"/>
          <w:lang w:val="sr-Cyrl-CS"/>
        </w:rPr>
        <w:t xml:space="preserve"> досадашњем ставу 13, који постаје</w:t>
      </w:r>
      <w:r w:rsidR="00904941" w:rsidRPr="004B0FC4">
        <w:rPr>
          <w:rFonts w:eastAsiaTheme="minorHAnsi"/>
          <w:bCs/>
          <w:iCs/>
          <w:color w:val="auto"/>
          <w:szCs w:val="24"/>
          <w:lang w:val="sr-Cyrl-CS"/>
        </w:rPr>
        <w:t xml:space="preserve"> став 14</w:t>
      </w:r>
      <w:r w:rsidR="004F2DA8" w:rsidRPr="004B0FC4">
        <w:rPr>
          <w:rFonts w:eastAsiaTheme="minorHAnsi"/>
          <w:bCs/>
          <w:iCs/>
          <w:color w:val="auto"/>
          <w:szCs w:val="24"/>
          <w:lang w:val="sr-Cyrl-CS"/>
        </w:rPr>
        <w:t xml:space="preserve">. </w:t>
      </w:r>
      <w:r w:rsidR="00F4370E" w:rsidRPr="004B0FC4">
        <w:rPr>
          <w:rFonts w:eastAsiaTheme="minorHAnsi"/>
          <w:bCs/>
          <w:iCs/>
          <w:color w:val="auto"/>
          <w:szCs w:val="24"/>
          <w:lang w:val="sr-Cyrl-CS"/>
        </w:rPr>
        <w:t>запета и речи: „осим ако је забележба уписана након ступања на снагу Закона о поступку уписа у катастар непокретности и водова („Сл</w:t>
      </w:r>
      <w:r w:rsidR="00113254" w:rsidRPr="004B0FC4">
        <w:rPr>
          <w:rFonts w:eastAsiaTheme="minorHAnsi"/>
          <w:bCs/>
          <w:iCs/>
          <w:color w:val="auto"/>
          <w:szCs w:val="24"/>
          <w:lang w:val="sr-Cyrl-CS"/>
        </w:rPr>
        <w:t>ужбени гласник РС”, број 41/18)”</w:t>
      </w:r>
      <w:r w:rsidR="00F4370E" w:rsidRPr="004B0FC4">
        <w:rPr>
          <w:rFonts w:eastAsiaTheme="minorHAnsi"/>
          <w:bCs/>
          <w:iCs/>
          <w:color w:val="auto"/>
          <w:szCs w:val="24"/>
          <w:lang w:val="sr-Cyrl-CS"/>
        </w:rPr>
        <w:t xml:space="preserve"> бришу се.</w:t>
      </w:r>
    </w:p>
    <w:p w14:paraId="421627AB" w14:textId="7D2CFA29" w:rsidR="00113254" w:rsidRPr="004B0FC4" w:rsidRDefault="00113254" w:rsidP="00A64717">
      <w:pPr>
        <w:pStyle w:val="TEKST"/>
        <w:spacing w:before="0" w:after="0"/>
        <w:rPr>
          <w:rFonts w:eastAsiaTheme="minorHAnsi"/>
          <w:bCs/>
          <w:iCs/>
          <w:color w:val="auto"/>
          <w:szCs w:val="24"/>
          <w:lang w:val="sr-Cyrl-CS"/>
        </w:rPr>
      </w:pPr>
      <w:r w:rsidRPr="004B0FC4">
        <w:rPr>
          <w:rFonts w:eastAsiaTheme="minorHAnsi"/>
          <w:bCs/>
          <w:iCs/>
          <w:color w:val="auto"/>
          <w:szCs w:val="24"/>
          <w:lang w:val="sr-Cyrl-CS"/>
        </w:rPr>
        <w:t>Досадашњи став 14</w:t>
      </w:r>
      <w:r w:rsidR="008E373A" w:rsidRPr="004B0FC4">
        <w:rPr>
          <w:rFonts w:eastAsiaTheme="minorHAnsi"/>
          <w:bCs/>
          <w:iCs/>
          <w:color w:val="auto"/>
          <w:szCs w:val="24"/>
          <w:lang w:val="sr-Cyrl-CS"/>
        </w:rPr>
        <w:t>.</w:t>
      </w:r>
      <w:r w:rsidRPr="004B0FC4">
        <w:rPr>
          <w:rFonts w:eastAsiaTheme="minorHAnsi"/>
          <w:bCs/>
          <w:iCs/>
          <w:color w:val="auto"/>
          <w:szCs w:val="24"/>
          <w:lang w:val="sr-Cyrl-CS"/>
        </w:rPr>
        <w:t xml:space="preserve"> постаје став 15.</w:t>
      </w:r>
    </w:p>
    <w:p w14:paraId="420F920A" w14:textId="77777777" w:rsidR="00CD1D86" w:rsidRPr="004B0FC4" w:rsidRDefault="00CD1D86" w:rsidP="00A64717">
      <w:pPr>
        <w:pStyle w:val="TEKST"/>
        <w:spacing w:before="0" w:after="0"/>
        <w:rPr>
          <w:rFonts w:eastAsiaTheme="minorHAnsi"/>
          <w:bCs/>
          <w:iCs/>
          <w:color w:val="auto"/>
          <w:szCs w:val="24"/>
          <w:lang w:val="sr-Cyrl-CS"/>
        </w:rPr>
      </w:pPr>
    </w:p>
    <w:p w14:paraId="3E9F18E9" w14:textId="1F4DF67E" w:rsidR="00CD1D86" w:rsidRPr="004B0FC4" w:rsidRDefault="00CD1D86" w:rsidP="002A5427">
      <w:pPr>
        <w:pStyle w:val="TEKST"/>
        <w:spacing w:before="0" w:after="0"/>
        <w:rPr>
          <w:rFonts w:eastAsiaTheme="minorHAnsi"/>
          <w:bCs/>
          <w:iCs/>
          <w:color w:val="auto"/>
          <w:szCs w:val="24"/>
          <w:lang w:val="sr-Cyrl-CS"/>
        </w:rPr>
      </w:pPr>
      <w:r w:rsidRPr="004B0FC4">
        <w:rPr>
          <w:rFonts w:eastAsiaTheme="minorHAnsi"/>
          <w:bCs/>
          <w:iCs/>
          <w:color w:val="auto"/>
          <w:szCs w:val="24"/>
          <w:lang w:val="sr-Cyrl-CS"/>
        </w:rPr>
        <w:t xml:space="preserve">                                                          </w:t>
      </w:r>
      <w:r w:rsidR="009F465F" w:rsidRPr="004B0FC4">
        <w:rPr>
          <w:rFonts w:eastAsiaTheme="minorHAnsi"/>
          <w:bCs/>
          <w:iCs/>
          <w:color w:val="auto"/>
          <w:szCs w:val="24"/>
          <w:lang w:val="sr-Cyrl-CS"/>
        </w:rPr>
        <w:t>Члан 10</w:t>
      </w:r>
      <w:r w:rsidRPr="004B0FC4">
        <w:rPr>
          <w:rFonts w:eastAsiaTheme="minorHAnsi"/>
          <w:bCs/>
          <w:iCs/>
          <w:color w:val="auto"/>
          <w:szCs w:val="24"/>
          <w:lang w:val="sr-Cyrl-CS"/>
        </w:rPr>
        <w:t>.</w:t>
      </w:r>
    </w:p>
    <w:p w14:paraId="788B7044" w14:textId="0FD8461A" w:rsidR="00CD1D86" w:rsidRPr="004B0FC4" w:rsidRDefault="008E373A" w:rsidP="00CD1D86">
      <w:pPr>
        <w:pStyle w:val="TEKST"/>
        <w:spacing w:before="0" w:after="0"/>
        <w:ind w:firstLine="0"/>
        <w:rPr>
          <w:rFonts w:eastAsiaTheme="minorHAnsi"/>
          <w:bCs/>
          <w:iCs/>
          <w:color w:val="auto"/>
          <w:szCs w:val="24"/>
          <w:lang w:val="sr-Cyrl-CS"/>
        </w:rPr>
      </w:pPr>
      <w:r w:rsidRPr="004B0FC4">
        <w:rPr>
          <w:rFonts w:eastAsiaTheme="minorHAnsi"/>
          <w:bCs/>
          <w:iCs/>
          <w:color w:val="auto"/>
          <w:szCs w:val="24"/>
          <w:lang w:val="sr-Cyrl-CS"/>
        </w:rPr>
        <w:t xml:space="preserve">           У члану 136. став</w:t>
      </w:r>
      <w:r w:rsidR="00CD1D86" w:rsidRPr="004B0FC4">
        <w:rPr>
          <w:rFonts w:eastAsiaTheme="minorHAnsi"/>
          <w:bCs/>
          <w:iCs/>
          <w:color w:val="auto"/>
          <w:szCs w:val="24"/>
          <w:lang w:val="sr-Cyrl-CS"/>
        </w:rPr>
        <w:t xml:space="preserve"> 1. у тачки 3) после речи: </w:t>
      </w:r>
      <w:r w:rsidRPr="004B0FC4">
        <w:rPr>
          <w:rFonts w:eastAsiaTheme="minorHAnsi"/>
          <w:bCs/>
          <w:iCs/>
          <w:color w:val="auto"/>
          <w:szCs w:val="24"/>
          <w:lang w:val="sr-Cyrl-CS"/>
        </w:rPr>
        <w:t>„односно катастарским парцелама”</w:t>
      </w:r>
      <w:r w:rsidR="00CD1D86" w:rsidRPr="004B0FC4">
        <w:rPr>
          <w:rFonts w:eastAsiaTheme="minorHAnsi"/>
          <w:bCs/>
          <w:iCs/>
          <w:color w:val="auto"/>
          <w:szCs w:val="24"/>
          <w:lang w:val="sr-Cyrl-CS"/>
        </w:rPr>
        <w:t xml:space="preserve"> додаје се запета и речи: „односн</w:t>
      </w:r>
      <w:r w:rsidRPr="004B0FC4">
        <w:rPr>
          <w:rFonts w:eastAsiaTheme="minorHAnsi"/>
          <w:bCs/>
          <w:iCs/>
          <w:color w:val="auto"/>
          <w:szCs w:val="24"/>
          <w:lang w:val="sr-Cyrl-CS"/>
        </w:rPr>
        <w:t>о деловима катастарских парцела”</w:t>
      </w:r>
      <w:r w:rsidR="00CD1D86" w:rsidRPr="004B0FC4">
        <w:rPr>
          <w:rFonts w:eastAsiaTheme="minorHAnsi"/>
          <w:bCs/>
          <w:iCs/>
          <w:color w:val="auto"/>
          <w:szCs w:val="24"/>
          <w:lang w:val="sr-Cyrl-CS"/>
        </w:rPr>
        <w:t>.</w:t>
      </w:r>
    </w:p>
    <w:p w14:paraId="2F51F733" w14:textId="77777777" w:rsidR="002A5427" w:rsidRPr="004B0FC4" w:rsidRDefault="002A5427" w:rsidP="00CD1D86">
      <w:pPr>
        <w:pStyle w:val="TEKST"/>
        <w:spacing w:before="0" w:after="0"/>
        <w:ind w:firstLine="0"/>
        <w:rPr>
          <w:rFonts w:eastAsiaTheme="minorHAnsi"/>
          <w:bCs/>
          <w:iCs/>
          <w:color w:val="auto"/>
          <w:szCs w:val="24"/>
          <w:lang w:val="sr-Cyrl-CS"/>
        </w:rPr>
      </w:pPr>
    </w:p>
    <w:p w14:paraId="76852D73" w14:textId="53FD1EDA" w:rsidR="002A5427" w:rsidRPr="004B0FC4" w:rsidRDefault="002A5427" w:rsidP="00CD1D86">
      <w:pPr>
        <w:pStyle w:val="TEKST"/>
        <w:spacing w:before="0" w:after="0"/>
        <w:ind w:firstLine="0"/>
        <w:rPr>
          <w:rFonts w:eastAsiaTheme="minorHAnsi"/>
          <w:bCs/>
          <w:iCs/>
          <w:color w:val="auto"/>
          <w:szCs w:val="24"/>
          <w:lang w:val="sr-Cyrl-CS"/>
        </w:rPr>
      </w:pPr>
      <w:r w:rsidRPr="004B0FC4">
        <w:rPr>
          <w:rFonts w:eastAsiaTheme="minorHAnsi"/>
          <w:bCs/>
          <w:iCs/>
          <w:color w:val="auto"/>
          <w:szCs w:val="24"/>
          <w:lang w:val="sr-Cyrl-CS"/>
        </w:rPr>
        <w:tab/>
      </w:r>
      <w:r w:rsidRPr="004B0FC4">
        <w:rPr>
          <w:rFonts w:eastAsiaTheme="minorHAnsi"/>
          <w:bCs/>
          <w:iCs/>
          <w:color w:val="auto"/>
          <w:szCs w:val="24"/>
          <w:lang w:val="sr-Cyrl-CS"/>
        </w:rPr>
        <w:tab/>
      </w:r>
      <w:r w:rsidRPr="004B0FC4">
        <w:rPr>
          <w:rFonts w:eastAsiaTheme="minorHAnsi"/>
          <w:bCs/>
          <w:iCs/>
          <w:color w:val="auto"/>
          <w:szCs w:val="24"/>
          <w:lang w:val="sr-Cyrl-CS"/>
        </w:rPr>
        <w:tab/>
      </w:r>
      <w:r w:rsidRPr="004B0FC4">
        <w:rPr>
          <w:rFonts w:eastAsiaTheme="minorHAnsi"/>
          <w:bCs/>
          <w:iCs/>
          <w:color w:val="auto"/>
          <w:szCs w:val="24"/>
          <w:lang w:val="sr-Cyrl-CS"/>
        </w:rPr>
        <w:tab/>
      </w:r>
      <w:r w:rsidRPr="004B0FC4">
        <w:rPr>
          <w:rFonts w:eastAsiaTheme="minorHAnsi"/>
          <w:bCs/>
          <w:iCs/>
          <w:color w:val="auto"/>
          <w:szCs w:val="24"/>
          <w:lang w:val="sr-Cyrl-CS"/>
        </w:rPr>
        <w:tab/>
        <w:t xml:space="preserve">            </w:t>
      </w:r>
      <w:r w:rsidR="009F465F" w:rsidRPr="004B0FC4">
        <w:rPr>
          <w:rFonts w:eastAsiaTheme="minorHAnsi"/>
          <w:bCs/>
          <w:iCs/>
          <w:color w:val="auto"/>
          <w:szCs w:val="24"/>
          <w:lang w:val="sr-Cyrl-CS"/>
        </w:rPr>
        <w:t>Члан 11</w:t>
      </w:r>
      <w:r w:rsidRPr="004B0FC4">
        <w:rPr>
          <w:rFonts w:eastAsiaTheme="minorHAnsi"/>
          <w:bCs/>
          <w:iCs/>
          <w:color w:val="auto"/>
          <w:szCs w:val="24"/>
          <w:lang w:val="sr-Cyrl-CS"/>
        </w:rPr>
        <w:t>.</w:t>
      </w:r>
    </w:p>
    <w:p w14:paraId="330708A6" w14:textId="3879EB9A" w:rsidR="002A5427" w:rsidRPr="004B0FC4" w:rsidRDefault="008E373A" w:rsidP="00CD1D86">
      <w:pPr>
        <w:pStyle w:val="TEKST"/>
        <w:spacing w:before="0" w:after="0"/>
        <w:ind w:firstLine="0"/>
        <w:rPr>
          <w:rFonts w:eastAsiaTheme="minorHAnsi"/>
          <w:bCs/>
          <w:iCs/>
          <w:color w:val="auto"/>
          <w:szCs w:val="24"/>
          <w:lang w:val="sr-Cyrl-CS"/>
        </w:rPr>
      </w:pPr>
      <w:r w:rsidRPr="004B0FC4">
        <w:rPr>
          <w:rFonts w:eastAsiaTheme="minorHAnsi"/>
          <w:bCs/>
          <w:iCs/>
          <w:color w:val="auto"/>
          <w:szCs w:val="24"/>
          <w:lang w:val="sr-Cyrl-CS"/>
        </w:rPr>
        <w:lastRenderedPageBreak/>
        <w:tab/>
        <w:t>У члану 137. став</w:t>
      </w:r>
      <w:r w:rsidR="002A5427" w:rsidRPr="004B0FC4">
        <w:rPr>
          <w:rFonts w:eastAsiaTheme="minorHAnsi"/>
          <w:bCs/>
          <w:iCs/>
          <w:color w:val="auto"/>
          <w:szCs w:val="24"/>
          <w:lang w:val="sr-Cyrl-CS"/>
        </w:rPr>
        <w:t xml:space="preserve"> 1. тачка </w:t>
      </w:r>
      <w:r w:rsidRPr="004B0FC4">
        <w:rPr>
          <w:rFonts w:eastAsiaTheme="minorHAnsi"/>
          <w:bCs/>
          <w:iCs/>
          <w:color w:val="auto"/>
          <w:szCs w:val="24"/>
          <w:lang w:val="sr-Cyrl-CS"/>
        </w:rPr>
        <w:t>на крају</w:t>
      </w:r>
      <w:r w:rsidR="002A5427" w:rsidRPr="004B0FC4">
        <w:rPr>
          <w:rFonts w:eastAsiaTheme="minorHAnsi"/>
          <w:bCs/>
          <w:iCs/>
          <w:color w:val="auto"/>
          <w:szCs w:val="24"/>
          <w:lang w:val="sr-Cyrl-CS"/>
        </w:rPr>
        <w:t xml:space="preserve"> замењује </w:t>
      </w:r>
      <w:r w:rsidRPr="004B0FC4">
        <w:rPr>
          <w:rFonts w:eastAsiaTheme="minorHAnsi"/>
          <w:bCs/>
          <w:iCs/>
          <w:color w:val="auto"/>
          <w:szCs w:val="24"/>
          <w:lang w:val="sr-Cyrl-CS"/>
        </w:rPr>
        <w:t>се запетом и додају</w:t>
      </w:r>
      <w:r w:rsidR="002A5427" w:rsidRPr="004B0FC4">
        <w:rPr>
          <w:rFonts w:eastAsiaTheme="minorHAnsi"/>
          <w:bCs/>
          <w:iCs/>
          <w:color w:val="auto"/>
          <w:szCs w:val="24"/>
          <w:lang w:val="sr-Cyrl-CS"/>
        </w:rPr>
        <w:t xml:space="preserve"> речи: „однос</w:t>
      </w:r>
      <w:r w:rsidRPr="004B0FC4">
        <w:rPr>
          <w:rFonts w:eastAsiaTheme="minorHAnsi"/>
          <w:bCs/>
          <w:iCs/>
          <w:color w:val="auto"/>
          <w:szCs w:val="24"/>
          <w:lang w:val="sr-Cyrl-CS"/>
        </w:rPr>
        <w:t>но за више катастарских парцела</w:t>
      </w:r>
      <w:r w:rsidR="002A5427" w:rsidRPr="004B0FC4">
        <w:rPr>
          <w:rFonts w:eastAsiaTheme="minorHAnsi"/>
          <w:bCs/>
          <w:iCs/>
          <w:color w:val="auto"/>
          <w:szCs w:val="24"/>
          <w:lang w:val="sr-Cyrl-CS"/>
        </w:rPr>
        <w:t xml:space="preserve"> или делова катастарских парцела за изградњу линијских инфраструктурних об</w:t>
      </w:r>
      <w:r w:rsidRPr="004B0FC4">
        <w:rPr>
          <w:rFonts w:eastAsiaTheme="minorHAnsi"/>
          <w:bCs/>
          <w:iCs/>
          <w:color w:val="auto"/>
          <w:szCs w:val="24"/>
          <w:lang w:val="sr-Cyrl-CS"/>
        </w:rPr>
        <w:t>јеката.”</w:t>
      </w:r>
    </w:p>
    <w:p w14:paraId="4B65B063" w14:textId="1BC42851" w:rsidR="002A5427" w:rsidRPr="004B0FC4" w:rsidRDefault="002A5427" w:rsidP="00CD1D86">
      <w:pPr>
        <w:pStyle w:val="TEKST"/>
        <w:spacing w:before="0" w:after="0"/>
        <w:ind w:firstLine="0"/>
        <w:rPr>
          <w:rFonts w:eastAsiaTheme="minorHAnsi"/>
          <w:bCs/>
          <w:iCs/>
          <w:color w:val="auto"/>
          <w:szCs w:val="24"/>
          <w:lang w:val="sr-Cyrl-CS"/>
        </w:rPr>
      </w:pPr>
    </w:p>
    <w:p w14:paraId="4F4B5DC7" w14:textId="77777777" w:rsidR="00F146D2" w:rsidRPr="004B0FC4" w:rsidRDefault="00F146D2" w:rsidP="00CD1D86">
      <w:pPr>
        <w:pStyle w:val="TEKST"/>
        <w:spacing w:before="0" w:after="0"/>
        <w:ind w:firstLine="0"/>
        <w:rPr>
          <w:rFonts w:eastAsiaTheme="minorHAnsi"/>
          <w:bCs/>
          <w:iCs/>
          <w:color w:val="auto"/>
          <w:szCs w:val="24"/>
          <w:lang w:val="sr-Cyrl-CS"/>
        </w:rPr>
      </w:pPr>
    </w:p>
    <w:p w14:paraId="455AC52F" w14:textId="6E1E569D" w:rsidR="002A5427" w:rsidRPr="004B0FC4" w:rsidRDefault="002A5427" w:rsidP="00CD1D86">
      <w:pPr>
        <w:pStyle w:val="TEKST"/>
        <w:spacing w:before="0" w:after="0"/>
        <w:ind w:firstLine="0"/>
        <w:rPr>
          <w:rFonts w:eastAsiaTheme="minorHAnsi"/>
          <w:bCs/>
          <w:iCs/>
          <w:color w:val="auto"/>
          <w:szCs w:val="24"/>
          <w:lang w:val="sr-Cyrl-CS"/>
        </w:rPr>
      </w:pPr>
      <w:r w:rsidRPr="004B0FC4">
        <w:rPr>
          <w:rFonts w:eastAsiaTheme="minorHAnsi"/>
          <w:bCs/>
          <w:iCs/>
          <w:color w:val="auto"/>
          <w:szCs w:val="24"/>
          <w:lang w:val="sr-Cyrl-CS"/>
        </w:rPr>
        <w:tab/>
      </w:r>
      <w:r w:rsidRPr="004B0FC4">
        <w:rPr>
          <w:rFonts w:eastAsiaTheme="minorHAnsi"/>
          <w:bCs/>
          <w:iCs/>
          <w:color w:val="auto"/>
          <w:szCs w:val="24"/>
          <w:lang w:val="sr-Cyrl-CS"/>
        </w:rPr>
        <w:tab/>
      </w:r>
      <w:r w:rsidRPr="004B0FC4">
        <w:rPr>
          <w:rFonts w:eastAsiaTheme="minorHAnsi"/>
          <w:bCs/>
          <w:iCs/>
          <w:color w:val="auto"/>
          <w:szCs w:val="24"/>
          <w:lang w:val="sr-Cyrl-CS"/>
        </w:rPr>
        <w:tab/>
      </w:r>
      <w:r w:rsidRPr="004B0FC4">
        <w:rPr>
          <w:rFonts w:eastAsiaTheme="minorHAnsi"/>
          <w:bCs/>
          <w:iCs/>
          <w:color w:val="auto"/>
          <w:szCs w:val="24"/>
          <w:lang w:val="sr-Cyrl-CS"/>
        </w:rPr>
        <w:tab/>
      </w:r>
      <w:r w:rsidRPr="004B0FC4">
        <w:rPr>
          <w:rFonts w:eastAsiaTheme="minorHAnsi"/>
          <w:bCs/>
          <w:iCs/>
          <w:color w:val="auto"/>
          <w:szCs w:val="24"/>
          <w:lang w:val="sr-Cyrl-CS"/>
        </w:rPr>
        <w:tab/>
      </w:r>
      <w:r w:rsidR="009F465F" w:rsidRPr="004B0FC4">
        <w:rPr>
          <w:rFonts w:eastAsiaTheme="minorHAnsi"/>
          <w:bCs/>
          <w:iCs/>
          <w:color w:val="auto"/>
          <w:szCs w:val="24"/>
          <w:lang w:val="sr-Cyrl-CS"/>
        </w:rPr>
        <w:t xml:space="preserve">            Члан 12</w:t>
      </w:r>
      <w:r w:rsidRPr="004B0FC4">
        <w:rPr>
          <w:rFonts w:eastAsiaTheme="minorHAnsi"/>
          <w:bCs/>
          <w:iCs/>
          <w:color w:val="auto"/>
          <w:szCs w:val="24"/>
          <w:lang w:val="sr-Cyrl-CS"/>
        </w:rPr>
        <w:t>.</w:t>
      </w:r>
    </w:p>
    <w:p w14:paraId="7FCFBC01" w14:textId="56D8161C" w:rsidR="002A5427" w:rsidRPr="004B0FC4" w:rsidRDefault="002A5427" w:rsidP="00CD1D86">
      <w:pPr>
        <w:pStyle w:val="TEKST"/>
        <w:spacing w:before="0" w:after="0"/>
        <w:ind w:firstLine="0"/>
        <w:rPr>
          <w:rFonts w:eastAsiaTheme="minorHAnsi"/>
          <w:bCs/>
          <w:iCs/>
          <w:color w:val="auto"/>
          <w:szCs w:val="24"/>
          <w:lang w:val="sr-Cyrl-CS"/>
        </w:rPr>
      </w:pPr>
      <w:r w:rsidRPr="004B0FC4">
        <w:rPr>
          <w:rFonts w:eastAsiaTheme="minorHAnsi"/>
          <w:bCs/>
          <w:iCs/>
          <w:color w:val="auto"/>
          <w:szCs w:val="24"/>
          <w:lang w:val="sr-Cyrl-CS"/>
        </w:rPr>
        <w:tab/>
        <w:t>У члану 140. после става 1. додаје се</w:t>
      </w:r>
      <w:r w:rsidR="00C9517C" w:rsidRPr="004B0FC4">
        <w:rPr>
          <w:rFonts w:eastAsiaTheme="minorHAnsi"/>
          <w:bCs/>
          <w:iCs/>
          <w:color w:val="auto"/>
          <w:szCs w:val="24"/>
          <w:lang w:val="sr-Cyrl-CS"/>
        </w:rPr>
        <w:t xml:space="preserve"> нови</w:t>
      </w:r>
      <w:r w:rsidR="008E373A" w:rsidRPr="004B0FC4">
        <w:rPr>
          <w:rFonts w:eastAsiaTheme="minorHAnsi"/>
          <w:bCs/>
          <w:iCs/>
          <w:color w:val="auto"/>
          <w:szCs w:val="24"/>
          <w:lang w:val="sr-Cyrl-CS"/>
        </w:rPr>
        <w:t xml:space="preserve"> став 2,</w:t>
      </w:r>
      <w:r w:rsidRPr="004B0FC4">
        <w:rPr>
          <w:rFonts w:eastAsiaTheme="minorHAnsi"/>
          <w:bCs/>
          <w:iCs/>
          <w:color w:val="auto"/>
          <w:szCs w:val="24"/>
          <w:lang w:val="sr-Cyrl-CS"/>
        </w:rPr>
        <w:t xml:space="preserve"> који гласи:</w:t>
      </w:r>
    </w:p>
    <w:p w14:paraId="77CE42D3" w14:textId="3A1AE23C" w:rsidR="00953B32" w:rsidRPr="004B0FC4" w:rsidRDefault="002A5427" w:rsidP="002A5427">
      <w:pPr>
        <w:pStyle w:val="TEKST"/>
        <w:spacing w:before="0" w:after="0"/>
        <w:ind w:firstLine="720"/>
        <w:rPr>
          <w:rFonts w:eastAsiaTheme="minorHAnsi"/>
          <w:bCs/>
          <w:iCs/>
          <w:color w:val="auto"/>
          <w:szCs w:val="24"/>
          <w:lang w:val="sr-Cyrl-CS"/>
        </w:rPr>
      </w:pPr>
      <w:r w:rsidRPr="004B0FC4">
        <w:rPr>
          <w:rFonts w:eastAsiaTheme="minorHAnsi"/>
          <w:bCs/>
          <w:iCs/>
          <w:color w:val="auto"/>
          <w:szCs w:val="24"/>
          <w:lang w:val="sr-Cyrl-CS"/>
        </w:rPr>
        <w:t>„Изузетно од става 1. овог члана, када је пријава радова извршена на основу члана 148. став 5. овог закона, грађевинска</w:t>
      </w:r>
      <w:r w:rsidR="004B0FC4">
        <w:rPr>
          <w:rFonts w:eastAsiaTheme="minorHAnsi"/>
          <w:bCs/>
          <w:iCs/>
          <w:color w:val="auto"/>
          <w:szCs w:val="24"/>
          <w:lang w:val="sr-Cyrl-CS"/>
        </w:rPr>
        <w:t xml:space="preserve"> доз</w:t>
      </w:r>
      <w:r w:rsidR="00F94C35" w:rsidRPr="004B0FC4">
        <w:rPr>
          <w:rFonts w:eastAsiaTheme="minorHAnsi"/>
          <w:bCs/>
          <w:iCs/>
          <w:color w:val="auto"/>
          <w:szCs w:val="24"/>
          <w:lang w:val="sr-Cyrl-CS"/>
        </w:rPr>
        <w:t>вола</w:t>
      </w:r>
      <w:r w:rsidRPr="004B0FC4">
        <w:rPr>
          <w:rFonts w:eastAsiaTheme="minorHAnsi"/>
          <w:bCs/>
          <w:iCs/>
          <w:color w:val="auto"/>
          <w:szCs w:val="24"/>
          <w:lang w:val="sr-Cyrl-CS"/>
        </w:rPr>
        <w:t xml:space="preserve"> </w:t>
      </w:r>
      <w:r w:rsidR="00953B32" w:rsidRPr="004B0FC4">
        <w:rPr>
          <w:rFonts w:eastAsiaTheme="minorHAnsi"/>
          <w:bCs/>
          <w:iCs/>
          <w:color w:val="auto"/>
          <w:szCs w:val="24"/>
          <w:lang w:val="sr-Cyrl-CS"/>
        </w:rPr>
        <w:t>важи до пријаве радова свих</w:t>
      </w:r>
      <w:r w:rsidR="008E373A" w:rsidRPr="004B0FC4">
        <w:rPr>
          <w:rFonts w:eastAsiaTheme="minorHAnsi"/>
          <w:bCs/>
          <w:iCs/>
          <w:color w:val="auto"/>
          <w:szCs w:val="24"/>
          <w:lang w:val="sr-Cyrl-CS"/>
        </w:rPr>
        <w:t xml:space="preserve"> делова објекта.”</w:t>
      </w:r>
    </w:p>
    <w:p w14:paraId="78F0ED6C" w14:textId="77777777" w:rsidR="008E373A" w:rsidRPr="004B0FC4" w:rsidRDefault="00953B32" w:rsidP="002A5427">
      <w:pPr>
        <w:pStyle w:val="TEKST"/>
        <w:spacing w:before="0" w:after="0"/>
        <w:ind w:firstLine="720"/>
        <w:rPr>
          <w:rFonts w:eastAsiaTheme="minorHAnsi"/>
          <w:bCs/>
          <w:iCs/>
          <w:color w:val="auto"/>
          <w:szCs w:val="24"/>
          <w:lang w:val="sr-Cyrl-CS"/>
        </w:rPr>
      </w:pPr>
      <w:r w:rsidRPr="004B0FC4">
        <w:rPr>
          <w:rFonts w:eastAsiaTheme="minorHAnsi"/>
          <w:bCs/>
          <w:iCs/>
          <w:color w:val="auto"/>
          <w:szCs w:val="24"/>
          <w:lang w:val="sr-Cyrl-CS"/>
        </w:rPr>
        <w:t xml:space="preserve">У </w:t>
      </w:r>
      <w:r w:rsidR="008E373A" w:rsidRPr="004B0FC4">
        <w:rPr>
          <w:rFonts w:eastAsiaTheme="minorHAnsi"/>
          <w:bCs/>
          <w:iCs/>
          <w:color w:val="auto"/>
          <w:szCs w:val="24"/>
          <w:lang w:val="sr-Cyrl-CS"/>
        </w:rPr>
        <w:t xml:space="preserve">досадашењем </w:t>
      </w:r>
      <w:r w:rsidRPr="004B0FC4">
        <w:rPr>
          <w:rFonts w:eastAsiaTheme="minorHAnsi"/>
          <w:bCs/>
          <w:iCs/>
          <w:color w:val="auto"/>
          <w:szCs w:val="24"/>
          <w:lang w:val="sr-Cyrl-CS"/>
        </w:rPr>
        <w:t xml:space="preserve">ставу 2. </w:t>
      </w:r>
      <w:r w:rsidR="008E373A" w:rsidRPr="004B0FC4">
        <w:rPr>
          <w:rFonts w:eastAsiaTheme="minorHAnsi"/>
          <w:bCs/>
          <w:iCs/>
          <w:color w:val="auto"/>
          <w:szCs w:val="24"/>
          <w:lang w:val="sr-Cyrl-CS"/>
        </w:rPr>
        <w:t>који постаје став 3. речи: „из става 1. овог члана”</w:t>
      </w:r>
      <w:r w:rsidRPr="004B0FC4">
        <w:rPr>
          <w:rFonts w:eastAsiaTheme="minorHAnsi"/>
          <w:bCs/>
          <w:iCs/>
          <w:color w:val="auto"/>
          <w:szCs w:val="24"/>
          <w:lang w:val="sr-Cyrl-CS"/>
        </w:rPr>
        <w:t>, замењују се реч</w:t>
      </w:r>
      <w:r w:rsidR="008E373A" w:rsidRPr="004B0FC4">
        <w:rPr>
          <w:rFonts w:eastAsiaTheme="minorHAnsi"/>
          <w:bCs/>
          <w:iCs/>
          <w:color w:val="auto"/>
          <w:szCs w:val="24"/>
          <w:lang w:val="sr-Cyrl-CS"/>
        </w:rPr>
        <w:t>има: „из ст. 1. и 2. овог члана”</w:t>
      </w:r>
      <w:r w:rsidRPr="004B0FC4">
        <w:rPr>
          <w:rFonts w:eastAsiaTheme="minorHAnsi"/>
          <w:bCs/>
          <w:iCs/>
          <w:color w:val="auto"/>
          <w:szCs w:val="24"/>
          <w:lang w:val="sr-Cyrl-CS"/>
        </w:rPr>
        <w:t>.</w:t>
      </w:r>
    </w:p>
    <w:p w14:paraId="41B52E81" w14:textId="7998405B" w:rsidR="002A5427" w:rsidRPr="004B0FC4" w:rsidRDefault="008E373A" w:rsidP="002A5427">
      <w:pPr>
        <w:pStyle w:val="TEKST"/>
        <w:spacing w:before="0" w:after="0"/>
        <w:ind w:firstLine="720"/>
        <w:rPr>
          <w:rFonts w:eastAsiaTheme="minorHAnsi"/>
          <w:bCs/>
          <w:iCs/>
          <w:color w:val="auto"/>
          <w:szCs w:val="24"/>
          <w:lang w:val="sr-Cyrl-CS"/>
        </w:rPr>
      </w:pPr>
      <w:r w:rsidRPr="004B0FC4">
        <w:rPr>
          <w:rFonts w:eastAsiaTheme="minorHAnsi"/>
          <w:bCs/>
          <w:iCs/>
          <w:color w:val="auto"/>
          <w:szCs w:val="24"/>
          <w:lang w:val="sr-Cyrl-CS"/>
        </w:rPr>
        <w:t>Досадашњи ст. 3-7. постају ст. 4-8.</w:t>
      </w:r>
      <w:r w:rsidR="002A5427" w:rsidRPr="004B0FC4">
        <w:rPr>
          <w:rFonts w:eastAsiaTheme="minorHAnsi"/>
          <w:bCs/>
          <w:iCs/>
          <w:color w:val="auto"/>
          <w:szCs w:val="24"/>
          <w:lang w:val="sr-Cyrl-CS"/>
        </w:rPr>
        <w:t xml:space="preserve">  </w:t>
      </w:r>
    </w:p>
    <w:p w14:paraId="24E26B89" w14:textId="77777777" w:rsidR="000779BD" w:rsidRPr="004B0FC4" w:rsidRDefault="000779BD" w:rsidP="00E21ACF">
      <w:pPr>
        <w:pStyle w:val="TEKST"/>
        <w:spacing w:before="0" w:after="0"/>
        <w:ind w:firstLine="0"/>
        <w:rPr>
          <w:rFonts w:eastAsiaTheme="minorHAnsi"/>
          <w:bCs/>
          <w:iCs/>
          <w:color w:val="auto"/>
          <w:szCs w:val="24"/>
          <w:lang w:val="sr-Cyrl-CS"/>
        </w:rPr>
      </w:pPr>
    </w:p>
    <w:p w14:paraId="7D8E8AA3" w14:textId="65EBA6FA" w:rsidR="000977F6" w:rsidRPr="004B0FC4" w:rsidRDefault="00391952" w:rsidP="002804AE">
      <w:pPr>
        <w:spacing w:after="0" w:line="240" w:lineRule="auto"/>
        <w:jc w:val="center"/>
        <w:rPr>
          <w:rFonts w:ascii="Times New Roman" w:hAnsi="Times New Roman" w:cs="Times New Roman"/>
          <w:bCs/>
          <w:sz w:val="24"/>
          <w:szCs w:val="24"/>
          <w:lang w:val="sr-Cyrl-CS"/>
        </w:rPr>
      </w:pPr>
      <w:bookmarkStart w:id="1" w:name="clan_6"/>
      <w:bookmarkEnd w:id="1"/>
      <w:r w:rsidRPr="004B0FC4">
        <w:rPr>
          <w:rFonts w:ascii="Times New Roman" w:hAnsi="Times New Roman" w:cs="Times New Roman"/>
          <w:bCs/>
          <w:sz w:val="24"/>
          <w:szCs w:val="24"/>
          <w:lang w:val="sr-Cyrl-CS"/>
        </w:rPr>
        <w:t xml:space="preserve">Члан </w:t>
      </w:r>
      <w:r w:rsidR="009F465F" w:rsidRPr="004B0FC4">
        <w:rPr>
          <w:rFonts w:ascii="Times New Roman" w:hAnsi="Times New Roman" w:cs="Times New Roman"/>
          <w:bCs/>
          <w:sz w:val="24"/>
          <w:szCs w:val="24"/>
          <w:lang w:val="sr-Cyrl-CS"/>
        </w:rPr>
        <w:t>13</w:t>
      </w:r>
      <w:r w:rsidR="005F55D5" w:rsidRPr="004B0FC4">
        <w:rPr>
          <w:rFonts w:ascii="Times New Roman" w:hAnsi="Times New Roman" w:cs="Times New Roman"/>
          <w:bCs/>
          <w:sz w:val="24"/>
          <w:szCs w:val="24"/>
          <w:lang w:val="sr-Cyrl-CS"/>
        </w:rPr>
        <w:t>.</w:t>
      </w:r>
    </w:p>
    <w:p w14:paraId="2CD5B3EC" w14:textId="388AA39A" w:rsidR="00061A33" w:rsidRPr="004B0FC4" w:rsidRDefault="000977F6" w:rsidP="002059E8">
      <w:pPr>
        <w:spacing w:after="0" w:line="240" w:lineRule="auto"/>
        <w:rPr>
          <w:rFonts w:ascii="Times New Roman" w:hAnsi="Times New Roman" w:cs="Times New Roman"/>
          <w:bCs/>
          <w:sz w:val="24"/>
          <w:szCs w:val="24"/>
          <w:lang w:val="sr-Cyrl-CS"/>
        </w:rPr>
      </w:pPr>
      <w:r w:rsidRPr="004B0FC4">
        <w:rPr>
          <w:rFonts w:ascii="Times New Roman" w:hAnsi="Times New Roman" w:cs="Times New Roman"/>
          <w:bCs/>
          <w:sz w:val="24"/>
          <w:szCs w:val="24"/>
          <w:lang w:val="sr-Cyrl-CS"/>
        </w:rPr>
        <w:tab/>
      </w:r>
      <w:r w:rsidR="007516D3" w:rsidRPr="004B0FC4">
        <w:rPr>
          <w:rFonts w:ascii="Times New Roman" w:hAnsi="Times New Roman" w:cs="Times New Roman"/>
          <w:bCs/>
          <w:sz w:val="24"/>
          <w:szCs w:val="24"/>
          <w:lang w:val="sr-Cyrl-CS"/>
        </w:rPr>
        <w:t xml:space="preserve">У </w:t>
      </w:r>
      <w:r w:rsidR="003F548C" w:rsidRPr="004B0FC4">
        <w:rPr>
          <w:rFonts w:ascii="Times New Roman" w:hAnsi="Times New Roman" w:cs="Times New Roman"/>
          <w:bCs/>
          <w:sz w:val="24"/>
          <w:szCs w:val="24"/>
          <w:lang w:val="sr-Cyrl-CS"/>
        </w:rPr>
        <w:t>члану 148. после става 4. додају се</w:t>
      </w:r>
      <w:r w:rsidR="007D5FAC" w:rsidRPr="004B0FC4">
        <w:rPr>
          <w:rFonts w:ascii="Times New Roman" w:hAnsi="Times New Roman" w:cs="Times New Roman"/>
          <w:bCs/>
          <w:sz w:val="24"/>
          <w:szCs w:val="24"/>
          <w:lang w:val="sr-Cyrl-CS"/>
        </w:rPr>
        <w:t xml:space="preserve"> нови</w:t>
      </w:r>
      <w:r w:rsidR="003F548C" w:rsidRPr="004B0FC4">
        <w:rPr>
          <w:rFonts w:ascii="Times New Roman" w:hAnsi="Times New Roman" w:cs="Times New Roman"/>
          <w:bCs/>
          <w:sz w:val="24"/>
          <w:szCs w:val="24"/>
          <w:lang w:val="sr-Cyrl-CS"/>
        </w:rPr>
        <w:t xml:space="preserve"> ст.</w:t>
      </w:r>
      <w:r w:rsidR="007516D3" w:rsidRPr="004B0FC4">
        <w:rPr>
          <w:rFonts w:ascii="Times New Roman" w:hAnsi="Times New Roman" w:cs="Times New Roman"/>
          <w:bCs/>
          <w:sz w:val="24"/>
          <w:szCs w:val="24"/>
          <w:lang w:val="sr-Cyrl-CS"/>
        </w:rPr>
        <w:t xml:space="preserve"> 5.</w:t>
      </w:r>
      <w:r w:rsidR="009141A8" w:rsidRPr="004B0FC4">
        <w:rPr>
          <w:rFonts w:ascii="Times New Roman" w:hAnsi="Times New Roman" w:cs="Times New Roman"/>
          <w:bCs/>
          <w:sz w:val="24"/>
          <w:szCs w:val="24"/>
          <w:lang w:val="sr-Cyrl-CS"/>
        </w:rPr>
        <w:t xml:space="preserve"> и 6,</w:t>
      </w:r>
      <w:r w:rsidR="003F548C" w:rsidRPr="004B0FC4">
        <w:rPr>
          <w:rFonts w:ascii="Times New Roman" w:hAnsi="Times New Roman" w:cs="Times New Roman"/>
          <w:bCs/>
          <w:sz w:val="24"/>
          <w:szCs w:val="24"/>
          <w:lang w:val="sr-Cyrl-CS"/>
        </w:rPr>
        <w:t xml:space="preserve"> који гласе</w:t>
      </w:r>
      <w:r w:rsidR="007516D3" w:rsidRPr="004B0FC4">
        <w:rPr>
          <w:rFonts w:ascii="Times New Roman" w:hAnsi="Times New Roman" w:cs="Times New Roman"/>
          <w:bCs/>
          <w:sz w:val="24"/>
          <w:szCs w:val="24"/>
          <w:lang w:val="sr-Cyrl-CS"/>
        </w:rPr>
        <w:t>:</w:t>
      </w:r>
    </w:p>
    <w:p w14:paraId="53195338" w14:textId="66C96EDB" w:rsidR="003F548C" w:rsidRPr="004B0FC4" w:rsidRDefault="007516D3" w:rsidP="003F548C">
      <w:pPr>
        <w:spacing w:after="0" w:line="240" w:lineRule="auto"/>
        <w:ind w:firstLine="720"/>
        <w:jc w:val="both"/>
        <w:rPr>
          <w:rFonts w:ascii="Times New Roman" w:hAnsi="Times New Roman" w:cs="Times New Roman"/>
          <w:bCs/>
          <w:sz w:val="24"/>
          <w:szCs w:val="24"/>
          <w:lang w:val="sr-Cyrl-CS"/>
        </w:rPr>
      </w:pPr>
      <w:r w:rsidRPr="004B0FC4">
        <w:rPr>
          <w:rFonts w:ascii="Times New Roman" w:hAnsi="Times New Roman" w:cs="Times New Roman"/>
          <w:bCs/>
          <w:sz w:val="24"/>
          <w:szCs w:val="24"/>
          <w:lang w:val="sr-Cyrl-CS"/>
        </w:rPr>
        <w:t>„У случају да је грађевинска дозвола издата на основу изјаве инвеститора из члана 69. став 9. овог закона, пријава радова се може поднети само за део објекта</w:t>
      </w:r>
      <w:r w:rsidR="00A471A9" w:rsidRPr="004B0FC4">
        <w:rPr>
          <w:rFonts w:ascii="Times New Roman" w:hAnsi="Times New Roman" w:cs="Times New Roman"/>
          <w:bCs/>
          <w:sz w:val="24"/>
          <w:szCs w:val="24"/>
          <w:lang w:val="sr-Cyrl-CS"/>
        </w:rPr>
        <w:t xml:space="preserve"> </w:t>
      </w:r>
      <w:r w:rsidRPr="004B0FC4">
        <w:rPr>
          <w:rFonts w:ascii="Times New Roman" w:hAnsi="Times New Roman" w:cs="Times New Roman"/>
          <w:bCs/>
          <w:sz w:val="24"/>
          <w:szCs w:val="24"/>
          <w:lang w:val="sr-Cyrl-CS"/>
        </w:rPr>
        <w:t>за који је инвеститор дос</w:t>
      </w:r>
      <w:r w:rsidR="009141A8" w:rsidRPr="004B0FC4">
        <w:rPr>
          <w:rFonts w:ascii="Times New Roman" w:hAnsi="Times New Roman" w:cs="Times New Roman"/>
          <w:bCs/>
          <w:sz w:val="24"/>
          <w:szCs w:val="24"/>
          <w:lang w:val="sr-Cyrl-CS"/>
        </w:rPr>
        <w:t>тавио доказ о решеним имовинско-</w:t>
      </w:r>
      <w:r w:rsidRPr="004B0FC4">
        <w:rPr>
          <w:rFonts w:ascii="Times New Roman" w:hAnsi="Times New Roman" w:cs="Times New Roman"/>
          <w:bCs/>
          <w:sz w:val="24"/>
          <w:szCs w:val="24"/>
          <w:lang w:val="sr-Cyrl-CS"/>
        </w:rPr>
        <w:t>правним односима у складу са овим законом.</w:t>
      </w:r>
    </w:p>
    <w:p w14:paraId="47CA80E9" w14:textId="75734D2C" w:rsidR="007516D3" w:rsidRPr="004B0FC4" w:rsidRDefault="00FB42B4" w:rsidP="003F548C">
      <w:pPr>
        <w:spacing w:after="0" w:line="240" w:lineRule="auto"/>
        <w:ind w:firstLine="720"/>
        <w:jc w:val="both"/>
        <w:rPr>
          <w:rFonts w:ascii="Times New Roman" w:hAnsi="Times New Roman" w:cs="Times New Roman"/>
          <w:bCs/>
          <w:sz w:val="24"/>
          <w:szCs w:val="24"/>
          <w:lang w:val="sr-Cyrl-CS"/>
        </w:rPr>
      </w:pPr>
      <w:r w:rsidRPr="004B0FC4">
        <w:rPr>
          <w:rFonts w:ascii="Times New Roman" w:hAnsi="Times New Roman" w:cs="Times New Roman"/>
          <w:bCs/>
          <w:sz w:val="24"/>
          <w:szCs w:val="24"/>
          <w:lang w:val="sr-Cyrl-CS"/>
        </w:rPr>
        <w:t>К</w:t>
      </w:r>
      <w:r w:rsidR="00B633F5" w:rsidRPr="004B0FC4">
        <w:rPr>
          <w:rFonts w:ascii="Times New Roman" w:hAnsi="Times New Roman" w:cs="Times New Roman"/>
          <w:bCs/>
          <w:sz w:val="24"/>
          <w:szCs w:val="24"/>
          <w:lang w:val="sr-Cyrl-CS"/>
        </w:rPr>
        <w:t>ада је грађевинска дозвола, односно решење о одобрењу за извођење р</w:t>
      </w:r>
      <w:r w:rsidR="009141A8" w:rsidRPr="004B0FC4">
        <w:rPr>
          <w:rFonts w:ascii="Times New Roman" w:hAnsi="Times New Roman" w:cs="Times New Roman"/>
          <w:bCs/>
          <w:sz w:val="24"/>
          <w:szCs w:val="24"/>
          <w:lang w:val="sr-Cyrl-CS"/>
        </w:rPr>
        <w:t>адова из члана 145. овог закона</w:t>
      </w:r>
      <w:r w:rsidR="00B633F5" w:rsidRPr="004B0FC4">
        <w:rPr>
          <w:rFonts w:ascii="Times New Roman" w:hAnsi="Times New Roman" w:cs="Times New Roman"/>
          <w:bCs/>
          <w:sz w:val="24"/>
          <w:szCs w:val="24"/>
          <w:lang w:val="sr-Cyrl-CS"/>
        </w:rPr>
        <w:t xml:space="preserve"> издато за више катастарских парцела, односно за делове катастарских парцела, као доказ о </w:t>
      </w:r>
      <w:r w:rsidR="00101150" w:rsidRPr="004B0FC4">
        <w:rPr>
          <w:rFonts w:ascii="Times New Roman" w:hAnsi="Times New Roman" w:cs="Times New Roman"/>
          <w:bCs/>
          <w:sz w:val="24"/>
          <w:szCs w:val="24"/>
          <w:lang w:val="sr-Cyrl-CS"/>
        </w:rPr>
        <w:t>одоварајућем праву</w:t>
      </w:r>
      <w:r w:rsidR="00B633F5" w:rsidRPr="004B0FC4">
        <w:rPr>
          <w:rFonts w:ascii="Times New Roman" w:hAnsi="Times New Roman" w:cs="Times New Roman"/>
          <w:bCs/>
          <w:sz w:val="24"/>
          <w:szCs w:val="24"/>
          <w:lang w:val="sr-Cyrl-CS"/>
        </w:rPr>
        <w:t xml:space="preserve"> </w:t>
      </w:r>
      <w:r w:rsidRPr="004B0FC4">
        <w:rPr>
          <w:rFonts w:ascii="Times New Roman" w:hAnsi="Times New Roman" w:cs="Times New Roman"/>
          <w:bCs/>
          <w:sz w:val="24"/>
          <w:szCs w:val="24"/>
          <w:lang w:val="sr-Cyrl-CS"/>
        </w:rPr>
        <w:t>доставља се</w:t>
      </w:r>
      <w:r w:rsidR="00B633F5" w:rsidRPr="004B0FC4">
        <w:rPr>
          <w:rFonts w:ascii="Times New Roman" w:hAnsi="Times New Roman" w:cs="Times New Roman"/>
          <w:bCs/>
          <w:sz w:val="24"/>
          <w:szCs w:val="24"/>
          <w:lang w:val="sr-Cyrl-CS"/>
        </w:rPr>
        <w:t xml:space="preserve"> </w:t>
      </w:r>
      <w:r w:rsidRPr="004B0FC4">
        <w:rPr>
          <w:rFonts w:ascii="Times New Roman" w:hAnsi="Times New Roman" w:cs="Times New Roman"/>
          <w:bCs/>
          <w:sz w:val="24"/>
          <w:szCs w:val="24"/>
          <w:lang w:val="sr-Cyrl-CS"/>
        </w:rPr>
        <w:t xml:space="preserve">доказ о решеним </w:t>
      </w:r>
      <w:r w:rsidR="00B633F5" w:rsidRPr="004B0FC4">
        <w:rPr>
          <w:rFonts w:ascii="Times New Roman" w:hAnsi="Times New Roman" w:cs="Times New Roman"/>
          <w:bCs/>
          <w:sz w:val="24"/>
          <w:szCs w:val="24"/>
          <w:lang w:val="sr-Cyrl-CS"/>
        </w:rPr>
        <w:t xml:space="preserve"> </w:t>
      </w:r>
      <w:r w:rsidRPr="004B0FC4">
        <w:rPr>
          <w:rFonts w:ascii="Times New Roman" w:hAnsi="Times New Roman" w:cs="Times New Roman"/>
          <w:bCs/>
          <w:sz w:val="24"/>
          <w:szCs w:val="24"/>
          <w:lang w:val="sr-Cyrl-CS"/>
        </w:rPr>
        <w:t>имовинско-правним односима</w:t>
      </w:r>
      <w:r w:rsidR="004E29EA" w:rsidRPr="004B0FC4">
        <w:rPr>
          <w:rFonts w:ascii="Times New Roman" w:hAnsi="Times New Roman" w:cs="Times New Roman"/>
          <w:bCs/>
          <w:sz w:val="24"/>
          <w:szCs w:val="24"/>
          <w:lang w:val="sr-Cyrl-CS"/>
        </w:rPr>
        <w:t>, у складу са овим законом,</w:t>
      </w:r>
      <w:r w:rsidRPr="004B0FC4">
        <w:rPr>
          <w:rFonts w:ascii="Times New Roman" w:hAnsi="Times New Roman" w:cs="Times New Roman"/>
          <w:bCs/>
          <w:sz w:val="24"/>
          <w:szCs w:val="24"/>
          <w:lang w:val="sr-Cyrl-CS"/>
        </w:rPr>
        <w:t xml:space="preserve"> за катастарске парцеле обухваћене пројектом препарцелације, који је саставни део пројекта за грађевинску дозволу, односно и</w:t>
      </w:r>
      <w:r w:rsidR="009E5E4C" w:rsidRPr="004B0FC4">
        <w:rPr>
          <w:rFonts w:ascii="Times New Roman" w:hAnsi="Times New Roman" w:cs="Times New Roman"/>
          <w:bCs/>
          <w:sz w:val="24"/>
          <w:szCs w:val="24"/>
          <w:lang w:val="sr-Cyrl-CS"/>
        </w:rPr>
        <w:t xml:space="preserve">дејног пројекта, уз обавезу инвеститора да пре издавања употребне дозволе прибави потврду </w:t>
      </w:r>
      <w:r w:rsidR="00A903E1" w:rsidRPr="004B0FC4">
        <w:rPr>
          <w:rFonts w:ascii="Times New Roman" w:hAnsi="Times New Roman" w:cs="Times New Roman"/>
          <w:bCs/>
          <w:sz w:val="24"/>
          <w:szCs w:val="24"/>
          <w:lang w:val="sr-Cyrl-CS"/>
        </w:rPr>
        <w:t>пројекта препарцелације</w:t>
      </w:r>
      <w:r w:rsidR="0059152E" w:rsidRPr="004B0FC4">
        <w:rPr>
          <w:rFonts w:ascii="Times New Roman" w:hAnsi="Times New Roman" w:cs="Times New Roman"/>
          <w:bCs/>
          <w:sz w:val="24"/>
          <w:szCs w:val="24"/>
          <w:lang w:val="sr-Cyrl-CS"/>
        </w:rPr>
        <w:t>,</w:t>
      </w:r>
      <w:r w:rsidR="00A903E1" w:rsidRPr="004B0FC4">
        <w:rPr>
          <w:rFonts w:ascii="Times New Roman" w:hAnsi="Times New Roman" w:cs="Times New Roman"/>
          <w:bCs/>
          <w:sz w:val="24"/>
          <w:szCs w:val="24"/>
          <w:lang w:val="sr-Cyrl-CS"/>
        </w:rPr>
        <w:t xml:space="preserve"> односно парцелације </w:t>
      </w:r>
      <w:r w:rsidR="009E5E4C" w:rsidRPr="004B0FC4">
        <w:rPr>
          <w:rFonts w:ascii="Times New Roman" w:hAnsi="Times New Roman" w:cs="Times New Roman"/>
          <w:bCs/>
          <w:sz w:val="24"/>
          <w:szCs w:val="24"/>
          <w:lang w:val="sr-Cyrl-CS"/>
        </w:rPr>
        <w:t>и изврши провођење тог</w:t>
      </w:r>
      <w:r w:rsidRPr="004B0FC4">
        <w:rPr>
          <w:rFonts w:ascii="Times New Roman" w:hAnsi="Times New Roman" w:cs="Times New Roman"/>
          <w:bCs/>
          <w:sz w:val="24"/>
          <w:szCs w:val="24"/>
          <w:lang w:val="sr-Cyrl-CS"/>
        </w:rPr>
        <w:t xml:space="preserve"> </w:t>
      </w:r>
      <w:r w:rsidR="009E5E4C" w:rsidRPr="004B0FC4">
        <w:rPr>
          <w:rFonts w:ascii="Times New Roman" w:hAnsi="Times New Roman" w:cs="Times New Roman"/>
          <w:bCs/>
          <w:sz w:val="24"/>
          <w:szCs w:val="24"/>
          <w:lang w:val="sr-Cyrl-CS"/>
        </w:rPr>
        <w:t>пројекта</w:t>
      </w:r>
      <w:r w:rsidRPr="004B0FC4">
        <w:rPr>
          <w:rFonts w:ascii="Times New Roman" w:hAnsi="Times New Roman" w:cs="Times New Roman"/>
          <w:bCs/>
          <w:sz w:val="24"/>
          <w:szCs w:val="24"/>
          <w:lang w:val="sr-Cyrl-CS"/>
        </w:rPr>
        <w:t xml:space="preserve"> препарцелације односно парцелације</w:t>
      </w:r>
      <w:r w:rsidR="009E5E4C" w:rsidRPr="004B0FC4">
        <w:rPr>
          <w:rFonts w:ascii="Times New Roman" w:hAnsi="Times New Roman" w:cs="Times New Roman"/>
          <w:bCs/>
          <w:sz w:val="24"/>
          <w:szCs w:val="24"/>
          <w:lang w:val="sr-Cyrl-CS"/>
        </w:rPr>
        <w:t>.</w:t>
      </w:r>
      <w:r w:rsidR="006A7610" w:rsidRPr="004B0FC4">
        <w:rPr>
          <w:rFonts w:ascii="Times New Roman" w:hAnsi="Times New Roman" w:cs="Times New Roman"/>
          <w:bCs/>
          <w:sz w:val="24"/>
          <w:szCs w:val="24"/>
          <w:lang w:val="sr-Cyrl-CS"/>
        </w:rPr>
        <w:t>”</w:t>
      </w:r>
    </w:p>
    <w:p w14:paraId="1F1C5736" w14:textId="2630D0AB" w:rsidR="007516D3" w:rsidRPr="004B0FC4" w:rsidRDefault="006A7610" w:rsidP="00297B2B">
      <w:pPr>
        <w:spacing w:after="0" w:line="240" w:lineRule="auto"/>
        <w:jc w:val="both"/>
        <w:rPr>
          <w:rFonts w:ascii="Times New Roman" w:hAnsi="Times New Roman" w:cs="Times New Roman"/>
          <w:bCs/>
          <w:sz w:val="24"/>
          <w:szCs w:val="24"/>
          <w:lang w:val="sr-Cyrl-CS"/>
        </w:rPr>
      </w:pPr>
      <w:r w:rsidRPr="004B0FC4">
        <w:rPr>
          <w:rFonts w:ascii="Times New Roman" w:hAnsi="Times New Roman" w:cs="Times New Roman"/>
          <w:bCs/>
          <w:sz w:val="24"/>
          <w:szCs w:val="24"/>
          <w:lang w:val="sr-Cyrl-CS"/>
        </w:rPr>
        <w:tab/>
        <w:t>Досадашњи ст. 5-7. постају ст. 7-9</w:t>
      </w:r>
      <w:r w:rsidR="003F548C" w:rsidRPr="004B0FC4">
        <w:rPr>
          <w:rFonts w:ascii="Times New Roman" w:hAnsi="Times New Roman" w:cs="Times New Roman"/>
          <w:bCs/>
          <w:sz w:val="24"/>
          <w:szCs w:val="24"/>
          <w:lang w:val="sr-Cyrl-CS"/>
        </w:rPr>
        <w:t>.</w:t>
      </w:r>
    </w:p>
    <w:p w14:paraId="31DFAFDE" w14:textId="77777777" w:rsidR="0050103B" w:rsidRPr="004B0FC4" w:rsidRDefault="0050103B" w:rsidP="00297B2B">
      <w:pPr>
        <w:spacing w:after="0" w:line="240" w:lineRule="auto"/>
        <w:jc w:val="both"/>
        <w:rPr>
          <w:rFonts w:ascii="Times New Roman" w:hAnsi="Times New Roman" w:cs="Times New Roman"/>
          <w:bCs/>
          <w:sz w:val="24"/>
          <w:szCs w:val="24"/>
          <w:lang w:val="sr-Cyrl-CS"/>
        </w:rPr>
      </w:pPr>
    </w:p>
    <w:p w14:paraId="6D6AA772" w14:textId="52897565" w:rsidR="0050103B" w:rsidRPr="004B0FC4" w:rsidRDefault="0050103B" w:rsidP="00297B2B">
      <w:pPr>
        <w:spacing w:after="0" w:line="240" w:lineRule="auto"/>
        <w:jc w:val="both"/>
        <w:rPr>
          <w:rFonts w:ascii="Times New Roman" w:hAnsi="Times New Roman" w:cs="Times New Roman"/>
          <w:bCs/>
          <w:sz w:val="24"/>
          <w:szCs w:val="24"/>
          <w:lang w:val="sr-Cyrl-CS"/>
        </w:rPr>
      </w:pPr>
      <w:r w:rsidRPr="004B0FC4">
        <w:rPr>
          <w:rFonts w:ascii="Times New Roman" w:hAnsi="Times New Roman" w:cs="Times New Roman"/>
          <w:bCs/>
          <w:sz w:val="24"/>
          <w:szCs w:val="24"/>
          <w:lang w:val="sr-Cyrl-CS"/>
        </w:rPr>
        <w:t xml:space="preserve">                                             </w:t>
      </w:r>
      <w:r w:rsidR="00E32C1B" w:rsidRPr="004B0FC4">
        <w:rPr>
          <w:rFonts w:ascii="Times New Roman" w:hAnsi="Times New Roman" w:cs="Times New Roman"/>
          <w:bCs/>
          <w:sz w:val="24"/>
          <w:szCs w:val="24"/>
          <w:lang w:val="sr-Cyrl-CS"/>
        </w:rPr>
        <w:t xml:space="preserve"> </w:t>
      </w:r>
      <w:r w:rsidR="009F465F" w:rsidRPr="004B0FC4">
        <w:rPr>
          <w:rFonts w:ascii="Times New Roman" w:hAnsi="Times New Roman" w:cs="Times New Roman"/>
          <w:bCs/>
          <w:sz w:val="24"/>
          <w:szCs w:val="24"/>
          <w:lang w:val="sr-Cyrl-CS"/>
        </w:rPr>
        <w:t xml:space="preserve">                         Члан 14</w:t>
      </w:r>
      <w:r w:rsidRPr="004B0FC4">
        <w:rPr>
          <w:rFonts w:ascii="Times New Roman" w:hAnsi="Times New Roman" w:cs="Times New Roman"/>
          <w:bCs/>
          <w:sz w:val="24"/>
          <w:szCs w:val="24"/>
          <w:lang w:val="sr-Cyrl-CS"/>
        </w:rPr>
        <w:t>.</w:t>
      </w:r>
    </w:p>
    <w:p w14:paraId="07105317" w14:textId="7452A6FB" w:rsidR="0050103B" w:rsidRPr="004B0FC4" w:rsidRDefault="0050103B" w:rsidP="0050103B">
      <w:pPr>
        <w:spacing w:after="0" w:line="240" w:lineRule="auto"/>
        <w:ind w:firstLine="720"/>
        <w:jc w:val="both"/>
        <w:rPr>
          <w:rFonts w:ascii="Times New Roman" w:hAnsi="Times New Roman" w:cs="Times New Roman"/>
          <w:bCs/>
          <w:sz w:val="24"/>
          <w:szCs w:val="24"/>
          <w:lang w:val="sr-Cyrl-CS"/>
        </w:rPr>
      </w:pPr>
      <w:r w:rsidRPr="004B0FC4">
        <w:rPr>
          <w:rFonts w:ascii="Times New Roman" w:hAnsi="Times New Roman" w:cs="Times New Roman"/>
          <w:bCs/>
          <w:sz w:val="24"/>
          <w:szCs w:val="24"/>
          <w:lang w:val="sr-Cyrl-CS"/>
        </w:rPr>
        <w:t>У члану</w:t>
      </w:r>
      <w:r w:rsidR="009F465F" w:rsidRPr="004B0FC4">
        <w:rPr>
          <w:rFonts w:ascii="Times New Roman" w:hAnsi="Times New Roman" w:cs="Times New Roman"/>
          <w:bCs/>
          <w:sz w:val="24"/>
          <w:szCs w:val="24"/>
          <w:lang w:val="sr-Cyrl-CS"/>
        </w:rPr>
        <w:t xml:space="preserve"> 161. после става 2. додаје се став</w:t>
      </w:r>
      <w:r w:rsidR="006A7610" w:rsidRPr="004B0FC4">
        <w:rPr>
          <w:rFonts w:ascii="Times New Roman" w:hAnsi="Times New Roman" w:cs="Times New Roman"/>
          <w:bCs/>
          <w:sz w:val="24"/>
          <w:szCs w:val="24"/>
          <w:lang w:val="sr-Cyrl-CS"/>
        </w:rPr>
        <w:t xml:space="preserve"> 3,</w:t>
      </w:r>
      <w:r w:rsidRPr="004B0FC4">
        <w:rPr>
          <w:rFonts w:ascii="Times New Roman" w:hAnsi="Times New Roman" w:cs="Times New Roman"/>
          <w:bCs/>
          <w:sz w:val="24"/>
          <w:szCs w:val="24"/>
          <w:lang w:val="sr-Cyrl-CS"/>
        </w:rPr>
        <w:t xml:space="preserve"> </w:t>
      </w:r>
      <w:r w:rsidR="009F465F" w:rsidRPr="004B0FC4">
        <w:rPr>
          <w:rFonts w:ascii="Times New Roman" w:hAnsi="Times New Roman" w:cs="Times New Roman"/>
          <w:bCs/>
          <w:sz w:val="24"/>
          <w:szCs w:val="24"/>
          <w:lang w:val="sr-Cyrl-CS"/>
        </w:rPr>
        <w:t>који гласи</w:t>
      </w:r>
      <w:r w:rsidRPr="004B0FC4">
        <w:rPr>
          <w:rFonts w:ascii="Times New Roman" w:hAnsi="Times New Roman" w:cs="Times New Roman"/>
          <w:bCs/>
          <w:sz w:val="24"/>
          <w:szCs w:val="24"/>
          <w:lang w:val="sr-Cyrl-CS"/>
        </w:rPr>
        <w:t>:</w:t>
      </w:r>
    </w:p>
    <w:p w14:paraId="18503BD3" w14:textId="340435AF" w:rsidR="0050103B" w:rsidRPr="004B0FC4" w:rsidRDefault="0050103B" w:rsidP="0050103B">
      <w:pPr>
        <w:spacing w:after="0" w:line="240" w:lineRule="auto"/>
        <w:ind w:firstLine="720"/>
        <w:jc w:val="both"/>
        <w:rPr>
          <w:rFonts w:ascii="Times New Roman" w:hAnsi="Times New Roman" w:cs="Times New Roman"/>
          <w:bCs/>
          <w:sz w:val="24"/>
          <w:szCs w:val="24"/>
          <w:lang w:val="sr-Cyrl-CS"/>
        </w:rPr>
      </w:pPr>
      <w:r w:rsidRPr="004B0FC4">
        <w:rPr>
          <w:rFonts w:ascii="Times New Roman" w:hAnsi="Times New Roman" w:cs="Times New Roman"/>
          <w:bCs/>
          <w:sz w:val="24"/>
          <w:szCs w:val="24"/>
          <w:lang w:val="sr-Cyrl-CS"/>
        </w:rPr>
        <w:t>„Административно-стручне и техничке послове у вези са полагањем стручног испита министарство надлежно за послове урбанизма и грађевинарства може поверити струковној организацији, односно струковном удружењу на основу уговора који надлежно министарство закључује са том организацијом.</w:t>
      </w:r>
      <w:r w:rsidR="006A7610" w:rsidRPr="004B0FC4">
        <w:rPr>
          <w:rFonts w:ascii="Times New Roman" w:hAnsi="Times New Roman" w:cs="Times New Roman"/>
          <w:bCs/>
          <w:sz w:val="24"/>
          <w:szCs w:val="24"/>
          <w:lang w:val="sr-Cyrl-CS"/>
        </w:rPr>
        <w:t>”</w:t>
      </w:r>
      <w:r w:rsidRPr="004B0FC4">
        <w:rPr>
          <w:rFonts w:ascii="Times New Roman" w:hAnsi="Times New Roman" w:cs="Times New Roman"/>
          <w:bCs/>
          <w:sz w:val="24"/>
          <w:szCs w:val="24"/>
          <w:lang w:val="sr-Cyrl-CS"/>
        </w:rPr>
        <w:t xml:space="preserve"> </w:t>
      </w:r>
    </w:p>
    <w:p w14:paraId="7906B72D" w14:textId="77777777" w:rsidR="004B05BE" w:rsidRPr="004B0FC4" w:rsidRDefault="004B05BE" w:rsidP="00297B2B">
      <w:pPr>
        <w:spacing w:after="0" w:line="240" w:lineRule="auto"/>
        <w:jc w:val="both"/>
        <w:rPr>
          <w:rFonts w:ascii="Times New Roman" w:hAnsi="Times New Roman" w:cs="Times New Roman"/>
          <w:bCs/>
          <w:sz w:val="24"/>
          <w:szCs w:val="24"/>
          <w:lang w:val="sr-Cyrl-CS"/>
        </w:rPr>
      </w:pPr>
    </w:p>
    <w:p w14:paraId="11AE3848" w14:textId="39923126" w:rsidR="004B05BE" w:rsidRPr="004B0FC4" w:rsidRDefault="004B05BE" w:rsidP="00297B2B">
      <w:pPr>
        <w:spacing w:after="0" w:line="240" w:lineRule="auto"/>
        <w:jc w:val="both"/>
        <w:rPr>
          <w:rFonts w:ascii="Times New Roman" w:hAnsi="Times New Roman" w:cs="Times New Roman"/>
          <w:bCs/>
          <w:sz w:val="24"/>
          <w:szCs w:val="24"/>
          <w:lang w:val="sr-Cyrl-CS"/>
        </w:rPr>
      </w:pPr>
      <w:r w:rsidRPr="004B0FC4">
        <w:rPr>
          <w:rFonts w:ascii="Times New Roman" w:hAnsi="Times New Roman" w:cs="Times New Roman"/>
          <w:bCs/>
          <w:sz w:val="24"/>
          <w:szCs w:val="24"/>
          <w:lang w:val="sr-Cyrl-CS"/>
        </w:rPr>
        <w:tab/>
      </w:r>
      <w:r w:rsidRPr="004B0FC4">
        <w:rPr>
          <w:rFonts w:ascii="Times New Roman" w:hAnsi="Times New Roman" w:cs="Times New Roman"/>
          <w:bCs/>
          <w:sz w:val="24"/>
          <w:szCs w:val="24"/>
          <w:lang w:val="sr-Cyrl-CS"/>
        </w:rPr>
        <w:tab/>
      </w:r>
      <w:r w:rsidRPr="004B0FC4">
        <w:rPr>
          <w:rFonts w:ascii="Times New Roman" w:hAnsi="Times New Roman" w:cs="Times New Roman"/>
          <w:bCs/>
          <w:sz w:val="24"/>
          <w:szCs w:val="24"/>
          <w:lang w:val="sr-Cyrl-CS"/>
        </w:rPr>
        <w:tab/>
      </w:r>
      <w:r w:rsidRPr="004B0FC4">
        <w:rPr>
          <w:rFonts w:ascii="Times New Roman" w:hAnsi="Times New Roman" w:cs="Times New Roman"/>
          <w:bCs/>
          <w:sz w:val="24"/>
          <w:szCs w:val="24"/>
          <w:lang w:val="sr-Cyrl-CS"/>
        </w:rPr>
        <w:tab/>
      </w:r>
      <w:r w:rsidRPr="004B0FC4">
        <w:rPr>
          <w:rFonts w:ascii="Times New Roman" w:hAnsi="Times New Roman" w:cs="Times New Roman"/>
          <w:bCs/>
          <w:sz w:val="24"/>
          <w:szCs w:val="24"/>
          <w:lang w:val="sr-Cyrl-CS"/>
        </w:rPr>
        <w:tab/>
        <w:t xml:space="preserve">           </w:t>
      </w:r>
      <w:r w:rsidR="00400393" w:rsidRPr="004B0FC4">
        <w:rPr>
          <w:rFonts w:ascii="Times New Roman" w:hAnsi="Times New Roman" w:cs="Times New Roman"/>
          <w:bCs/>
          <w:sz w:val="24"/>
          <w:szCs w:val="24"/>
          <w:lang w:val="sr-Cyrl-CS"/>
        </w:rPr>
        <w:t>Члан 15</w:t>
      </w:r>
      <w:r w:rsidRPr="004B0FC4">
        <w:rPr>
          <w:rFonts w:ascii="Times New Roman" w:hAnsi="Times New Roman" w:cs="Times New Roman"/>
          <w:bCs/>
          <w:sz w:val="24"/>
          <w:szCs w:val="24"/>
          <w:lang w:val="sr-Cyrl-CS"/>
        </w:rPr>
        <w:t>.</w:t>
      </w:r>
    </w:p>
    <w:p w14:paraId="7377816E" w14:textId="0142EC44" w:rsidR="001E7B8D" w:rsidRPr="004B0FC4" w:rsidRDefault="004B05BE" w:rsidP="00A16F76">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360"/>
        </w:tabs>
        <w:spacing w:after="0" w:line="240" w:lineRule="auto"/>
        <w:jc w:val="both"/>
        <w:rPr>
          <w:rFonts w:ascii="Times New Roman" w:hAnsi="Times New Roman" w:cs="Times New Roman"/>
          <w:bCs/>
          <w:sz w:val="24"/>
          <w:szCs w:val="24"/>
          <w:lang w:val="sr-Cyrl-CS"/>
        </w:rPr>
      </w:pPr>
      <w:r w:rsidRPr="004B0FC4">
        <w:rPr>
          <w:rFonts w:ascii="Times New Roman" w:hAnsi="Times New Roman" w:cs="Times New Roman"/>
          <w:bCs/>
          <w:sz w:val="24"/>
          <w:szCs w:val="24"/>
          <w:lang w:val="sr-Cyrl-CS"/>
        </w:rPr>
        <w:tab/>
        <w:t xml:space="preserve">У члану 165. </w:t>
      </w:r>
      <w:r w:rsidR="001E7B8D" w:rsidRPr="004B0FC4">
        <w:rPr>
          <w:rFonts w:ascii="Times New Roman" w:hAnsi="Times New Roman" w:cs="Times New Roman"/>
          <w:bCs/>
          <w:sz w:val="24"/>
          <w:szCs w:val="24"/>
          <w:lang w:val="sr-Cyrl-CS"/>
        </w:rPr>
        <w:t>ст. 5. и 6. мењају се и гласе:</w:t>
      </w:r>
    </w:p>
    <w:p w14:paraId="7F6EA220" w14:textId="6857ADD5" w:rsidR="001E7B8D" w:rsidRPr="004B0FC4" w:rsidRDefault="001E7B8D" w:rsidP="001E7B8D">
      <w:pPr>
        <w:tabs>
          <w:tab w:val="left" w:pos="567"/>
        </w:tabs>
        <w:autoSpaceDE w:val="0"/>
        <w:autoSpaceDN w:val="0"/>
        <w:adjustRightInd w:val="0"/>
        <w:spacing w:after="0" w:line="240" w:lineRule="auto"/>
        <w:ind w:firstLine="567"/>
        <w:jc w:val="both"/>
        <w:rPr>
          <w:rFonts w:ascii="Times New Roman" w:eastAsia="Calibri" w:hAnsi="Times New Roman" w:cs="Times New Roman"/>
          <w:sz w:val="24"/>
          <w:szCs w:val="24"/>
          <w:lang w:val="sr-Cyrl-CS"/>
        </w:rPr>
      </w:pPr>
      <w:r w:rsidRPr="004B0FC4">
        <w:rPr>
          <w:rFonts w:ascii="Times New Roman" w:hAnsi="Times New Roman" w:cs="Times New Roman"/>
          <w:bCs/>
          <w:sz w:val="24"/>
          <w:szCs w:val="24"/>
          <w:lang w:val="sr-Cyrl-CS"/>
        </w:rPr>
        <w:tab/>
        <w:t>„</w:t>
      </w:r>
      <w:r w:rsidRPr="004B0FC4">
        <w:rPr>
          <w:rFonts w:ascii="Times New Roman" w:eastAsia="Calibri" w:hAnsi="Times New Roman" w:cs="Times New Roman"/>
          <w:sz w:val="24"/>
          <w:szCs w:val="24"/>
          <w:lang w:val="sr-Cyrl-CS"/>
        </w:rPr>
        <w:t xml:space="preserve">Скупштину Коморе </w:t>
      </w:r>
      <w:r w:rsidR="00495758" w:rsidRPr="004B0FC4">
        <w:rPr>
          <w:rFonts w:ascii="Times New Roman" w:eastAsia="Calibri" w:hAnsi="Times New Roman" w:cs="Times New Roman"/>
          <w:sz w:val="24"/>
          <w:szCs w:val="24"/>
          <w:lang w:val="sr-Cyrl-CS"/>
        </w:rPr>
        <w:t>чине представници</w:t>
      </w:r>
      <w:r w:rsidRPr="004B0FC4">
        <w:rPr>
          <w:rFonts w:ascii="Times New Roman" w:eastAsia="Calibri" w:hAnsi="Times New Roman" w:cs="Times New Roman"/>
          <w:sz w:val="24"/>
          <w:szCs w:val="24"/>
          <w:lang w:val="sr-Cyrl-CS"/>
        </w:rPr>
        <w:t xml:space="preserve"> </w:t>
      </w:r>
      <w:r w:rsidR="00495758" w:rsidRPr="004B0FC4">
        <w:rPr>
          <w:rFonts w:ascii="Times New Roman" w:eastAsia="Calibri" w:hAnsi="Times New Roman" w:cs="Times New Roman"/>
          <w:sz w:val="24"/>
          <w:szCs w:val="24"/>
          <w:lang w:val="sr-Cyrl-CS"/>
        </w:rPr>
        <w:t>матичних</w:t>
      </w:r>
      <w:r w:rsidRPr="004B0FC4">
        <w:rPr>
          <w:rFonts w:ascii="Times New Roman" w:eastAsia="Calibri" w:hAnsi="Times New Roman" w:cs="Times New Roman"/>
          <w:sz w:val="24"/>
          <w:szCs w:val="24"/>
          <w:lang w:val="sr-Cyrl-CS"/>
        </w:rPr>
        <w:t xml:space="preserve"> секција</w:t>
      </w:r>
      <w:r w:rsidR="00495758" w:rsidRPr="004B0FC4">
        <w:rPr>
          <w:rFonts w:ascii="Times New Roman" w:eastAsia="Calibri" w:hAnsi="Times New Roman" w:cs="Times New Roman"/>
          <w:sz w:val="24"/>
          <w:szCs w:val="24"/>
          <w:lang w:val="sr-Cyrl-CS"/>
        </w:rPr>
        <w:t>. Свака матична секција</w:t>
      </w:r>
      <w:r w:rsidRPr="004B0FC4">
        <w:rPr>
          <w:rFonts w:ascii="Times New Roman" w:eastAsia="Calibri" w:hAnsi="Times New Roman" w:cs="Times New Roman"/>
          <w:sz w:val="24"/>
          <w:szCs w:val="24"/>
          <w:lang w:val="sr-Cyrl-CS"/>
        </w:rPr>
        <w:t xml:space="preserve"> </w:t>
      </w:r>
      <w:r w:rsidR="00495758" w:rsidRPr="004B0FC4">
        <w:rPr>
          <w:rFonts w:ascii="Times New Roman" w:eastAsia="Calibri" w:hAnsi="Times New Roman" w:cs="Times New Roman"/>
          <w:sz w:val="24"/>
          <w:szCs w:val="24"/>
          <w:lang w:val="sr-Cyrl-CS"/>
        </w:rPr>
        <w:t>делегира</w:t>
      </w:r>
      <w:r w:rsidRPr="004B0FC4">
        <w:rPr>
          <w:rFonts w:ascii="Times New Roman" w:eastAsia="Calibri" w:hAnsi="Times New Roman" w:cs="Times New Roman"/>
          <w:sz w:val="24"/>
          <w:szCs w:val="24"/>
          <w:lang w:val="sr-Cyrl-CS"/>
        </w:rPr>
        <w:t xml:space="preserve"> једнак број својих </w:t>
      </w:r>
      <w:r w:rsidR="00495758" w:rsidRPr="004B0FC4">
        <w:rPr>
          <w:rFonts w:ascii="Times New Roman" w:eastAsia="Calibri" w:hAnsi="Times New Roman" w:cs="Times New Roman"/>
          <w:sz w:val="24"/>
          <w:szCs w:val="24"/>
          <w:lang w:val="sr-Cyrl-CS"/>
        </w:rPr>
        <w:t>представника.</w:t>
      </w:r>
    </w:p>
    <w:p w14:paraId="3D8AD1FD" w14:textId="36D1994E" w:rsidR="001E7B8D" w:rsidRPr="004B0FC4" w:rsidRDefault="000D75D2" w:rsidP="000D75D2">
      <w:pPr>
        <w:tabs>
          <w:tab w:val="left" w:pos="567"/>
          <w:tab w:val="left" w:pos="810"/>
        </w:tabs>
        <w:autoSpaceDE w:val="0"/>
        <w:autoSpaceDN w:val="0"/>
        <w:adjustRightInd w:val="0"/>
        <w:spacing w:after="0" w:line="240" w:lineRule="auto"/>
        <w:ind w:firstLine="567"/>
        <w:jc w:val="both"/>
        <w:rPr>
          <w:rFonts w:ascii="Times New Roman" w:eastAsia="Calibri" w:hAnsi="Times New Roman" w:cs="Times New Roman"/>
          <w:sz w:val="24"/>
          <w:szCs w:val="24"/>
          <w:lang w:val="sr-Cyrl-CS"/>
        </w:rPr>
      </w:pPr>
      <w:r w:rsidRPr="004B0FC4">
        <w:rPr>
          <w:rFonts w:ascii="Times New Roman" w:hAnsi="Times New Roman" w:cs="Times New Roman"/>
          <w:sz w:val="24"/>
          <w:szCs w:val="24"/>
          <w:lang w:val="sr-Cyrl-CS"/>
        </w:rPr>
        <w:tab/>
      </w:r>
      <w:r w:rsidR="001E7B8D" w:rsidRPr="004B0FC4">
        <w:rPr>
          <w:rFonts w:ascii="Times New Roman" w:hAnsi="Times New Roman" w:cs="Times New Roman"/>
          <w:sz w:val="24"/>
          <w:szCs w:val="24"/>
          <w:lang w:val="sr-Cyrl-CS"/>
        </w:rPr>
        <w:t>Управни одбор има дванаест чланова, од којих шест чланова именује надлежно министарство, а шест чланова чине по један изабрани представник сваке од матичних секција.</w:t>
      </w:r>
      <w:r w:rsidR="003A3163" w:rsidRPr="004B0FC4">
        <w:rPr>
          <w:rFonts w:ascii="Times New Roman" w:eastAsia="Calibri" w:hAnsi="Times New Roman" w:cs="Times New Roman"/>
          <w:sz w:val="24"/>
          <w:szCs w:val="24"/>
          <w:lang w:val="sr-Cyrl-CS"/>
        </w:rPr>
        <w:t>”</w:t>
      </w:r>
    </w:p>
    <w:p w14:paraId="2AC5DE20" w14:textId="209FB7DD" w:rsidR="00365351" w:rsidRPr="004B0FC4" w:rsidRDefault="000D75D2" w:rsidP="00365351">
      <w:pPr>
        <w:tabs>
          <w:tab w:val="left" w:pos="567"/>
        </w:tabs>
        <w:autoSpaceDE w:val="0"/>
        <w:autoSpaceDN w:val="0"/>
        <w:adjustRightInd w:val="0"/>
        <w:spacing w:after="0" w:line="240" w:lineRule="auto"/>
        <w:ind w:firstLine="567"/>
        <w:jc w:val="both"/>
        <w:rPr>
          <w:rFonts w:ascii="Times New Roman" w:eastAsia="Calibri" w:hAnsi="Times New Roman" w:cs="Times New Roman"/>
          <w:sz w:val="24"/>
          <w:szCs w:val="24"/>
          <w:lang w:val="sr-Cyrl-CS"/>
        </w:rPr>
      </w:pPr>
      <w:r w:rsidRPr="004B0FC4">
        <w:rPr>
          <w:rFonts w:ascii="Times New Roman" w:eastAsia="Calibri" w:hAnsi="Times New Roman" w:cs="Times New Roman"/>
          <w:sz w:val="24"/>
          <w:szCs w:val="24"/>
          <w:lang w:val="sr-Cyrl-CS"/>
        </w:rPr>
        <w:tab/>
      </w:r>
      <w:r w:rsidR="00365351" w:rsidRPr="004B0FC4">
        <w:rPr>
          <w:rFonts w:ascii="Times New Roman" w:eastAsia="Calibri" w:hAnsi="Times New Roman" w:cs="Times New Roman"/>
          <w:sz w:val="24"/>
          <w:szCs w:val="24"/>
          <w:lang w:val="sr-Cyrl-CS"/>
        </w:rPr>
        <w:t>После става 6. додаје се</w:t>
      </w:r>
      <w:r w:rsidR="00C75EEA" w:rsidRPr="004B0FC4">
        <w:rPr>
          <w:rFonts w:ascii="Times New Roman" w:eastAsia="Calibri" w:hAnsi="Times New Roman" w:cs="Times New Roman"/>
          <w:sz w:val="24"/>
          <w:szCs w:val="24"/>
          <w:lang w:val="sr-Cyrl-CS"/>
        </w:rPr>
        <w:t xml:space="preserve"> нови</w:t>
      </w:r>
      <w:r w:rsidR="006A7610" w:rsidRPr="004B0FC4">
        <w:rPr>
          <w:rFonts w:ascii="Times New Roman" w:eastAsia="Calibri" w:hAnsi="Times New Roman" w:cs="Times New Roman"/>
          <w:sz w:val="24"/>
          <w:szCs w:val="24"/>
          <w:lang w:val="sr-Cyrl-CS"/>
        </w:rPr>
        <w:t xml:space="preserve"> став 7,</w:t>
      </w:r>
      <w:r w:rsidR="00365351" w:rsidRPr="004B0FC4">
        <w:rPr>
          <w:rFonts w:ascii="Times New Roman" w:eastAsia="Calibri" w:hAnsi="Times New Roman" w:cs="Times New Roman"/>
          <w:sz w:val="24"/>
          <w:szCs w:val="24"/>
          <w:lang w:val="sr-Cyrl-CS"/>
        </w:rPr>
        <w:t xml:space="preserve"> који гласи:</w:t>
      </w:r>
    </w:p>
    <w:p w14:paraId="5B9A4227" w14:textId="43818DB2" w:rsidR="00365351" w:rsidRPr="004B0FC4" w:rsidRDefault="00365351" w:rsidP="00365351">
      <w:pPr>
        <w:tabs>
          <w:tab w:val="left" w:pos="567"/>
        </w:tabs>
        <w:autoSpaceDE w:val="0"/>
        <w:autoSpaceDN w:val="0"/>
        <w:adjustRightInd w:val="0"/>
        <w:spacing w:after="0" w:line="240" w:lineRule="auto"/>
        <w:ind w:firstLine="567"/>
        <w:jc w:val="both"/>
        <w:rPr>
          <w:rFonts w:ascii="Times New Roman" w:eastAsia="Calibri" w:hAnsi="Times New Roman" w:cs="Times New Roman"/>
          <w:sz w:val="24"/>
          <w:szCs w:val="24"/>
          <w:lang w:val="sr-Cyrl-CS"/>
        </w:rPr>
      </w:pPr>
      <w:r w:rsidRPr="004B0FC4">
        <w:rPr>
          <w:rFonts w:ascii="Times New Roman" w:eastAsia="Calibri" w:hAnsi="Times New Roman" w:cs="Times New Roman"/>
          <w:sz w:val="24"/>
          <w:szCs w:val="24"/>
          <w:lang w:val="sr-Cyrl-CS"/>
        </w:rPr>
        <w:lastRenderedPageBreak/>
        <w:t>„Управни одбор има председника и потпредседника. Председника</w:t>
      </w:r>
      <w:r w:rsidR="006375B0" w:rsidRPr="004B0FC4">
        <w:rPr>
          <w:rFonts w:ascii="Times New Roman" w:eastAsia="Calibri" w:hAnsi="Times New Roman" w:cs="Times New Roman"/>
          <w:sz w:val="24"/>
          <w:szCs w:val="24"/>
          <w:lang w:val="sr-Cyrl-CS"/>
        </w:rPr>
        <w:t xml:space="preserve"> и потпредседника</w:t>
      </w:r>
      <w:r w:rsidR="00492AC4" w:rsidRPr="004B0FC4">
        <w:rPr>
          <w:rFonts w:ascii="Times New Roman" w:eastAsia="Calibri" w:hAnsi="Times New Roman" w:cs="Times New Roman"/>
          <w:sz w:val="24"/>
          <w:szCs w:val="24"/>
          <w:lang w:val="sr-Cyrl-CS"/>
        </w:rPr>
        <w:t xml:space="preserve"> бира Управни одбор из реда чланова У</w:t>
      </w:r>
      <w:r w:rsidRPr="004B0FC4">
        <w:rPr>
          <w:rFonts w:ascii="Times New Roman" w:eastAsia="Calibri" w:hAnsi="Times New Roman" w:cs="Times New Roman"/>
          <w:sz w:val="24"/>
          <w:szCs w:val="24"/>
          <w:lang w:val="sr-Cyrl-CS"/>
        </w:rPr>
        <w:t>правног одбора које</w:t>
      </w:r>
      <w:r w:rsidR="003A3163" w:rsidRPr="004B0FC4">
        <w:rPr>
          <w:rFonts w:ascii="Times New Roman" w:eastAsia="Calibri" w:hAnsi="Times New Roman" w:cs="Times New Roman"/>
          <w:sz w:val="24"/>
          <w:szCs w:val="24"/>
          <w:lang w:val="sr-Cyrl-CS"/>
        </w:rPr>
        <w:t xml:space="preserve"> именује надлежно министарство.”</w:t>
      </w:r>
    </w:p>
    <w:p w14:paraId="72C4A5BB" w14:textId="53698782" w:rsidR="001E7B8D" w:rsidRPr="004B0FC4" w:rsidRDefault="000D75D2" w:rsidP="00365351">
      <w:pPr>
        <w:tabs>
          <w:tab w:val="left" w:pos="567"/>
        </w:tabs>
        <w:autoSpaceDE w:val="0"/>
        <w:autoSpaceDN w:val="0"/>
        <w:adjustRightInd w:val="0"/>
        <w:spacing w:after="0" w:line="240" w:lineRule="auto"/>
        <w:ind w:firstLine="567"/>
        <w:jc w:val="both"/>
        <w:rPr>
          <w:rFonts w:ascii="Times New Roman" w:eastAsia="Calibri" w:hAnsi="Times New Roman" w:cs="Times New Roman"/>
          <w:sz w:val="24"/>
          <w:szCs w:val="24"/>
          <w:lang w:val="sr-Cyrl-CS"/>
        </w:rPr>
      </w:pPr>
      <w:r w:rsidRPr="004B0FC4">
        <w:rPr>
          <w:rFonts w:ascii="Times New Roman" w:eastAsia="Calibri" w:hAnsi="Times New Roman" w:cs="Times New Roman"/>
          <w:sz w:val="24"/>
          <w:szCs w:val="24"/>
          <w:lang w:val="sr-Cyrl-CS"/>
        </w:rPr>
        <w:tab/>
      </w:r>
      <w:r w:rsidR="006A7610" w:rsidRPr="004B0FC4">
        <w:rPr>
          <w:rFonts w:ascii="Times New Roman" w:eastAsia="Calibri" w:hAnsi="Times New Roman" w:cs="Times New Roman"/>
          <w:sz w:val="24"/>
          <w:szCs w:val="24"/>
          <w:lang w:val="sr-Cyrl-CS"/>
        </w:rPr>
        <w:t>Досадашњи стaв</w:t>
      </w:r>
      <w:r w:rsidR="00365351" w:rsidRPr="004B0FC4">
        <w:rPr>
          <w:rFonts w:ascii="Times New Roman" w:eastAsia="Calibri" w:hAnsi="Times New Roman" w:cs="Times New Roman"/>
          <w:sz w:val="24"/>
          <w:szCs w:val="24"/>
          <w:lang w:val="sr-Cyrl-CS"/>
        </w:rPr>
        <w:t xml:space="preserve"> 7</w:t>
      </w:r>
      <w:r w:rsidR="006A7610" w:rsidRPr="004B0FC4">
        <w:rPr>
          <w:rFonts w:ascii="Times New Roman" w:eastAsia="Calibri" w:hAnsi="Times New Roman" w:cs="Times New Roman"/>
          <w:sz w:val="24"/>
          <w:szCs w:val="24"/>
          <w:lang w:val="sr-Cyrl-CS"/>
        </w:rPr>
        <w:t>. постаје став 8.</w:t>
      </w:r>
    </w:p>
    <w:p w14:paraId="13B89FE5" w14:textId="74F07A6F" w:rsidR="00A16F76" w:rsidRPr="004B0FC4" w:rsidRDefault="00365351" w:rsidP="000D75D2">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360"/>
        </w:tabs>
        <w:spacing w:after="0" w:line="240" w:lineRule="auto"/>
        <w:jc w:val="both"/>
        <w:rPr>
          <w:rFonts w:ascii="Times New Roman" w:hAnsi="Times New Roman" w:cs="Times New Roman"/>
          <w:bCs/>
          <w:sz w:val="24"/>
          <w:szCs w:val="24"/>
          <w:lang w:val="sr-Cyrl-CS"/>
        </w:rPr>
      </w:pPr>
      <w:r w:rsidRPr="004B0FC4">
        <w:rPr>
          <w:rFonts w:ascii="Times New Roman" w:hAnsi="Times New Roman" w:cs="Times New Roman"/>
          <w:bCs/>
          <w:sz w:val="24"/>
          <w:szCs w:val="24"/>
          <w:lang w:val="sr-Cyrl-CS"/>
        </w:rPr>
        <w:t xml:space="preserve">         </w:t>
      </w:r>
      <w:r w:rsidR="000D75D2" w:rsidRPr="004B0FC4">
        <w:rPr>
          <w:rFonts w:ascii="Times New Roman" w:hAnsi="Times New Roman" w:cs="Times New Roman"/>
          <w:bCs/>
          <w:sz w:val="24"/>
          <w:szCs w:val="24"/>
          <w:lang w:val="sr-Cyrl-CS"/>
        </w:rPr>
        <w:tab/>
      </w:r>
      <w:r w:rsidRPr="004B0FC4">
        <w:rPr>
          <w:rFonts w:ascii="Times New Roman" w:hAnsi="Times New Roman" w:cs="Times New Roman"/>
          <w:bCs/>
          <w:sz w:val="24"/>
          <w:szCs w:val="24"/>
          <w:lang w:val="sr-Cyrl-CS"/>
        </w:rPr>
        <w:t xml:space="preserve">У досадашњем </w:t>
      </w:r>
      <w:r w:rsidR="004B05BE" w:rsidRPr="004B0FC4">
        <w:rPr>
          <w:rFonts w:ascii="Times New Roman" w:hAnsi="Times New Roman" w:cs="Times New Roman"/>
          <w:bCs/>
          <w:sz w:val="24"/>
          <w:szCs w:val="24"/>
          <w:lang w:val="sr-Cyrl-CS"/>
        </w:rPr>
        <w:t>став</w:t>
      </w:r>
      <w:r w:rsidRPr="004B0FC4">
        <w:rPr>
          <w:rFonts w:ascii="Times New Roman" w:hAnsi="Times New Roman" w:cs="Times New Roman"/>
          <w:bCs/>
          <w:sz w:val="24"/>
          <w:szCs w:val="24"/>
          <w:lang w:val="sr-Cyrl-CS"/>
        </w:rPr>
        <w:t>у</w:t>
      </w:r>
      <w:r w:rsidR="00C75EEA" w:rsidRPr="004B0FC4">
        <w:rPr>
          <w:rFonts w:ascii="Times New Roman" w:hAnsi="Times New Roman" w:cs="Times New Roman"/>
          <w:bCs/>
          <w:sz w:val="24"/>
          <w:szCs w:val="24"/>
          <w:lang w:val="sr-Cyrl-CS"/>
        </w:rPr>
        <w:t xml:space="preserve"> 8,</w:t>
      </w:r>
      <w:r w:rsidRPr="004B0FC4">
        <w:rPr>
          <w:rFonts w:ascii="Times New Roman" w:hAnsi="Times New Roman" w:cs="Times New Roman"/>
          <w:bCs/>
          <w:sz w:val="24"/>
          <w:szCs w:val="24"/>
          <w:lang w:val="sr-Cyrl-CS"/>
        </w:rPr>
        <w:t xml:space="preserve"> који постаје став 9.</w:t>
      </w:r>
      <w:r w:rsidR="004B05BE" w:rsidRPr="004B0FC4">
        <w:rPr>
          <w:rFonts w:ascii="Times New Roman" w:hAnsi="Times New Roman" w:cs="Times New Roman"/>
          <w:bCs/>
          <w:sz w:val="24"/>
          <w:szCs w:val="24"/>
          <w:lang w:val="sr-Cyrl-CS"/>
        </w:rPr>
        <w:t xml:space="preserve"> запета и ре</w:t>
      </w:r>
      <w:r w:rsidR="006A7610" w:rsidRPr="004B0FC4">
        <w:rPr>
          <w:rFonts w:ascii="Times New Roman" w:hAnsi="Times New Roman" w:cs="Times New Roman"/>
          <w:bCs/>
          <w:sz w:val="24"/>
          <w:szCs w:val="24"/>
          <w:lang w:val="sr-Cyrl-CS"/>
        </w:rPr>
        <w:t>чи: „сви из реда чланова Коморе”</w:t>
      </w:r>
      <w:r w:rsidR="004B05BE" w:rsidRPr="004B0FC4">
        <w:rPr>
          <w:rFonts w:ascii="Times New Roman" w:hAnsi="Times New Roman" w:cs="Times New Roman"/>
          <w:bCs/>
          <w:sz w:val="24"/>
          <w:szCs w:val="24"/>
          <w:lang w:val="sr-Cyrl-CS"/>
        </w:rPr>
        <w:t xml:space="preserve"> бришу се.</w:t>
      </w:r>
    </w:p>
    <w:p w14:paraId="7148D9EC" w14:textId="154FF7B5" w:rsidR="006A7610" w:rsidRPr="004B0FC4" w:rsidRDefault="006A7610" w:rsidP="00A16F76">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360"/>
        </w:tabs>
        <w:spacing w:after="0" w:line="240" w:lineRule="auto"/>
        <w:jc w:val="both"/>
        <w:rPr>
          <w:rFonts w:ascii="Times New Roman" w:hAnsi="Times New Roman" w:cs="Times New Roman"/>
          <w:bCs/>
          <w:sz w:val="24"/>
          <w:szCs w:val="24"/>
          <w:lang w:val="sr-Cyrl-CS"/>
        </w:rPr>
      </w:pPr>
      <w:r w:rsidRPr="004B0FC4">
        <w:rPr>
          <w:rFonts w:ascii="Times New Roman" w:hAnsi="Times New Roman" w:cs="Times New Roman"/>
          <w:bCs/>
          <w:sz w:val="24"/>
          <w:szCs w:val="24"/>
          <w:lang w:val="sr-Cyrl-CS"/>
        </w:rPr>
        <w:t xml:space="preserve">         Досадашњи ст. 9-11. постају ст. 10-12.</w:t>
      </w:r>
    </w:p>
    <w:p w14:paraId="5F0869DA" w14:textId="77777777" w:rsidR="00A16F76" w:rsidRPr="004B0FC4" w:rsidRDefault="00A16F76" w:rsidP="00A16F76">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360"/>
        </w:tabs>
        <w:spacing w:after="0" w:line="240" w:lineRule="auto"/>
        <w:jc w:val="both"/>
        <w:rPr>
          <w:rFonts w:ascii="Times New Roman" w:hAnsi="Times New Roman" w:cs="Times New Roman"/>
          <w:bCs/>
          <w:sz w:val="24"/>
          <w:szCs w:val="24"/>
          <w:lang w:val="sr-Cyrl-CS"/>
        </w:rPr>
      </w:pPr>
    </w:p>
    <w:p w14:paraId="086B6F47" w14:textId="5EB96ECE" w:rsidR="004B05BE" w:rsidRPr="004B0FC4" w:rsidRDefault="00A16F76" w:rsidP="00A16F76">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360"/>
        </w:tabs>
        <w:spacing w:after="0" w:line="240" w:lineRule="auto"/>
        <w:jc w:val="both"/>
        <w:rPr>
          <w:rFonts w:ascii="Times New Roman" w:hAnsi="Times New Roman" w:cs="Times New Roman"/>
          <w:bCs/>
          <w:sz w:val="24"/>
          <w:szCs w:val="24"/>
          <w:lang w:val="sr-Cyrl-CS"/>
        </w:rPr>
      </w:pPr>
      <w:r w:rsidRPr="004B0FC4">
        <w:rPr>
          <w:rFonts w:ascii="Times New Roman" w:hAnsi="Times New Roman" w:cs="Times New Roman"/>
          <w:bCs/>
          <w:sz w:val="24"/>
          <w:szCs w:val="24"/>
          <w:lang w:val="sr-Cyrl-CS"/>
        </w:rPr>
        <w:tab/>
      </w:r>
      <w:r w:rsidRPr="004B0FC4">
        <w:rPr>
          <w:rFonts w:ascii="Times New Roman" w:hAnsi="Times New Roman" w:cs="Times New Roman"/>
          <w:bCs/>
          <w:sz w:val="24"/>
          <w:szCs w:val="24"/>
          <w:lang w:val="sr-Cyrl-CS"/>
        </w:rPr>
        <w:tab/>
      </w:r>
      <w:r w:rsidRPr="004B0FC4">
        <w:rPr>
          <w:rFonts w:ascii="Times New Roman" w:hAnsi="Times New Roman" w:cs="Times New Roman"/>
          <w:bCs/>
          <w:sz w:val="24"/>
          <w:szCs w:val="24"/>
          <w:lang w:val="sr-Cyrl-CS"/>
        </w:rPr>
        <w:tab/>
      </w:r>
      <w:r w:rsidRPr="004B0FC4">
        <w:rPr>
          <w:rFonts w:ascii="Times New Roman" w:hAnsi="Times New Roman" w:cs="Times New Roman"/>
          <w:bCs/>
          <w:sz w:val="24"/>
          <w:szCs w:val="24"/>
          <w:lang w:val="sr-Cyrl-CS"/>
        </w:rPr>
        <w:tab/>
      </w:r>
      <w:r w:rsidRPr="004B0FC4">
        <w:rPr>
          <w:rFonts w:ascii="Times New Roman" w:hAnsi="Times New Roman" w:cs="Times New Roman"/>
          <w:bCs/>
          <w:sz w:val="24"/>
          <w:szCs w:val="24"/>
          <w:lang w:val="sr-Cyrl-CS"/>
        </w:rPr>
        <w:tab/>
        <w:t xml:space="preserve">           </w:t>
      </w:r>
      <w:r w:rsidR="00400393" w:rsidRPr="004B0FC4">
        <w:rPr>
          <w:rFonts w:ascii="Times New Roman" w:hAnsi="Times New Roman" w:cs="Times New Roman"/>
          <w:bCs/>
          <w:sz w:val="24"/>
          <w:szCs w:val="24"/>
          <w:lang w:val="sr-Cyrl-CS"/>
        </w:rPr>
        <w:t>Члан 16</w:t>
      </w:r>
      <w:r w:rsidRPr="004B0FC4">
        <w:rPr>
          <w:rFonts w:ascii="Times New Roman" w:hAnsi="Times New Roman" w:cs="Times New Roman"/>
          <w:bCs/>
          <w:sz w:val="24"/>
          <w:szCs w:val="24"/>
          <w:lang w:val="sr-Cyrl-CS"/>
        </w:rPr>
        <w:t>.</w:t>
      </w:r>
    </w:p>
    <w:p w14:paraId="3DA0D52A" w14:textId="685B278B" w:rsidR="00A16F76" w:rsidRPr="004B0FC4" w:rsidRDefault="000451C3" w:rsidP="00A16F76">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360"/>
        </w:tabs>
        <w:spacing w:after="0" w:line="240" w:lineRule="auto"/>
        <w:jc w:val="both"/>
        <w:rPr>
          <w:rFonts w:ascii="Times New Roman" w:hAnsi="Times New Roman" w:cs="Times New Roman"/>
          <w:bCs/>
          <w:sz w:val="24"/>
          <w:szCs w:val="24"/>
          <w:lang w:val="sr-Cyrl-CS"/>
        </w:rPr>
      </w:pPr>
      <w:r w:rsidRPr="004B0FC4">
        <w:rPr>
          <w:rFonts w:ascii="Times New Roman" w:hAnsi="Times New Roman" w:cs="Times New Roman"/>
          <w:bCs/>
          <w:sz w:val="24"/>
          <w:szCs w:val="24"/>
          <w:lang w:val="sr-Cyrl-CS"/>
        </w:rPr>
        <w:tab/>
        <w:t>Члан 180.</w:t>
      </w:r>
      <w:r w:rsidR="00A16F76" w:rsidRPr="004B0FC4">
        <w:rPr>
          <w:rFonts w:ascii="Times New Roman" w:hAnsi="Times New Roman" w:cs="Times New Roman"/>
          <w:bCs/>
          <w:sz w:val="24"/>
          <w:szCs w:val="24"/>
          <w:lang w:val="sr-Cyrl-CS"/>
        </w:rPr>
        <w:t xml:space="preserve"> брише се.</w:t>
      </w:r>
    </w:p>
    <w:p w14:paraId="3F843784" w14:textId="77777777" w:rsidR="00CA45D3" w:rsidRPr="004B0FC4" w:rsidRDefault="00CA45D3" w:rsidP="002059E8">
      <w:pPr>
        <w:spacing w:after="0" w:line="240" w:lineRule="auto"/>
        <w:rPr>
          <w:rFonts w:ascii="Times New Roman" w:hAnsi="Times New Roman" w:cs="Times New Roman"/>
          <w:bCs/>
          <w:sz w:val="24"/>
          <w:szCs w:val="24"/>
          <w:lang w:val="sr-Cyrl-CS"/>
        </w:rPr>
      </w:pPr>
    </w:p>
    <w:p w14:paraId="4E529D04" w14:textId="54223B19" w:rsidR="00CA45D3" w:rsidRPr="004B0FC4" w:rsidRDefault="00CA45D3" w:rsidP="002059E8">
      <w:pPr>
        <w:spacing w:after="0" w:line="240" w:lineRule="auto"/>
        <w:rPr>
          <w:rFonts w:ascii="Times New Roman" w:hAnsi="Times New Roman" w:cs="Times New Roman"/>
          <w:bCs/>
          <w:sz w:val="24"/>
          <w:szCs w:val="24"/>
          <w:lang w:val="sr-Cyrl-CS"/>
        </w:rPr>
      </w:pPr>
      <w:r w:rsidRPr="004B0FC4">
        <w:rPr>
          <w:rFonts w:ascii="Times New Roman" w:hAnsi="Times New Roman" w:cs="Times New Roman"/>
          <w:bCs/>
          <w:sz w:val="24"/>
          <w:szCs w:val="24"/>
          <w:lang w:val="sr-Cyrl-CS"/>
        </w:rPr>
        <w:t xml:space="preserve">                                             </w:t>
      </w:r>
      <w:r w:rsidR="00B9072C" w:rsidRPr="004B0FC4">
        <w:rPr>
          <w:rFonts w:ascii="Times New Roman" w:hAnsi="Times New Roman" w:cs="Times New Roman"/>
          <w:bCs/>
          <w:sz w:val="24"/>
          <w:szCs w:val="24"/>
          <w:lang w:val="sr-Cyrl-CS"/>
        </w:rPr>
        <w:t xml:space="preserve"> </w:t>
      </w:r>
      <w:r w:rsidR="00A16F76" w:rsidRPr="004B0FC4">
        <w:rPr>
          <w:rFonts w:ascii="Times New Roman" w:hAnsi="Times New Roman" w:cs="Times New Roman"/>
          <w:bCs/>
          <w:sz w:val="24"/>
          <w:szCs w:val="24"/>
          <w:lang w:val="sr-Cyrl-CS"/>
        </w:rPr>
        <w:t xml:space="preserve">                         </w:t>
      </w:r>
      <w:r w:rsidR="00400393" w:rsidRPr="004B0FC4">
        <w:rPr>
          <w:rFonts w:ascii="Times New Roman" w:hAnsi="Times New Roman" w:cs="Times New Roman"/>
          <w:bCs/>
          <w:sz w:val="24"/>
          <w:szCs w:val="24"/>
          <w:lang w:val="sr-Cyrl-CS"/>
        </w:rPr>
        <w:t>Члан 17</w:t>
      </w:r>
      <w:r w:rsidRPr="004B0FC4">
        <w:rPr>
          <w:rFonts w:ascii="Times New Roman" w:hAnsi="Times New Roman" w:cs="Times New Roman"/>
          <w:bCs/>
          <w:sz w:val="24"/>
          <w:szCs w:val="24"/>
          <w:lang w:val="sr-Cyrl-CS"/>
        </w:rPr>
        <w:t>.</w:t>
      </w:r>
    </w:p>
    <w:p w14:paraId="0FBBC4F0" w14:textId="598D4A75" w:rsidR="00CA45D3" w:rsidRPr="004B0FC4" w:rsidRDefault="00CA45D3" w:rsidP="002059E8">
      <w:pPr>
        <w:spacing w:after="0" w:line="240" w:lineRule="auto"/>
        <w:rPr>
          <w:rFonts w:ascii="Times New Roman" w:hAnsi="Times New Roman" w:cs="Times New Roman"/>
          <w:bCs/>
          <w:sz w:val="24"/>
          <w:szCs w:val="24"/>
          <w:lang w:val="sr-Cyrl-CS"/>
        </w:rPr>
      </w:pPr>
      <w:r w:rsidRPr="004B0FC4">
        <w:rPr>
          <w:rFonts w:ascii="Times New Roman" w:hAnsi="Times New Roman" w:cs="Times New Roman"/>
          <w:bCs/>
          <w:sz w:val="24"/>
          <w:szCs w:val="24"/>
          <w:lang w:val="sr-Cyrl-CS"/>
        </w:rPr>
        <w:tab/>
        <w:t xml:space="preserve">У члану 201. </w:t>
      </w:r>
      <w:r w:rsidR="006A7610" w:rsidRPr="004B0FC4">
        <w:rPr>
          <w:rFonts w:ascii="Times New Roman" w:hAnsi="Times New Roman" w:cs="Times New Roman"/>
          <w:bCs/>
          <w:sz w:val="24"/>
          <w:szCs w:val="24"/>
          <w:lang w:val="sr-Cyrl-CS"/>
        </w:rPr>
        <w:t>став 5. после речи: „просторног”</w:t>
      </w:r>
      <w:r w:rsidRPr="004B0FC4">
        <w:rPr>
          <w:rFonts w:ascii="Times New Roman" w:hAnsi="Times New Roman" w:cs="Times New Roman"/>
          <w:bCs/>
          <w:sz w:val="24"/>
          <w:szCs w:val="24"/>
          <w:lang w:val="sr-Cyrl-CS"/>
        </w:rPr>
        <w:t>, д</w:t>
      </w:r>
      <w:r w:rsidR="006A7610" w:rsidRPr="004B0FC4">
        <w:rPr>
          <w:rFonts w:ascii="Times New Roman" w:hAnsi="Times New Roman" w:cs="Times New Roman"/>
          <w:bCs/>
          <w:sz w:val="24"/>
          <w:szCs w:val="24"/>
          <w:lang w:val="sr-Cyrl-CS"/>
        </w:rPr>
        <w:t>одају се речи: „и урбанистичког”</w:t>
      </w:r>
      <w:r w:rsidRPr="004B0FC4">
        <w:rPr>
          <w:rFonts w:ascii="Times New Roman" w:hAnsi="Times New Roman" w:cs="Times New Roman"/>
          <w:bCs/>
          <w:sz w:val="24"/>
          <w:szCs w:val="24"/>
          <w:lang w:val="sr-Cyrl-CS"/>
        </w:rPr>
        <w:t>.</w:t>
      </w:r>
    </w:p>
    <w:p w14:paraId="2B7E64CE" w14:textId="6ECA838D" w:rsidR="003A1D10" w:rsidRPr="004B0FC4" w:rsidRDefault="003A1D10" w:rsidP="002059E8">
      <w:pPr>
        <w:spacing w:after="0" w:line="240" w:lineRule="auto"/>
        <w:rPr>
          <w:rFonts w:ascii="Times New Roman" w:hAnsi="Times New Roman" w:cs="Times New Roman"/>
          <w:bCs/>
          <w:sz w:val="24"/>
          <w:szCs w:val="24"/>
          <w:lang w:val="sr-Cyrl-CS"/>
        </w:rPr>
      </w:pPr>
      <w:r w:rsidRPr="004B0FC4">
        <w:rPr>
          <w:rFonts w:ascii="Times New Roman" w:hAnsi="Times New Roman" w:cs="Times New Roman"/>
          <w:bCs/>
          <w:sz w:val="24"/>
          <w:szCs w:val="24"/>
          <w:lang w:val="sr-Cyrl-CS"/>
        </w:rPr>
        <w:tab/>
        <w:t>У ставу 7. тач. 20) и 21) мењају се гласе:</w:t>
      </w:r>
    </w:p>
    <w:p w14:paraId="20B7F0EF" w14:textId="71C056A1" w:rsidR="003A1D10" w:rsidRPr="004B0FC4" w:rsidRDefault="003A1D10" w:rsidP="003A1D10">
      <w:pPr>
        <w:spacing w:after="0" w:line="240" w:lineRule="auto"/>
        <w:jc w:val="both"/>
        <w:rPr>
          <w:rFonts w:ascii="Times New Roman" w:hAnsi="Times New Roman" w:cs="Times New Roman"/>
          <w:bCs/>
          <w:sz w:val="24"/>
          <w:szCs w:val="24"/>
          <w:lang w:val="sr-Cyrl-CS"/>
        </w:rPr>
      </w:pPr>
      <w:r w:rsidRPr="004B0FC4">
        <w:rPr>
          <w:rFonts w:ascii="Times New Roman" w:hAnsi="Times New Roman" w:cs="Times New Roman"/>
          <w:bCs/>
          <w:sz w:val="24"/>
          <w:szCs w:val="24"/>
          <w:lang w:val="sr-Cyrl-CS"/>
        </w:rPr>
        <w:tab/>
        <w:t>„20) услове, програм и начин полагања стручног испита у области просторног и урбанистичког планирања, израде техничке документације грађења и енергетске ефикасности, обављање административно-стручних послова организације полагања стручног испита, састав и начин рада комисије за полагање стручног испита и вођење евиденције о поло</w:t>
      </w:r>
      <w:r w:rsidR="00492AC4" w:rsidRPr="004B0FC4">
        <w:rPr>
          <w:rFonts w:ascii="Times New Roman" w:hAnsi="Times New Roman" w:cs="Times New Roman"/>
          <w:bCs/>
          <w:sz w:val="24"/>
          <w:szCs w:val="24"/>
          <w:lang w:val="sr-Cyrl-CS"/>
        </w:rPr>
        <w:t>женом стручном испиту (члан 161</w:t>
      </w:r>
      <w:r w:rsidRPr="004B0FC4">
        <w:rPr>
          <w:rFonts w:ascii="Times New Roman" w:hAnsi="Times New Roman" w:cs="Times New Roman"/>
          <w:bCs/>
          <w:sz w:val="24"/>
          <w:szCs w:val="24"/>
          <w:lang w:val="sr-Cyrl-CS"/>
        </w:rPr>
        <w:t>);</w:t>
      </w:r>
    </w:p>
    <w:p w14:paraId="7049BABF" w14:textId="1A09F4AA" w:rsidR="00260BEB" w:rsidRPr="004B0FC4" w:rsidRDefault="00260BEB" w:rsidP="003A1D10">
      <w:pPr>
        <w:spacing w:after="0" w:line="240" w:lineRule="auto"/>
        <w:jc w:val="both"/>
        <w:rPr>
          <w:rFonts w:ascii="Times New Roman" w:hAnsi="Times New Roman" w:cs="Times New Roman"/>
          <w:bCs/>
          <w:sz w:val="24"/>
          <w:szCs w:val="24"/>
          <w:lang w:val="sr-Cyrl-CS"/>
        </w:rPr>
      </w:pPr>
      <w:r w:rsidRPr="004B0FC4">
        <w:rPr>
          <w:rFonts w:ascii="Times New Roman" w:hAnsi="Times New Roman" w:cs="Times New Roman"/>
          <w:bCs/>
          <w:sz w:val="24"/>
          <w:szCs w:val="24"/>
          <w:lang w:val="sr-Cyrl-CS"/>
        </w:rPr>
        <w:tab/>
        <w:t>21) услове и поступак издавања</w:t>
      </w:r>
      <w:r w:rsidR="00F146D2" w:rsidRPr="004B0FC4">
        <w:rPr>
          <w:rFonts w:ascii="Times New Roman" w:hAnsi="Times New Roman" w:cs="Times New Roman"/>
          <w:bCs/>
          <w:sz w:val="24"/>
          <w:szCs w:val="24"/>
          <w:lang w:val="sr-Cyrl-CS"/>
        </w:rPr>
        <w:t>,</w:t>
      </w:r>
      <w:r w:rsidRPr="004B0FC4">
        <w:rPr>
          <w:rFonts w:ascii="Times New Roman" w:hAnsi="Times New Roman" w:cs="Times New Roman"/>
          <w:bCs/>
          <w:sz w:val="24"/>
          <w:szCs w:val="24"/>
          <w:lang w:val="sr-Cyrl-CS"/>
        </w:rPr>
        <w:t xml:space="preserve"> одузимања и продужавања лиценце за одговорног просторног п</w:t>
      </w:r>
      <w:r w:rsidR="00CD2C8D" w:rsidRPr="004B0FC4">
        <w:rPr>
          <w:rFonts w:ascii="Times New Roman" w:hAnsi="Times New Roman" w:cs="Times New Roman"/>
          <w:bCs/>
          <w:sz w:val="24"/>
          <w:szCs w:val="24"/>
          <w:lang w:val="sr-Cyrl-CS"/>
        </w:rPr>
        <w:t>ланера, одговорног урб</w:t>
      </w:r>
      <w:r w:rsidRPr="004B0FC4">
        <w:rPr>
          <w:rFonts w:ascii="Times New Roman" w:hAnsi="Times New Roman" w:cs="Times New Roman"/>
          <w:bCs/>
          <w:sz w:val="24"/>
          <w:szCs w:val="24"/>
          <w:lang w:val="sr-Cyrl-CS"/>
        </w:rPr>
        <w:t xml:space="preserve">анисту, одговорног пројектанта и одговорног извођача радова, </w:t>
      </w:r>
      <w:r w:rsidR="00CD2C8D" w:rsidRPr="004B0FC4">
        <w:rPr>
          <w:rFonts w:ascii="Times New Roman" w:hAnsi="Times New Roman" w:cs="Times New Roman"/>
          <w:bCs/>
          <w:sz w:val="24"/>
          <w:szCs w:val="24"/>
          <w:lang w:val="sr-Cyrl-CS"/>
        </w:rPr>
        <w:t>као и изглед и садржину све</w:t>
      </w:r>
      <w:r w:rsidR="00492AC4" w:rsidRPr="004B0FC4">
        <w:rPr>
          <w:rFonts w:ascii="Times New Roman" w:hAnsi="Times New Roman" w:cs="Times New Roman"/>
          <w:bCs/>
          <w:sz w:val="24"/>
          <w:szCs w:val="24"/>
          <w:lang w:val="sr-Cyrl-CS"/>
        </w:rPr>
        <w:t>чане форме лиценце (члан 162</w:t>
      </w:r>
      <w:r w:rsidR="00F45F83" w:rsidRPr="004B0FC4">
        <w:rPr>
          <w:rFonts w:ascii="Times New Roman" w:hAnsi="Times New Roman" w:cs="Times New Roman"/>
          <w:bCs/>
          <w:sz w:val="24"/>
          <w:szCs w:val="24"/>
          <w:lang w:val="sr-Cyrl-CS"/>
        </w:rPr>
        <w:t>);”</w:t>
      </w:r>
      <w:r w:rsidR="009401D2">
        <w:rPr>
          <w:rFonts w:ascii="Times New Roman" w:hAnsi="Times New Roman" w:cs="Times New Roman"/>
          <w:bCs/>
          <w:sz w:val="24"/>
          <w:szCs w:val="24"/>
          <w:lang w:val="sr-Cyrl-CS"/>
        </w:rPr>
        <w:t>.</w:t>
      </w:r>
    </w:p>
    <w:p w14:paraId="041F73A9" w14:textId="77777777" w:rsidR="00CD2C8D" w:rsidRPr="004B0FC4" w:rsidRDefault="00CD2C8D" w:rsidP="003A1D10">
      <w:pPr>
        <w:spacing w:after="0" w:line="240" w:lineRule="auto"/>
        <w:jc w:val="both"/>
        <w:rPr>
          <w:rFonts w:ascii="Times New Roman" w:hAnsi="Times New Roman" w:cs="Times New Roman"/>
          <w:bCs/>
          <w:sz w:val="24"/>
          <w:szCs w:val="24"/>
          <w:lang w:val="sr-Cyrl-CS"/>
        </w:rPr>
      </w:pPr>
      <w:r w:rsidRPr="004B0FC4">
        <w:rPr>
          <w:rFonts w:ascii="Times New Roman" w:hAnsi="Times New Roman" w:cs="Times New Roman"/>
          <w:bCs/>
          <w:sz w:val="24"/>
          <w:szCs w:val="24"/>
          <w:lang w:val="sr-Cyrl-CS"/>
        </w:rPr>
        <w:tab/>
        <w:t>Тачка 28) мења се и гласи:</w:t>
      </w:r>
    </w:p>
    <w:p w14:paraId="4AF3767E" w14:textId="643BBC1A" w:rsidR="00CD2C8D" w:rsidRPr="004B0FC4" w:rsidRDefault="00CD2C8D" w:rsidP="003A1D10">
      <w:pPr>
        <w:spacing w:after="0" w:line="240" w:lineRule="auto"/>
        <w:jc w:val="both"/>
        <w:rPr>
          <w:rFonts w:ascii="Times New Roman" w:hAnsi="Times New Roman" w:cs="Times New Roman"/>
          <w:bCs/>
          <w:sz w:val="24"/>
          <w:szCs w:val="24"/>
          <w:lang w:val="sr-Cyrl-CS"/>
        </w:rPr>
      </w:pPr>
      <w:r w:rsidRPr="004B0FC4">
        <w:rPr>
          <w:rFonts w:ascii="Times New Roman" w:hAnsi="Times New Roman" w:cs="Times New Roman"/>
          <w:bCs/>
          <w:sz w:val="24"/>
          <w:szCs w:val="24"/>
          <w:lang w:val="sr-Cyrl-CS"/>
        </w:rPr>
        <w:tab/>
        <w:t>„28) начин објављивања података регистра лиценцираних инжењера, а</w:t>
      </w:r>
      <w:r w:rsidR="00F45F83" w:rsidRPr="004B0FC4">
        <w:rPr>
          <w:rFonts w:ascii="Times New Roman" w:hAnsi="Times New Roman" w:cs="Times New Roman"/>
          <w:bCs/>
          <w:sz w:val="24"/>
          <w:szCs w:val="24"/>
          <w:lang w:val="sr-Cyrl-CS"/>
        </w:rPr>
        <w:t>рхитеката и просторних планера;”</w:t>
      </w:r>
      <w:r w:rsidR="00A31FC4">
        <w:rPr>
          <w:rFonts w:ascii="Times New Roman" w:hAnsi="Times New Roman" w:cs="Times New Roman"/>
          <w:bCs/>
          <w:sz w:val="24"/>
          <w:szCs w:val="24"/>
          <w:lang w:val="sr-Cyrl-CS"/>
        </w:rPr>
        <w:t>.</w:t>
      </w:r>
    </w:p>
    <w:p w14:paraId="2874258C" w14:textId="77777777" w:rsidR="00CD2C8D" w:rsidRPr="004B0FC4" w:rsidRDefault="00CD2C8D" w:rsidP="003A1D10">
      <w:pPr>
        <w:spacing w:after="0" w:line="240" w:lineRule="auto"/>
        <w:jc w:val="both"/>
        <w:rPr>
          <w:rFonts w:ascii="Times New Roman" w:hAnsi="Times New Roman" w:cs="Times New Roman"/>
          <w:bCs/>
          <w:sz w:val="24"/>
          <w:szCs w:val="24"/>
          <w:lang w:val="sr-Cyrl-CS"/>
        </w:rPr>
      </w:pPr>
      <w:r w:rsidRPr="004B0FC4">
        <w:rPr>
          <w:rFonts w:ascii="Times New Roman" w:hAnsi="Times New Roman" w:cs="Times New Roman"/>
          <w:bCs/>
          <w:sz w:val="24"/>
          <w:szCs w:val="24"/>
          <w:lang w:val="sr-Cyrl-CS"/>
        </w:rPr>
        <w:tab/>
        <w:t>Тачка 32) мења се и гласи:</w:t>
      </w:r>
    </w:p>
    <w:p w14:paraId="6C4B948E" w14:textId="2B32F97C" w:rsidR="00722D63" w:rsidRPr="004B0FC4" w:rsidRDefault="00CD2C8D" w:rsidP="003A1D10">
      <w:pPr>
        <w:spacing w:after="0" w:line="240" w:lineRule="auto"/>
        <w:jc w:val="both"/>
        <w:rPr>
          <w:rFonts w:ascii="Times New Roman" w:hAnsi="Times New Roman" w:cs="Times New Roman"/>
          <w:bCs/>
          <w:sz w:val="24"/>
          <w:szCs w:val="24"/>
          <w:lang w:val="sr-Cyrl-CS"/>
        </w:rPr>
      </w:pPr>
      <w:r w:rsidRPr="004B0FC4">
        <w:rPr>
          <w:rFonts w:ascii="Times New Roman" w:hAnsi="Times New Roman" w:cs="Times New Roman"/>
          <w:bCs/>
          <w:sz w:val="24"/>
          <w:szCs w:val="24"/>
          <w:lang w:val="sr-Cyrl-CS"/>
        </w:rPr>
        <w:tab/>
        <w:t>„32) садржину и начин вођења регистра лиценцираних инжењера, архитеката и просторних планера, услове које треба да испуне лица да би била уписана у регистар, начин и поступак за упис у регистар, начин вршења уписа, измене и брисања података уписаних у регистар, као и изглед и уверење о упису у регистар и статус профе</w:t>
      </w:r>
      <w:r w:rsidR="00492AC4" w:rsidRPr="004B0FC4">
        <w:rPr>
          <w:rFonts w:ascii="Times New Roman" w:hAnsi="Times New Roman" w:cs="Times New Roman"/>
          <w:bCs/>
          <w:sz w:val="24"/>
          <w:szCs w:val="24"/>
          <w:lang w:val="sr-Cyrl-CS"/>
        </w:rPr>
        <w:t>сионалног мировања (члан 162</w:t>
      </w:r>
      <w:r w:rsidR="00F45F83" w:rsidRPr="004B0FC4">
        <w:rPr>
          <w:rFonts w:ascii="Times New Roman" w:hAnsi="Times New Roman" w:cs="Times New Roman"/>
          <w:bCs/>
          <w:sz w:val="24"/>
          <w:szCs w:val="24"/>
          <w:lang w:val="sr-Cyrl-CS"/>
        </w:rPr>
        <w:t>);”</w:t>
      </w:r>
      <w:r w:rsidR="005405D3" w:rsidRPr="004B0FC4">
        <w:rPr>
          <w:rFonts w:ascii="Times New Roman" w:hAnsi="Times New Roman" w:cs="Times New Roman"/>
          <w:bCs/>
          <w:sz w:val="24"/>
          <w:szCs w:val="24"/>
          <w:lang w:val="sr-Cyrl-CS"/>
        </w:rPr>
        <w:t>.</w:t>
      </w:r>
    </w:p>
    <w:p w14:paraId="4B17C979" w14:textId="77777777" w:rsidR="00722D63" w:rsidRPr="004B0FC4" w:rsidRDefault="00722D63" w:rsidP="003A1D10">
      <w:pPr>
        <w:spacing w:after="0" w:line="240" w:lineRule="auto"/>
        <w:jc w:val="both"/>
        <w:rPr>
          <w:rFonts w:ascii="Times New Roman" w:hAnsi="Times New Roman" w:cs="Times New Roman"/>
          <w:bCs/>
          <w:sz w:val="24"/>
          <w:szCs w:val="24"/>
          <w:lang w:val="sr-Cyrl-CS"/>
        </w:rPr>
      </w:pPr>
    </w:p>
    <w:p w14:paraId="7644B52F" w14:textId="41E5E702" w:rsidR="00722D63" w:rsidRPr="004B0FC4" w:rsidRDefault="00A16F76" w:rsidP="003A1D10">
      <w:pPr>
        <w:spacing w:after="0" w:line="240" w:lineRule="auto"/>
        <w:jc w:val="both"/>
        <w:rPr>
          <w:rFonts w:ascii="Times New Roman" w:hAnsi="Times New Roman" w:cs="Times New Roman"/>
          <w:bCs/>
          <w:sz w:val="24"/>
          <w:szCs w:val="24"/>
          <w:lang w:val="sr-Cyrl-CS"/>
        </w:rPr>
      </w:pPr>
      <w:r w:rsidRPr="004B0FC4">
        <w:rPr>
          <w:rFonts w:ascii="Times New Roman" w:hAnsi="Times New Roman" w:cs="Times New Roman"/>
          <w:bCs/>
          <w:sz w:val="24"/>
          <w:szCs w:val="24"/>
          <w:lang w:val="sr-Cyrl-CS"/>
        </w:rPr>
        <w:tab/>
      </w:r>
      <w:r w:rsidRPr="004B0FC4">
        <w:rPr>
          <w:rFonts w:ascii="Times New Roman" w:hAnsi="Times New Roman" w:cs="Times New Roman"/>
          <w:bCs/>
          <w:sz w:val="24"/>
          <w:szCs w:val="24"/>
          <w:lang w:val="sr-Cyrl-CS"/>
        </w:rPr>
        <w:tab/>
      </w:r>
      <w:r w:rsidRPr="004B0FC4">
        <w:rPr>
          <w:rFonts w:ascii="Times New Roman" w:hAnsi="Times New Roman" w:cs="Times New Roman"/>
          <w:bCs/>
          <w:sz w:val="24"/>
          <w:szCs w:val="24"/>
          <w:lang w:val="sr-Cyrl-CS"/>
        </w:rPr>
        <w:tab/>
      </w:r>
      <w:r w:rsidRPr="004B0FC4">
        <w:rPr>
          <w:rFonts w:ascii="Times New Roman" w:hAnsi="Times New Roman" w:cs="Times New Roman"/>
          <w:bCs/>
          <w:sz w:val="24"/>
          <w:szCs w:val="24"/>
          <w:lang w:val="sr-Cyrl-CS"/>
        </w:rPr>
        <w:tab/>
      </w:r>
      <w:r w:rsidRPr="004B0FC4">
        <w:rPr>
          <w:rFonts w:ascii="Times New Roman" w:hAnsi="Times New Roman" w:cs="Times New Roman"/>
          <w:bCs/>
          <w:sz w:val="24"/>
          <w:szCs w:val="24"/>
          <w:lang w:val="sr-Cyrl-CS"/>
        </w:rPr>
        <w:tab/>
        <w:t xml:space="preserve">           </w:t>
      </w:r>
      <w:r w:rsidR="00400393" w:rsidRPr="004B0FC4">
        <w:rPr>
          <w:rFonts w:ascii="Times New Roman" w:hAnsi="Times New Roman" w:cs="Times New Roman"/>
          <w:bCs/>
          <w:sz w:val="24"/>
          <w:szCs w:val="24"/>
          <w:lang w:val="sr-Cyrl-CS"/>
        </w:rPr>
        <w:t>Члан 18</w:t>
      </w:r>
      <w:r w:rsidR="00722D63" w:rsidRPr="004B0FC4">
        <w:rPr>
          <w:rFonts w:ascii="Times New Roman" w:hAnsi="Times New Roman" w:cs="Times New Roman"/>
          <w:bCs/>
          <w:sz w:val="24"/>
          <w:szCs w:val="24"/>
          <w:lang w:val="sr-Cyrl-CS"/>
        </w:rPr>
        <w:t>.</w:t>
      </w:r>
    </w:p>
    <w:p w14:paraId="02E56A46" w14:textId="01F34C25" w:rsidR="00722D63" w:rsidRPr="004B0FC4" w:rsidRDefault="00CD2C8D" w:rsidP="00722D63">
      <w:pPr>
        <w:spacing w:after="0" w:line="240" w:lineRule="auto"/>
        <w:jc w:val="both"/>
        <w:rPr>
          <w:rFonts w:ascii="Times New Roman" w:hAnsi="Times New Roman" w:cs="Times New Roman"/>
          <w:bCs/>
          <w:sz w:val="24"/>
          <w:szCs w:val="24"/>
          <w:lang w:val="sr-Cyrl-CS"/>
        </w:rPr>
      </w:pPr>
      <w:r w:rsidRPr="004B0FC4">
        <w:rPr>
          <w:rFonts w:ascii="Times New Roman" w:hAnsi="Times New Roman" w:cs="Times New Roman"/>
          <w:bCs/>
          <w:sz w:val="24"/>
          <w:szCs w:val="24"/>
          <w:lang w:val="sr-Cyrl-CS"/>
        </w:rPr>
        <w:t xml:space="preserve"> </w:t>
      </w:r>
      <w:r w:rsidR="00722D63" w:rsidRPr="004B0FC4">
        <w:rPr>
          <w:rFonts w:ascii="Times New Roman" w:hAnsi="Times New Roman" w:cs="Times New Roman"/>
          <w:bCs/>
          <w:sz w:val="24"/>
          <w:szCs w:val="24"/>
          <w:lang w:val="sr-Cyrl-CS"/>
        </w:rPr>
        <w:tab/>
        <w:t>Подзаконски акти за спровођење овог закона донеће се у року од 60 дана од дана ступања на снагу овог закона.</w:t>
      </w:r>
    </w:p>
    <w:p w14:paraId="2D0ECEB9" w14:textId="5D3F98B7" w:rsidR="00CD2C8D" w:rsidRPr="004B0FC4" w:rsidRDefault="00722D63" w:rsidP="00722D63">
      <w:pPr>
        <w:spacing w:after="0" w:line="240" w:lineRule="auto"/>
        <w:ind w:firstLine="720"/>
        <w:jc w:val="both"/>
        <w:rPr>
          <w:rFonts w:ascii="Times New Roman" w:hAnsi="Times New Roman" w:cs="Times New Roman"/>
          <w:bCs/>
          <w:sz w:val="24"/>
          <w:szCs w:val="24"/>
          <w:lang w:val="sr-Cyrl-CS"/>
        </w:rPr>
      </w:pPr>
      <w:r w:rsidRPr="004B0FC4">
        <w:rPr>
          <w:rFonts w:ascii="Times New Roman" w:hAnsi="Times New Roman" w:cs="Times New Roman"/>
          <w:bCs/>
          <w:sz w:val="24"/>
          <w:szCs w:val="24"/>
          <w:lang w:val="sr-Cyrl-CS"/>
        </w:rPr>
        <w:t>До доношења подзаконских аката из овог закона примењиваће се подзаконски акти донети на основу Закона о планирању и изградњи („Службени</w:t>
      </w:r>
      <w:r w:rsidR="00853D3A" w:rsidRPr="004B0FC4">
        <w:rPr>
          <w:rFonts w:ascii="Times New Roman" w:hAnsi="Times New Roman" w:cs="Times New Roman"/>
          <w:bCs/>
          <w:sz w:val="24"/>
          <w:szCs w:val="24"/>
          <w:lang w:val="sr-Cyrl-CS"/>
        </w:rPr>
        <w:t xml:space="preserve"> гласник РС”, бр. 72/09, 81/09 - исправка, 64/10 - УС, 24/11, 121/12, 42/13 - УС, 50/13 - УС, 98/13 -</w:t>
      </w:r>
      <w:r w:rsidRPr="004B0FC4">
        <w:rPr>
          <w:rFonts w:ascii="Times New Roman" w:hAnsi="Times New Roman" w:cs="Times New Roman"/>
          <w:bCs/>
          <w:sz w:val="24"/>
          <w:szCs w:val="24"/>
          <w:lang w:val="sr-Cyrl-CS"/>
        </w:rPr>
        <w:t xml:space="preserve"> УС, 132/14, 145/14 и 83/18), ако нису у супротности са одредбама овог закона.</w:t>
      </w:r>
    </w:p>
    <w:p w14:paraId="23A6D2CB" w14:textId="77777777" w:rsidR="008A0F1B" w:rsidRPr="004B0FC4" w:rsidRDefault="008A0F1B" w:rsidP="00722D63">
      <w:pPr>
        <w:spacing w:after="0" w:line="240" w:lineRule="auto"/>
        <w:ind w:firstLine="720"/>
        <w:jc w:val="both"/>
        <w:rPr>
          <w:rFonts w:ascii="Times New Roman" w:hAnsi="Times New Roman" w:cs="Times New Roman"/>
          <w:bCs/>
          <w:sz w:val="24"/>
          <w:szCs w:val="24"/>
          <w:lang w:val="sr-Cyrl-CS"/>
        </w:rPr>
      </w:pPr>
    </w:p>
    <w:p w14:paraId="51F178F5" w14:textId="33E2C1A0" w:rsidR="008A0F1B" w:rsidRPr="004B0FC4" w:rsidRDefault="008A0F1B" w:rsidP="00722D63">
      <w:pPr>
        <w:spacing w:after="0" w:line="240" w:lineRule="auto"/>
        <w:ind w:firstLine="720"/>
        <w:jc w:val="both"/>
        <w:rPr>
          <w:rFonts w:ascii="Times New Roman" w:hAnsi="Times New Roman" w:cs="Times New Roman"/>
          <w:bCs/>
          <w:sz w:val="24"/>
          <w:szCs w:val="24"/>
          <w:lang w:val="sr-Cyrl-CS"/>
        </w:rPr>
      </w:pPr>
      <w:r w:rsidRPr="004B0FC4">
        <w:rPr>
          <w:rFonts w:ascii="Times New Roman" w:hAnsi="Times New Roman" w:cs="Times New Roman"/>
          <w:bCs/>
          <w:sz w:val="24"/>
          <w:szCs w:val="24"/>
          <w:lang w:val="sr-Cyrl-CS"/>
        </w:rPr>
        <w:tab/>
        <w:t xml:space="preserve">                                   </w:t>
      </w:r>
      <w:r w:rsidR="00A16F76" w:rsidRPr="004B0FC4">
        <w:rPr>
          <w:rFonts w:ascii="Times New Roman" w:hAnsi="Times New Roman" w:cs="Times New Roman"/>
          <w:bCs/>
          <w:sz w:val="24"/>
          <w:szCs w:val="24"/>
          <w:lang w:val="sr-Cyrl-CS"/>
        </w:rPr>
        <w:t xml:space="preserve">            </w:t>
      </w:r>
      <w:r w:rsidR="00400393" w:rsidRPr="004B0FC4">
        <w:rPr>
          <w:rFonts w:ascii="Times New Roman" w:hAnsi="Times New Roman" w:cs="Times New Roman"/>
          <w:bCs/>
          <w:sz w:val="24"/>
          <w:szCs w:val="24"/>
          <w:lang w:val="sr-Cyrl-CS"/>
        </w:rPr>
        <w:t>Члан 19</w:t>
      </w:r>
      <w:r w:rsidRPr="004B0FC4">
        <w:rPr>
          <w:rFonts w:ascii="Times New Roman" w:hAnsi="Times New Roman" w:cs="Times New Roman"/>
          <w:bCs/>
          <w:sz w:val="24"/>
          <w:szCs w:val="24"/>
          <w:lang w:val="sr-Cyrl-CS"/>
        </w:rPr>
        <w:t>.</w:t>
      </w:r>
    </w:p>
    <w:p w14:paraId="79FCD5E6" w14:textId="2D5C10EB" w:rsidR="0013542E" w:rsidRPr="004B0FC4" w:rsidRDefault="0009720A" w:rsidP="0013542E">
      <w:pPr>
        <w:spacing w:after="0" w:line="240" w:lineRule="auto"/>
        <w:ind w:firstLine="720"/>
        <w:jc w:val="both"/>
        <w:rPr>
          <w:rFonts w:ascii="Times New Roman" w:hAnsi="Times New Roman" w:cs="Times New Roman"/>
          <w:bCs/>
          <w:sz w:val="24"/>
          <w:szCs w:val="24"/>
          <w:lang w:val="sr-Cyrl-CS"/>
        </w:rPr>
      </w:pPr>
      <w:r w:rsidRPr="004B0FC4">
        <w:rPr>
          <w:rFonts w:ascii="Times New Roman" w:hAnsi="Times New Roman" w:cs="Times New Roman"/>
          <w:bCs/>
          <w:sz w:val="24"/>
          <w:szCs w:val="24"/>
          <w:lang w:val="sr-Cyrl-CS"/>
        </w:rPr>
        <w:t>Започети поступци за решавање захтева за издавање одобрења за изградњу, локацијске дозволе, локацијске услове, грађевинске дозволе, употребне дозволе и других захтева за решавање о појединачним правима и обавезама поднетих до дана ступања на снагу овог закона, окончаће се по прописима по којима су започети.</w:t>
      </w:r>
    </w:p>
    <w:p w14:paraId="4001E4CF" w14:textId="684E971B" w:rsidR="0009720A" w:rsidRPr="004B0FC4" w:rsidRDefault="0009720A" w:rsidP="0013542E">
      <w:pPr>
        <w:spacing w:after="0" w:line="240" w:lineRule="auto"/>
        <w:ind w:firstLine="720"/>
        <w:jc w:val="both"/>
        <w:rPr>
          <w:rFonts w:ascii="Times New Roman" w:hAnsi="Times New Roman" w:cs="Times New Roman"/>
          <w:bCs/>
          <w:sz w:val="24"/>
          <w:szCs w:val="24"/>
          <w:lang w:val="sr-Cyrl-CS"/>
        </w:rPr>
      </w:pPr>
      <w:r w:rsidRPr="004B0FC4">
        <w:rPr>
          <w:rFonts w:ascii="Times New Roman" w:hAnsi="Times New Roman" w:cs="Times New Roman"/>
          <w:bCs/>
          <w:sz w:val="24"/>
          <w:szCs w:val="24"/>
          <w:lang w:val="sr-Cyrl-CS"/>
        </w:rPr>
        <w:lastRenderedPageBreak/>
        <w:t>Изузетно од става 1. овог члана, поступци у вези са пројектима за изградњу објеката од значаја за Републику Србију, започет</w:t>
      </w:r>
      <w:r w:rsidR="00853D3A" w:rsidRPr="004B0FC4">
        <w:rPr>
          <w:rFonts w:ascii="Times New Roman" w:hAnsi="Times New Roman" w:cs="Times New Roman"/>
          <w:bCs/>
          <w:sz w:val="24"/>
          <w:szCs w:val="24"/>
          <w:lang w:val="sr-Cyrl-CS"/>
        </w:rPr>
        <w:t>и по одредбама Закона о планирању и изградњи („Службени гласник РС”, бр. 72/09, 81/09 - исправка, 64/10 - УС, 24/11, 121/12, 42/13 - УС, 50/13 - УС, 98/13 - УС, 132/14, 145/14 и 83/18)</w:t>
      </w:r>
      <w:r w:rsidRPr="004B0FC4">
        <w:rPr>
          <w:rFonts w:ascii="Times New Roman" w:hAnsi="Times New Roman" w:cs="Times New Roman"/>
          <w:bCs/>
          <w:sz w:val="24"/>
          <w:szCs w:val="24"/>
          <w:lang w:val="sr-Cyrl-CS"/>
        </w:rPr>
        <w:t xml:space="preserve">, окончаће се по одредбама овог закона.  </w:t>
      </w:r>
    </w:p>
    <w:p w14:paraId="0308E20E" w14:textId="77777777" w:rsidR="00400393" w:rsidRPr="004B0FC4" w:rsidRDefault="00400393" w:rsidP="002059E8">
      <w:pPr>
        <w:spacing w:after="0" w:line="240" w:lineRule="auto"/>
        <w:rPr>
          <w:rFonts w:ascii="Times New Roman" w:hAnsi="Times New Roman" w:cs="Times New Roman"/>
          <w:bCs/>
          <w:sz w:val="24"/>
          <w:szCs w:val="24"/>
          <w:lang w:val="sr-Cyrl-CS"/>
        </w:rPr>
      </w:pPr>
    </w:p>
    <w:p w14:paraId="6234A2CE" w14:textId="55FD05C1" w:rsidR="00C42D09" w:rsidRPr="004B0FC4" w:rsidRDefault="00C42D09" w:rsidP="002059E8">
      <w:pPr>
        <w:spacing w:after="0" w:line="240" w:lineRule="auto"/>
        <w:rPr>
          <w:rFonts w:ascii="Times New Roman" w:hAnsi="Times New Roman" w:cs="Times New Roman"/>
          <w:bCs/>
          <w:sz w:val="24"/>
          <w:szCs w:val="24"/>
          <w:lang w:val="sr-Cyrl-CS"/>
        </w:rPr>
      </w:pPr>
      <w:r w:rsidRPr="004B0FC4">
        <w:rPr>
          <w:rFonts w:ascii="Times New Roman" w:hAnsi="Times New Roman" w:cs="Times New Roman"/>
          <w:bCs/>
          <w:sz w:val="24"/>
          <w:szCs w:val="24"/>
          <w:lang w:val="sr-Cyrl-CS"/>
        </w:rPr>
        <w:t xml:space="preserve">            </w:t>
      </w:r>
    </w:p>
    <w:p w14:paraId="66D2A70F" w14:textId="2FB668E7" w:rsidR="00C42D09" w:rsidRPr="004B0FC4" w:rsidRDefault="00C42D09" w:rsidP="002059E8">
      <w:pPr>
        <w:spacing w:after="0" w:line="240" w:lineRule="auto"/>
        <w:rPr>
          <w:rFonts w:ascii="Times New Roman" w:hAnsi="Times New Roman" w:cs="Times New Roman"/>
          <w:bCs/>
          <w:sz w:val="24"/>
          <w:szCs w:val="24"/>
          <w:lang w:val="sr-Cyrl-CS"/>
        </w:rPr>
      </w:pPr>
    </w:p>
    <w:p w14:paraId="03E320F7" w14:textId="77777777" w:rsidR="00C42D09" w:rsidRPr="004B0FC4" w:rsidRDefault="00C42D09" w:rsidP="002059E8">
      <w:pPr>
        <w:spacing w:after="0" w:line="240" w:lineRule="auto"/>
        <w:rPr>
          <w:rFonts w:ascii="Times New Roman" w:hAnsi="Times New Roman" w:cs="Times New Roman"/>
          <w:bCs/>
          <w:sz w:val="24"/>
          <w:szCs w:val="24"/>
          <w:lang w:val="sr-Cyrl-CS"/>
        </w:rPr>
      </w:pPr>
    </w:p>
    <w:p w14:paraId="70BD4F0B" w14:textId="470114E1" w:rsidR="00E21ACF" w:rsidRPr="004B0FC4" w:rsidRDefault="00400393" w:rsidP="00C42D09">
      <w:pPr>
        <w:spacing w:after="0" w:line="240" w:lineRule="auto"/>
        <w:jc w:val="center"/>
        <w:rPr>
          <w:rFonts w:ascii="Times New Roman" w:hAnsi="Times New Roman" w:cs="Times New Roman"/>
          <w:bCs/>
          <w:sz w:val="24"/>
          <w:szCs w:val="24"/>
          <w:lang w:val="sr-Cyrl-CS"/>
        </w:rPr>
      </w:pPr>
      <w:r w:rsidRPr="004B0FC4">
        <w:rPr>
          <w:rFonts w:ascii="Times New Roman" w:hAnsi="Times New Roman" w:cs="Times New Roman"/>
          <w:bCs/>
          <w:sz w:val="24"/>
          <w:szCs w:val="24"/>
          <w:lang w:val="sr-Cyrl-CS"/>
        </w:rPr>
        <w:t>Члан 20</w:t>
      </w:r>
      <w:r w:rsidR="00E21ACF" w:rsidRPr="004B0FC4">
        <w:rPr>
          <w:rFonts w:ascii="Times New Roman" w:hAnsi="Times New Roman" w:cs="Times New Roman"/>
          <w:bCs/>
          <w:sz w:val="24"/>
          <w:szCs w:val="24"/>
          <w:lang w:val="sr-Cyrl-CS"/>
        </w:rPr>
        <w:t>.</w:t>
      </w:r>
    </w:p>
    <w:p w14:paraId="3AD41339" w14:textId="42CFC846" w:rsidR="0049165F" w:rsidRPr="004B0FC4" w:rsidRDefault="00E21ACF" w:rsidP="00C31C10">
      <w:pPr>
        <w:spacing w:after="0" w:line="240" w:lineRule="auto"/>
        <w:jc w:val="both"/>
        <w:rPr>
          <w:rFonts w:ascii="Times New Roman" w:eastAsia="Times New Roman" w:hAnsi="Times New Roman" w:cs="Times New Roman"/>
          <w:sz w:val="24"/>
          <w:szCs w:val="24"/>
          <w:lang w:val="sr-Cyrl-CS" w:eastAsia="sr-Latn-RS"/>
        </w:rPr>
      </w:pPr>
      <w:r w:rsidRPr="004B0FC4">
        <w:rPr>
          <w:rFonts w:ascii="Times New Roman" w:hAnsi="Times New Roman" w:cs="Times New Roman"/>
          <w:bCs/>
          <w:sz w:val="24"/>
          <w:szCs w:val="24"/>
          <w:lang w:val="sr-Cyrl-CS"/>
        </w:rPr>
        <w:tab/>
      </w:r>
      <w:r w:rsidR="001C2337" w:rsidRPr="004B0FC4">
        <w:rPr>
          <w:rFonts w:ascii="Times New Roman" w:hAnsi="Times New Roman" w:cs="Times New Roman"/>
          <w:bCs/>
          <w:sz w:val="24"/>
          <w:szCs w:val="24"/>
          <w:lang w:val="sr-Cyrl-CS"/>
        </w:rPr>
        <w:t>Важећи плански документи који су донети пре 1. јануара 1993. године, престају да важе по истеку 24 месеца од дана ступања на снагу овог закона, а органи надлежни за њихово доношење дужни су да у том року донесу нови плански документ.</w:t>
      </w:r>
    </w:p>
    <w:p w14:paraId="2F59D6B0" w14:textId="77777777" w:rsidR="00487D73" w:rsidRPr="004B0FC4" w:rsidRDefault="00487D73" w:rsidP="0009720A">
      <w:pPr>
        <w:spacing w:after="0" w:line="240" w:lineRule="auto"/>
        <w:rPr>
          <w:rFonts w:ascii="Times New Roman" w:hAnsi="Times New Roman" w:cs="Times New Roman"/>
          <w:sz w:val="24"/>
          <w:szCs w:val="24"/>
          <w:lang w:val="sr-Cyrl-CS"/>
        </w:rPr>
      </w:pPr>
    </w:p>
    <w:p w14:paraId="68A42BCF" w14:textId="4C1CEC2A" w:rsidR="00C06D39" w:rsidRPr="004B0FC4" w:rsidRDefault="00E21ACF" w:rsidP="002804AE">
      <w:pPr>
        <w:spacing w:after="0" w:line="240" w:lineRule="auto"/>
        <w:jc w:val="center"/>
        <w:rPr>
          <w:rFonts w:ascii="Times New Roman" w:hAnsi="Times New Roman" w:cs="Times New Roman"/>
          <w:sz w:val="24"/>
          <w:szCs w:val="24"/>
          <w:lang w:val="sr-Cyrl-CS"/>
        </w:rPr>
      </w:pPr>
      <w:r w:rsidRPr="004B0FC4">
        <w:rPr>
          <w:rFonts w:ascii="Times New Roman" w:hAnsi="Times New Roman" w:cs="Times New Roman"/>
          <w:sz w:val="24"/>
          <w:szCs w:val="24"/>
          <w:lang w:val="sr-Cyrl-CS"/>
        </w:rPr>
        <w:t xml:space="preserve">Члан </w:t>
      </w:r>
      <w:r w:rsidR="00400393" w:rsidRPr="004B0FC4">
        <w:rPr>
          <w:rFonts w:ascii="Times New Roman" w:hAnsi="Times New Roman" w:cs="Times New Roman"/>
          <w:sz w:val="24"/>
          <w:szCs w:val="24"/>
          <w:lang w:val="sr-Cyrl-CS"/>
        </w:rPr>
        <w:t>21</w:t>
      </w:r>
      <w:r w:rsidR="001138A9" w:rsidRPr="004B0FC4">
        <w:rPr>
          <w:rFonts w:ascii="Times New Roman" w:hAnsi="Times New Roman" w:cs="Times New Roman"/>
          <w:sz w:val="24"/>
          <w:szCs w:val="24"/>
          <w:lang w:val="sr-Cyrl-CS"/>
        </w:rPr>
        <w:t>.</w:t>
      </w:r>
    </w:p>
    <w:p w14:paraId="0DC719C8" w14:textId="6184E0B1" w:rsidR="000732C6" w:rsidRDefault="00222419" w:rsidP="002804AE">
      <w:pPr>
        <w:spacing w:after="0" w:line="240" w:lineRule="auto"/>
        <w:ind w:firstLine="720"/>
        <w:jc w:val="both"/>
        <w:rPr>
          <w:rFonts w:ascii="Times New Roman" w:hAnsi="Times New Roman" w:cs="Times New Roman"/>
          <w:sz w:val="24"/>
          <w:szCs w:val="24"/>
          <w:lang w:val="sr-Cyrl-CS"/>
        </w:rPr>
      </w:pPr>
      <w:r w:rsidRPr="004B0FC4">
        <w:rPr>
          <w:rFonts w:ascii="Times New Roman" w:hAnsi="Times New Roman" w:cs="Times New Roman"/>
          <w:sz w:val="24"/>
          <w:szCs w:val="24"/>
          <w:lang w:val="sr-Cyrl-CS"/>
        </w:rPr>
        <w:t xml:space="preserve">Овај закон ступа на снагу </w:t>
      </w:r>
      <w:r w:rsidR="009B2E04" w:rsidRPr="004B0FC4">
        <w:rPr>
          <w:rFonts w:ascii="Times New Roman" w:hAnsi="Times New Roman" w:cs="Times New Roman"/>
          <w:sz w:val="24"/>
          <w:szCs w:val="24"/>
          <w:lang w:val="sr-Cyrl-CS"/>
        </w:rPr>
        <w:t>наредног</w:t>
      </w:r>
      <w:r w:rsidRPr="004B0FC4">
        <w:rPr>
          <w:rFonts w:ascii="Times New Roman" w:hAnsi="Times New Roman" w:cs="Times New Roman"/>
          <w:sz w:val="24"/>
          <w:szCs w:val="24"/>
          <w:lang w:val="sr-Cyrl-CS"/>
        </w:rPr>
        <w:t xml:space="preserve"> дана </w:t>
      </w:r>
      <w:r w:rsidR="00534056" w:rsidRPr="004B0FC4">
        <w:rPr>
          <w:rFonts w:ascii="Times New Roman" w:hAnsi="Times New Roman" w:cs="Times New Roman"/>
          <w:sz w:val="24"/>
          <w:szCs w:val="24"/>
          <w:lang w:val="sr-Cyrl-CS"/>
        </w:rPr>
        <w:t>од</w:t>
      </w:r>
      <w:r w:rsidRPr="004B0FC4">
        <w:rPr>
          <w:rFonts w:ascii="Times New Roman" w:hAnsi="Times New Roman" w:cs="Times New Roman"/>
          <w:sz w:val="24"/>
          <w:szCs w:val="24"/>
          <w:lang w:val="sr-Cyrl-CS"/>
        </w:rPr>
        <w:t xml:space="preserve"> дана објављивања у „Служ</w:t>
      </w:r>
      <w:r w:rsidR="002804AE" w:rsidRPr="004B0FC4">
        <w:rPr>
          <w:rFonts w:ascii="Times New Roman" w:hAnsi="Times New Roman" w:cs="Times New Roman"/>
          <w:sz w:val="24"/>
          <w:szCs w:val="24"/>
          <w:lang w:val="sr-Cyrl-CS"/>
        </w:rPr>
        <w:t>беном гласнику Републике Србије”</w:t>
      </w:r>
      <w:r w:rsidR="00836063" w:rsidRPr="004B0FC4">
        <w:rPr>
          <w:rFonts w:ascii="Times New Roman" w:hAnsi="Times New Roman" w:cs="Times New Roman"/>
          <w:sz w:val="24"/>
          <w:szCs w:val="24"/>
          <w:lang w:val="sr-Cyrl-CS"/>
        </w:rPr>
        <w:t>.</w:t>
      </w:r>
    </w:p>
    <w:p w14:paraId="41ACD02D" w14:textId="77777777" w:rsidR="000732C6" w:rsidRDefault="000732C6">
      <w:pPr>
        <w:rPr>
          <w:rFonts w:ascii="Times New Roman" w:hAnsi="Times New Roman" w:cs="Times New Roman"/>
          <w:sz w:val="24"/>
          <w:szCs w:val="24"/>
          <w:lang w:val="sr-Cyrl-CS"/>
        </w:rPr>
      </w:pPr>
      <w:r>
        <w:rPr>
          <w:rFonts w:ascii="Times New Roman" w:hAnsi="Times New Roman" w:cs="Times New Roman"/>
          <w:sz w:val="24"/>
          <w:szCs w:val="24"/>
          <w:lang w:val="sr-Cyrl-CS"/>
        </w:rPr>
        <w:br w:type="page"/>
      </w:r>
    </w:p>
    <w:p w14:paraId="2BD2AD9C" w14:textId="77777777" w:rsidR="000732C6" w:rsidRDefault="000732C6" w:rsidP="000732C6">
      <w:pPr>
        <w:jc w:val="both"/>
        <w:rPr>
          <w:lang w:val="sr-Cyrl-CS"/>
        </w:rPr>
      </w:pPr>
    </w:p>
    <w:p w14:paraId="4C5AF372" w14:textId="77777777" w:rsidR="000732C6" w:rsidRDefault="000732C6" w:rsidP="000732C6">
      <w:pPr>
        <w:widowControl w:val="0"/>
        <w:spacing w:before="120" w:after="120" w:line="240" w:lineRule="auto"/>
        <w:jc w:val="center"/>
        <w:rPr>
          <w:rFonts w:ascii="Times New Roman" w:eastAsia="Times New Roman" w:hAnsi="Times New Roman" w:cs="Times New Roman"/>
          <w:b/>
          <w:sz w:val="24"/>
          <w:szCs w:val="24"/>
          <w:lang w:val="sr-Cyrl-CS"/>
        </w:rPr>
      </w:pPr>
      <w:r>
        <w:rPr>
          <w:rFonts w:ascii="Times New Roman" w:eastAsia="Times New Roman" w:hAnsi="Times New Roman" w:cs="Times New Roman"/>
          <w:b/>
          <w:sz w:val="24"/>
          <w:szCs w:val="24"/>
          <w:lang w:val="sr-Cyrl-CS"/>
        </w:rPr>
        <w:t>О Б Р А З Л О Ж Е Њ Е</w:t>
      </w:r>
    </w:p>
    <w:p w14:paraId="583A289D" w14:textId="77777777" w:rsidR="000732C6" w:rsidRDefault="000732C6" w:rsidP="000732C6">
      <w:pPr>
        <w:widowControl w:val="0"/>
        <w:spacing w:before="120" w:after="120" w:line="240" w:lineRule="auto"/>
        <w:jc w:val="center"/>
        <w:rPr>
          <w:rFonts w:ascii="Times New Roman" w:eastAsia="Times New Roman" w:hAnsi="Times New Roman" w:cs="Times New Roman"/>
          <w:b/>
          <w:sz w:val="24"/>
          <w:szCs w:val="24"/>
          <w:lang w:val="sr-Cyrl-CS"/>
        </w:rPr>
      </w:pPr>
    </w:p>
    <w:p w14:paraId="4A3504D2" w14:textId="77777777" w:rsidR="000732C6" w:rsidRDefault="000732C6" w:rsidP="000732C6">
      <w:pPr>
        <w:widowControl w:val="0"/>
        <w:spacing w:before="120" w:after="120" w:line="240" w:lineRule="auto"/>
        <w:rPr>
          <w:rFonts w:ascii="Times New Roman" w:eastAsia="Times New Roman" w:hAnsi="Times New Roman" w:cs="Times New Roman"/>
          <w:b/>
          <w:sz w:val="24"/>
          <w:szCs w:val="24"/>
          <w:lang w:val="sr-Cyrl-CS"/>
        </w:rPr>
      </w:pPr>
      <w:r>
        <w:rPr>
          <w:rFonts w:ascii="Times New Roman" w:eastAsia="Times New Roman" w:hAnsi="Times New Roman" w:cs="Times New Roman"/>
          <w:b/>
          <w:sz w:val="24"/>
          <w:szCs w:val="24"/>
          <w:lang w:val="sr-Cyrl-CS"/>
        </w:rPr>
        <w:t>I. УСТАВНИ ОСНОВ</w:t>
      </w:r>
    </w:p>
    <w:p w14:paraId="6F06DACE" w14:textId="77777777" w:rsidR="000732C6" w:rsidRDefault="000732C6" w:rsidP="000732C6">
      <w:pPr>
        <w:widowControl w:val="0"/>
        <w:tabs>
          <w:tab w:val="left" w:pos="720"/>
        </w:tabs>
        <w:spacing w:before="120" w:after="120" w:line="240" w:lineRule="auto"/>
        <w:jc w:val="both"/>
        <w:rPr>
          <w:rFonts w:ascii="Times New Roman" w:eastAsia="Times New Roman" w:hAnsi="Times New Roman" w:cs="Times New Roman"/>
          <w:sz w:val="24"/>
          <w:szCs w:val="24"/>
          <w:lang w:val="sr-Cyrl-CS"/>
        </w:rPr>
      </w:pPr>
      <w:r>
        <w:rPr>
          <w:rFonts w:ascii="Times New Roman" w:eastAsia="Times New Roman" w:hAnsi="Times New Roman" w:cs="Times New Roman"/>
          <w:color w:val="000000"/>
          <w:sz w:val="24"/>
          <w:szCs w:val="24"/>
          <w:lang w:val="sr-Cyrl-CS"/>
        </w:rPr>
        <w:tab/>
        <w:t>Уставни основ за доношење овог закона садржан је у члану 97. став 1. тачка</w:t>
      </w:r>
      <w:r>
        <w:rPr>
          <w:rFonts w:ascii="Times New Roman" w:eastAsia="Times New Roman" w:hAnsi="Times New Roman" w:cs="Times New Roman"/>
          <w:sz w:val="24"/>
          <w:szCs w:val="24"/>
          <w:lang w:val="sr-Cyrl-CS"/>
        </w:rPr>
        <w:t xml:space="preserve"> 12.</w:t>
      </w:r>
      <w:r>
        <w:rPr>
          <w:rFonts w:ascii="Times New Roman" w:eastAsia="Times New Roman" w:hAnsi="Times New Roman" w:cs="Times New Roman"/>
          <w:color w:val="000000"/>
          <w:sz w:val="24"/>
          <w:szCs w:val="24"/>
          <w:lang w:val="sr-Cyrl-CS"/>
        </w:rPr>
        <w:t xml:space="preserve"> Устава Републике Србије, којим се утврђује да Република Србија, између осталог, уређује </w:t>
      </w:r>
      <w:r>
        <w:rPr>
          <w:rFonts w:ascii="Times New Roman" w:eastAsia="Times New Roman" w:hAnsi="Times New Roman" w:cs="Times New Roman"/>
          <w:sz w:val="24"/>
          <w:szCs w:val="20"/>
          <w:lang w:val="sr-Cyrl-CS"/>
        </w:rPr>
        <w:t>и организацију и коришћење простора</w:t>
      </w:r>
      <w:r>
        <w:rPr>
          <w:rFonts w:ascii="Times New Roman" w:eastAsia="Times New Roman" w:hAnsi="Times New Roman" w:cs="Times New Roman"/>
          <w:sz w:val="24"/>
          <w:szCs w:val="24"/>
          <w:lang w:val="sr-Cyrl-CS"/>
        </w:rPr>
        <w:t>.</w:t>
      </w:r>
    </w:p>
    <w:p w14:paraId="75050DF7" w14:textId="77777777" w:rsidR="000732C6" w:rsidRDefault="000732C6" w:rsidP="000732C6">
      <w:pPr>
        <w:widowControl w:val="0"/>
        <w:tabs>
          <w:tab w:val="left" w:pos="720"/>
        </w:tabs>
        <w:spacing w:before="120" w:after="120" w:line="240" w:lineRule="auto"/>
        <w:jc w:val="both"/>
        <w:rPr>
          <w:rFonts w:ascii="Times New Roman" w:eastAsia="Times New Roman" w:hAnsi="Times New Roman" w:cs="Times New Roman"/>
          <w:sz w:val="24"/>
          <w:szCs w:val="24"/>
          <w:lang w:val="sr-Cyrl-CS"/>
        </w:rPr>
      </w:pPr>
    </w:p>
    <w:p w14:paraId="5DF5A3C1" w14:textId="77777777" w:rsidR="000732C6" w:rsidRDefault="000732C6" w:rsidP="000732C6">
      <w:pPr>
        <w:widowControl w:val="0"/>
        <w:spacing w:before="120" w:after="120" w:line="240" w:lineRule="auto"/>
        <w:jc w:val="both"/>
        <w:rPr>
          <w:rFonts w:ascii="Times New Roman" w:eastAsia="Times New Roman" w:hAnsi="Times New Roman" w:cs="Times New Roman"/>
          <w:sz w:val="24"/>
          <w:szCs w:val="24"/>
          <w:lang w:val="sr-Cyrl-CS"/>
        </w:rPr>
      </w:pPr>
      <w:r>
        <w:rPr>
          <w:rFonts w:ascii="Times New Roman" w:eastAsia="Times New Roman" w:hAnsi="Times New Roman" w:cs="Times New Roman"/>
          <w:b/>
          <w:sz w:val="24"/>
          <w:szCs w:val="24"/>
          <w:lang w:val="sr-Cyrl-CS"/>
        </w:rPr>
        <w:t>II. РАЗЛОЗИ ЗА ДОНОШЕЊЕ</w:t>
      </w:r>
    </w:p>
    <w:p w14:paraId="33981A07" w14:textId="77777777" w:rsidR="000732C6" w:rsidRDefault="000732C6" w:rsidP="000732C6">
      <w:pPr>
        <w:spacing w:after="0" w:line="240" w:lineRule="auto"/>
        <w:ind w:firstLine="708"/>
        <w:jc w:val="both"/>
        <w:rPr>
          <w:rFonts w:ascii="Times New Roman" w:hAnsi="Times New Roman" w:cs="Times New Roman"/>
          <w:sz w:val="24"/>
          <w:szCs w:val="24"/>
          <w:lang w:val="sr-Cyrl-CS"/>
        </w:rPr>
      </w:pPr>
      <w:r>
        <w:rPr>
          <w:rFonts w:ascii="Times New Roman" w:hAnsi="Times New Roman" w:cs="Times New Roman"/>
          <w:sz w:val="24"/>
          <w:szCs w:val="24"/>
          <w:lang w:val="sr-Cyrl-CS"/>
        </w:rPr>
        <w:t>Министарство грађевинарства, саобраћаја и инфраструктуре, које је према члану 6. став 2. Закона о министарствима („Службени гласник РС”, бр. 44/14, 14/15, 54/15, 96/15 - др. закон и 62/17) надлежно за обављање послова државне управе у области железничког, друмског, водног и ваздушног саобраћаја, који се односе између осталог и на реализацију пројеката изградње саобраћајне инфраструктуре и инфраструктурне пројекте од посебног значаја у области нискоградње.</w:t>
      </w:r>
    </w:p>
    <w:p w14:paraId="6D2B3C22" w14:textId="77777777" w:rsidR="000732C6" w:rsidRDefault="000732C6" w:rsidP="000732C6">
      <w:pPr>
        <w:spacing w:after="0" w:line="240" w:lineRule="auto"/>
        <w:ind w:firstLine="708"/>
        <w:jc w:val="both"/>
        <w:rPr>
          <w:rFonts w:ascii="Times New Roman" w:hAnsi="Times New Roman" w:cs="Times New Roman"/>
          <w:sz w:val="24"/>
          <w:szCs w:val="24"/>
          <w:lang w:val="sr-Cyrl-CS"/>
        </w:rPr>
      </w:pPr>
      <w:r>
        <w:rPr>
          <w:rFonts w:ascii="Times New Roman" w:hAnsi="Times New Roman" w:cs="Times New Roman"/>
          <w:sz w:val="24"/>
          <w:szCs w:val="24"/>
          <w:lang w:val="sr-Cyrl-CS"/>
        </w:rPr>
        <w:t xml:space="preserve">На основу досадашњег искуства у реализацији ових пројеката, дошло се до закључка да у процесу реализације пројеката пуно времена одузима решавање имовинско-правних односа пре издавања Грађевинске дозволе и да због тога радови често касне са реализацијом. Ту се мисли на израду Пројеката парцелације и препарцелације, затим спровођење процедура у катастру по тим пројектима и на крају сам процес експропријације, који је дуготрајан за линијске инфраструктурне објекте (путеве, пруге и сл), јер се ти објекти планирају, пројектују и граде на више хиљада катастарских парцела, за чије је решавање потребно најмање годину дана, некад и више, зависно од проблема на које се наиђе у току експропријације (нелегални објекти, чекање решавања захтева за легализацију за те објекте, неуписани објекти у катастру, расељавање становништва, жалбе на решења о упису у катастар, жалбе на решења о експропријацији и сл). </w:t>
      </w:r>
    </w:p>
    <w:p w14:paraId="2EAECA08" w14:textId="77777777" w:rsidR="000732C6" w:rsidRDefault="000732C6" w:rsidP="000732C6">
      <w:pPr>
        <w:spacing w:after="0" w:line="240" w:lineRule="auto"/>
        <w:ind w:firstLine="708"/>
        <w:jc w:val="both"/>
        <w:rPr>
          <w:rFonts w:ascii="Times New Roman" w:hAnsi="Times New Roman" w:cs="Times New Roman"/>
          <w:sz w:val="24"/>
          <w:szCs w:val="24"/>
          <w:lang w:val="sr-Cyrl-CS"/>
        </w:rPr>
      </w:pPr>
      <w:r>
        <w:rPr>
          <w:rFonts w:ascii="Times New Roman" w:hAnsi="Times New Roman" w:cs="Times New Roman"/>
          <w:sz w:val="24"/>
          <w:szCs w:val="24"/>
          <w:lang w:val="sr-Cyrl-CS"/>
        </w:rPr>
        <w:t xml:space="preserve">Министарство грађевинарства, саобраћаја и инфраструктуре је у свом плану рада и </w:t>
      </w:r>
      <w:r>
        <w:rPr>
          <w:rFonts w:ascii="Times New Roman" w:hAnsi="Times New Roman" w:cs="Times New Roman"/>
          <w:sz w:val="24"/>
          <w:szCs w:val="24"/>
          <w:lang w:val="sr-Cyrl-RS"/>
        </w:rPr>
        <w:t>б</w:t>
      </w:r>
      <w:r>
        <w:rPr>
          <w:rFonts w:ascii="Times New Roman" w:hAnsi="Times New Roman" w:cs="Times New Roman"/>
          <w:sz w:val="24"/>
          <w:szCs w:val="24"/>
          <w:lang w:val="sr-Cyrl-CS"/>
        </w:rPr>
        <w:t>уџету за 2019. годину (са планом и за 2020. и 2021. годину), планирало отпочињање реализације пројеката из новог инвестиционог циклуса, чија вредност је процењена на око 5 милијарди евра улагања у инфраструктурне пројекте. Ту су пројекти од значаја за Републику Србију и то у путној инфраструктури: изградња аутопута Е-763, деоница: Прељина – Пожега, изградња „Моравског коридора” деоница Појате – Прељина, изградња аутопута Београд – Сарајево, изградња „Фрушкогорског коридора” деоница Нови Сад – Рума, изградња саобраћајнице Рума – Шабац (аутопут) и Шабац – Лозница (брза саобраћајница), изградња аутопута Ниш – Мердаре, Обилазница око Београда (сектори 4, 5 и 6), Крагујевац – Баточина, затим у железничкој: изградња брзе пруге Београд – Будимпешта, реконструкција пруге Јајинци – Мала Крсна, реконструкција пруге Ниш – Димитровград, реконструкција пруге Ниш – Брестовац итд.</w:t>
      </w:r>
    </w:p>
    <w:p w14:paraId="02895B1E" w14:textId="77777777" w:rsidR="000732C6" w:rsidRDefault="000732C6" w:rsidP="000732C6">
      <w:pPr>
        <w:spacing w:after="0" w:line="240" w:lineRule="auto"/>
        <w:ind w:firstLine="708"/>
        <w:jc w:val="both"/>
        <w:rPr>
          <w:rFonts w:ascii="Times New Roman" w:hAnsi="Times New Roman" w:cs="Times New Roman"/>
          <w:sz w:val="24"/>
          <w:szCs w:val="24"/>
          <w:lang w:val="sr-Cyrl-CS"/>
        </w:rPr>
      </w:pPr>
      <w:r>
        <w:rPr>
          <w:rFonts w:ascii="Times New Roman" w:hAnsi="Times New Roman" w:cs="Times New Roman"/>
          <w:sz w:val="24"/>
          <w:szCs w:val="24"/>
          <w:lang w:val="sr-Cyrl-CS"/>
        </w:rPr>
        <w:t xml:space="preserve">Сви ови пројекти представљају линијске инфраструктурне објекте, који се граде у дужинама од неколико десетина километара и на неколико хиљада катастарских парцела. Како би се убрзао почетак изградње ових објеката, потребно је изменити одредбе у Закону о планирању и изградњи (у даљем тексту: Закон) и омогућити брже прибављање Грађевинске дозволе. Другим речима, Грађевинска дозвола би се издала Инвеститору за </w:t>
      </w:r>
      <w:r>
        <w:rPr>
          <w:rFonts w:ascii="Times New Roman" w:hAnsi="Times New Roman" w:cs="Times New Roman"/>
          <w:sz w:val="24"/>
          <w:szCs w:val="24"/>
          <w:lang w:val="sr-Cyrl-CS"/>
        </w:rPr>
        <w:lastRenderedPageBreak/>
        <w:t>целокупан пројекат, Извођач би кренуо са радовима одмах на деловима где су завршени поступци експропријације, а где није завршена експропијација и процедуре у катастрима, исте би се решавале паралелно са извођењем радова, при чему се никако не би нарушавала права власника непокретности које су предмет експропријације.</w:t>
      </w:r>
    </w:p>
    <w:p w14:paraId="6A7948F1" w14:textId="77777777" w:rsidR="000732C6" w:rsidRDefault="000732C6" w:rsidP="000732C6">
      <w:pPr>
        <w:spacing w:after="0" w:line="240" w:lineRule="auto"/>
        <w:ind w:firstLine="708"/>
        <w:jc w:val="both"/>
        <w:rPr>
          <w:rFonts w:ascii="Times New Roman" w:hAnsi="Times New Roman" w:cs="Times New Roman"/>
          <w:sz w:val="24"/>
          <w:szCs w:val="24"/>
          <w:lang w:val="sr-Cyrl-CS"/>
        </w:rPr>
      </w:pPr>
      <w:r>
        <w:rPr>
          <w:rFonts w:ascii="Times New Roman" w:hAnsi="Times New Roman" w:cs="Times New Roman"/>
          <w:sz w:val="24"/>
          <w:szCs w:val="24"/>
          <w:lang w:val="sr-Cyrl-CS"/>
        </w:rPr>
        <w:t>За све наведене пројекте обезбеђена су средства у буџету Републике Србије и гаранције за кредите, за које су преговори са банкама у току за обезбеђивање што повољнијих услова кредитирања. Усвајањем оваквог законског решења, убрзала би се реализација пројеката и тиме би Република Србија била у ситуацији да плаћа мање накнаде банкама на неискоришћена средства из кредита, а допринело би се и већој искоришћености средства из буџета Републике Србије.</w:t>
      </w:r>
    </w:p>
    <w:p w14:paraId="49F0247D" w14:textId="77777777" w:rsidR="000732C6" w:rsidRDefault="000732C6" w:rsidP="000732C6">
      <w:pPr>
        <w:spacing w:after="0" w:line="240" w:lineRule="auto"/>
        <w:ind w:firstLine="708"/>
        <w:jc w:val="both"/>
        <w:rPr>
          <w:rFonts w:ascii="Times New Roman" w:hAnsi="Times New Roman" w:cs="Times New Roman"/>
          <w:sz w:val="24"/>
          <w:szCs w:val="24"/>
          <w:lang w:val="sr-Cyrl-CS"/>
        </w:rPr>
      </w:pPr>
      <w:r>
        <w:rPr>
          <w:rFonts w:ascii="Times New Roman" w:hAnsi="Times New Roman" w:cs="Times New Roman"/>
          <w:sz w:val="24"/>
          <w:szCs w:val="24"/>
          <w:lang w:val="sr-Cyrl-CS"/>
        </w:rPr>
        <w:t>Због свега напред наведеног предлажу се ове измене Закона, које ће омогућити бржу и ефикаснију реализацију пројеката од значаја за Републику Србију.</w:t>
      </w:r>
    </w:p>
    <w:p w14:paraId="1CB49F36" w14:textId="77777777" w:rsidR="000732C6" w:rsidRDefault="000732C6" w:rsidP="000732C6">
      <w:pPr>
        <w:spacing w:after="0" w:line="240" w:lineRule="auto"/>
        <w:ind w:firstLine="708"/>
        <w:jc w:val="both"/>
        <w:rPr>
          <w:rFonts w:ascii="Times New Roman" w:hAnsi="Times New Roman" w:cs="Times New Roman"/>
          <w:sz w:val="24"/>
          <w:szCs w:val="24"/>
          <w:lang w:val="sr-Cyrl-CS"/>
        </w:rPr>
      </w:pPr>
      <w:r>
        <w:rPr>
          <w:rFonts w:ascii="Times New Roman" w:hAnsi="Times New Roman" w:cs="Times New Roman"/>
          <w:sz w:val="24"/>
          <w:szCs w:val="24"/>
          <w:lang w:val="sr-Cyrl-CS"/>
        </w:rPr>
        <w:t xml:space="preserve">Све планиране измене не угрожавају уставна и људска права грађана Републике Србије, а са друге стране стварају услове за ефикаснију реализацију пројеката од значаја за Републику Србију. </w:t>
      </w:r>
    </w:p>
    <w:p w14:paraId="584C9F40" w14:textId="77777777" w:rsidR="000732C6" w:rsidRDefault="000732C6" w:rsidP="000732C6">
      <w:pPr>
        <w:spacing w:after="0" w:line="240" w:lineRule="auto"/>
        <w:jc w:val="both"/>
        <w:rPr>
          <w:rFonts w:ascii="Times New Roman" w:hAnsi="Times New Roman" w:cs="Times New Roman"/>
          <w:sz w:val="24"/>
          <w:szCs w:val="24"/>
          <w:lang w:val="sr-Cyrl-CS"/>
        </w:rPr>
      </w:pPr>
    </w:p>
    <w:p w14:paraId="0E8642C7" w14:textId="77777777" w:rsidR="000732C6" w:rsidRDefault="000732C6" w:rsidP="000732C6">
      <w:pPr>
        <w:jc w:val="both"/>
        <w:rPr>
          <w:rFonts w:ascii="Times New Roman" w:hAnsi="Times New Roman" w:cs="Times New Roman"/>
          <w:sz w:val="24"/>
          <w:szCs w:val="24"/>
          <w:lang w:val="sr-Cyrl-CS"/>
        </w:rPr>
      </w:pPr>
      <w:r>
        <w:rPr>
          <w:rFonts w:ascii="Times New Roman" w:hAnsi="Times New Roman" w:cs="Times New Roman"/>
          <w:b/>
          <w:sz w:val="24"/>
          <w:szCs w:val="24"/>
          <w:lang w:val="sr-Cyrl-CS"/>
        </w:rPr>
        <w:t>III. ОБЈАШЊЕЊЕ ОСНОВНИХ ПРАВНИХ ИНСТИТУТА И ПОЈЕДИНАЧНИХ РЕШЕЊА</w:t>
      </w:r>
      <w:r>
        <w:rPr>
          <w:rFonts w:ascii="Times New Roman" w:hAnsi="Times New Roman" w:cs="Times New Roman"/>
          <w:sz w:val="24"/>
          <w:szCs w:val="24"/>
          <w:lang w:val="sr-Cyrl-CS"/>
        </w:rPr>
        <w:t xml:space="preserve"> </w:t>
      </w:r>
    </w:p>
    <w:p w14:paraId="4FBC8EAE" w14:textId="77777777" w:rsidR="000732C6" w:rsidRDefault="000732C6" w:rsidP="000732C6">
      <w:pPr>
        <w:ind w:firstLine="708"/>
        <w:jc w:val="both"/>
        <w:rPr>
          <w:rFonts w:ascii="Times New Roman" w:hAnsi="Times New Roman" w:cs="Times New Roman"/>
          <w:sz w:val="24"/>
          <w:szCs w:val="24"/>
          <w:lang w:val="sr-Cyrl-CS"/>
        </w:rPr>
      </w:pPr>
      <w:r>
        <w:rPr>
          <w:rFonts w:ascii="Times New Roman" w:hAnsi="Times New Roman" w:cs="Times New Roman"/>
          <w:sz w:val="24"/>
          <w:szCs w:val="24"/>
          <w:lang w:val="sr-Cyrl-CS"/>
        </w:rPr>
        <w:t>Одредбама члана 1. Предлога закона о изменама и допунама Закона о планирању и изградњи (у даљем тексту: Предлог закона), извршено је прецизирање појма линијског инфраструктурног објекта и тачк</w:t>
      </w:r>
      <w:r>
        <w:rPr>
          <w:rFonts w:ascii="Times New Roman" w:hAnsi="Times New Roman" w:cs="Times New Roman"/>
          <w:sz w:val="24"/>
          <w:szCs w:val="24"/>
          <w:lang w:val="sr-Cyrl-RS"/>
        </w:rPr>
        <w:t>ом</w:t>
      </w:r>
      <w:r>
        <w:rPr>
          <w:rFonts w:ascii="Times New Roman" w:hAnsi="Times New Roman" w:cs="Times New Roman"/>
          <w:sz w:val="24"/>
          <w:szCs w:val="24"/>
          <w:lang w:val="sr-Cyrl-CS"/>
        </w:rPr>
        <w:t xml:space="preserve"> 20г) додат је појам привредно – индустријски комплекси.</w:t>
      </w:r>
    </w:p>
    <w:p w14:paraId="0FBA8081" w14:textId="77777777" w:rsidR="000732C6" w:rsidRDefault="000732C6" w:rsidP="000732C6">
      <w:pPr>
        <w:ind w:firstLine="708"/>
        <w:jc w:val="both"/>
        <w:rPr>
          <w:rFonts w:ascii="Times New Roman" w:hAnsi="Times New Roman" w:cs="Times New Roman"/>
          <w:sz w:val="24"/>
          <w:szCs w:val="24"/>
          <w:lang w:val="sr-Cyrl-CS"/>
        </w:rPr>
      </w:pPr>
      <w:r>
        <w:rPr>
          <w:rFonts w:ascii="Times New Roman" w:hAnsi="Times New Roman" w:cs="Times New Roman"/>
          <w:sz w:val="24"/>
          <w:szCs w:val="24"/>
          <w:lang w:val="sr-Cyrl-CS"/>
        </w:rPr>
        <w:t xml:space="preserve">Чланом 2. Предлога закона, извршено је </w:t>
      </w:r>
      <w:r>
        <w:rPr>
          <w:rFonts w:ascii="Times New Roman" w:hAnsi="Times New Roman" w:cs="Times New Roman"/>
          <w:bCs/>
          <w:iCs/>
          <w:sz w:val="24"/>
          <w:szCs w:val="24"/>
          <w:lang w:val="sr-Cyrl-CS"/>
        </w:rPr>
        <w:t xml:space="preserve">прецизирање доказа који се достављају као доказ о решеним имовинско-правним односима, као и објекти  на које се односе. </w:t>
      </w:r>
    </w:p>
    <w:p w14:paraId="00E09FCC" w14:textId="77777777" w:rsidR="000732C6" w:rsidRDefault="000732C6" w:rsidP="000732C6">
      <w:pPr>
        <w:ind w:firstLine="708"/>
        <w:jc w:val="both"/>
        <w:rPr>
          <w:rFonts w:ascii="Times New Roman" w:hAnsi="Times New Roman" w:cs="Times New Roman"/>
          <w:sz w:val="24"/>
          <w:szCs w:val="24"/>
          <w:lang w:val="sr-Cyrl-CS"/>
        </w:rPr>
      </w:pPr>
      <w:r>
        <w:rPr>
          <w:rFonts w:ascii="Times New Roman" w:hAnsi="Times New Roman" w:cs="Times New Roman"/>
          <w:sz w:val="24"/>
          <w:szCs w:val="24"/>
          <w:lang w:val="sr-Cyrl-CS"/>
        </w:rPr>
        <w:t>У члану 3. Предлога закона, којим се мења ст. 7. и 18. члана 70. Закона, извршено је прецизирање права власника објекта да право својине на грађевинском земљишту стекне непосредном погодбом, по тржишној цени, у складу са овим законом, као и надлежност Републичке дирекције за имовину Републике Србије.</w:t>
      </w:r>
    </w:p>
    <w:p w14:paraId="445EFACC" w14:textId="77777777" w:rsidR="000732C6" w:rsidRDefault="000732C6" w:rsidP="000732C6">
      <w:pPr>
        <w:ind w:firstLine="708"/>
        <w:jc w:val="both"/>
        <w:rPr>
          <w:rFonts w:ascii="Times New Roman" w:hAnsi="Times New Roman" w:cs="Times New Roman"/>
          <w:sz w:val="24"/>
          <w:szCs w:val="24"/>
          <w:lang w:val="sr-Cyrl-CS"/>
        </w:rPr>
      </w:pPr>
      <w:r>
        <w:rPr>
          <w:rFonts w:ascii="Times New Roman" w:hAnsi="Times New Roman" w:cs="Times New Roman"/>
          <w:sz w:val="24"/>
          <w:szCs w:val="24"/>
          <w:lang w:val="sr-Cyrl-CS"/>
        </w:rPr>
        <w:t xml:space="preserve">Чланом 4. Предлога закона, извршено је терминолошко усклађивање члана 102. став 3. Закона. </w:t>
      </w:r>
    </w:p>
    <w:p w14:paraId="0AC84BF7" w14:textId="77777777" w:rsidR="000732C6" w:rsidRDefault="000732C6" w:rsidP="000732C6">
      <w:pPr>
        <w:ind w:firstLine="708"/>
        <w:jc w:val="both"/>
        <w:rPr>
          <w:rFonts w:ascii="Times New Roman" w:hAnsi="Times New Roman" w:cs="Times New Roman"/>
          <w:sz w:val="24"/>
          <w:szCs w:val="24"/>
          <w:lang w:val="sr-Cyrl-CS"/>
        </w:rPr>
      </w:pPr>
      <w:r>
        <w:rPr>
          <w:rFonts w:ascii="Times New Roman" w:hAnsi="Times New Roman" w:cs="Times New Roman"/>
          <w:sz w:val="24"/>
          <w:szCs w:val="24"/>
          <w:lang w:val="sr-Cyrl-CS"/>
        </w:rPr>
        <w:t xml:space="preserve">Чланом 5. Предлога закона, извршено је терминолошко усклађивање члана 103. став 6. Закона. </w:t>
      </w:r>
    </w:p>
    <w:p w14:paraId="4116F83B" w14:textId="77777777" w:rsidR="000732C6" w:rsidRDefault="000732C6" w:rsidP="000732C6">
      <w:pPr>
        <w:ind w:firstLine="708"/>
        <w:jc w:val="both"/>
        <w:rPr>
          <w:rFonts w:ascii="Times New Roman" w:hAnsi="Times New Roman" w:cs="Times New Roman"/>
          <w:sz w:val="24"/>
          <w:szCs w:val="24"/>
          <w:lang w:val="sr-Cyrl-CS"/>
        </w:rPr>
      </w:pPr>
      <w:r>
        <w:rPr>
          <w:rFonts w:ascii="Times New Roman" w:hAnsi="Times New Roman" w:cs="Times New Roman"/>
          <w:sz w:val="24"/>
          <w:szCs w:val="24"/>
          <w:lang w:val="sr-Cyrl-CS"/>
        </w:rPr>
        <w:t>Чланом 6. Предлога закона, извршено је терминолошко усклађивање члана 106. Закона.</w:t>
      </w:r>
    </w:p>
    <w:p w14:paraId="293DBD70" w14:textId="77777777" w:rsidR="000732C6" w:rsidRDefault="000732C6" w:rsidP="000732C6">
      <w:pPr>
        <w:ind w:firstLine="708"/>
        <w:jc w:val="both"/>
        <w:rPr>
          <w:rFonts w:ascii="Times New Roman" w:hAnsi="Times New Roman" w:cs="Times New Roman"/>
          <w:sz w:val="24"/>
          <w:szCs w:val="24"/>
          <w:lang w:val="sr-Cyrl-CS"/>
        </w:rPr>
      </w:pPr>
      <w:r>
        <w:rPr>
          <w:rFonts w:ascii="Times New Roman" w:hAnsi="Times New Roman" w:cs="Times New Roman"/>
          <w:sz w:val="24"/>
          <w:szCs w:val="24"/>
          <w:lang w:val="sr-Cyrl-CS"/>
        </w:rPr>
        <w:t xml:space="preserve">Чланом 7. Предлога закона, извршено је прецизирање достављања захтева код стручне контроле техничке документације, као и терминолошко усклађивање члана 132. Закона. </w:t>
      </w:r>
    </w:p>
    <w:p w14:paraId="40992889" w14:textId="77777777" w:rsidR="000732C6" w:rsidRDefault="000732C6" w:rsidP="000732C6">
      <w:pPr>
        <w:ind w:firstLine="708"/>
        <w:jc w:val="both"/>
        <w:rPr>
          <w:rFonts w:ascii="Times New Roman" w:hAnsi="Times New Roman" w:cs="Times New Roman"/>
          <w:sz w:val="24"/>
          <w:szCs w:val="24"/>
          <w:lang w:val="sr-Cyrl-CS"/>
        </w:rPr>
      </w:pPr>
      <w:r>
        <w:rPr>
          <w:rFonts w:ascii="Times New Roman" w:hAnsi="Times New Roman" w:cs="Times New Roman"/>
          <w:sz w:val="24"/>
          <w:szCs w:val="24"/>
          <w:lang w:val="sr-Cyrl-CS"/>
        </w:rPr>
        <w:t>Чланом 8. Предлога закона, избрисана је тачка 24) у члану 133. Закона.</w:t>
      </w:r>
    </w:p>
    <w:p w14:paraId="4EB4E81C" w14:textId="77777777" w:rsidR="000732C6" w:rsidRDefault="000732C6" w:rsidP="000732C6">
      <w:pPr>
        <w:ind w:firstLine="708"/>
        <w:jc w:val="both"/>
        <w:rPr>
          <w:rFonts w:ascii="Times New Roman" w:hAnsi="Times New Roman" w:cs="Times New Roman"/>
          <w:sz w:val="24"/>
          <w:szCs w:val="24"/>
          <w:lang w:val="sr-Cyrl-CS"/>
        </w:rPr>
      </w:pPr>
      <w:r>
        <w:rPr>
          <w:rFonts w:ascii="Times New Roman" w:hAnsi="Times New Roman" w:cs="Times New Roman"/>
          <w:sz w:val="24"/>
          <w:szCs w:val="24"/>
          <w:lang w:val="sr-Cyrl-CS"/>
        </w:rPr>
        <w:lastRenderedPageBreak/>
        <w:t xml:space="preserve">Чланом 9. Предлога закона, извршено је прецизирање доказа за издавања грађевинске дозволе у члану 135. Закона, када постоји уписана забележба у евиденцији катастра непокретности, као и да се за изградњу линијских инфраструктурних објеката грађевинска дозвола може издати за више катастарских парцела, односно делова катастарских парцела уз обавезу инвеститора да пре издавања употребне дозволе, а на основу пројекта препарцелације, изврши спајање тих катастарских парцела. Такође, прописано је да се </w:t>
      </w:r>
      <w:r>
        <w:rPr>
          <w:rFonts w:ascii="Times New Roman" w:hAnsi="Times New Roman" w:cs="Times New Roman"/>
          <w:bCs/>
          <w:iCs/>
          <w:sz w:val="24"/>
          <w:szCs w:val="24"/>
          <w:lang w:val="sr-Cyrl-CS"/>
        </w:rPr>
        <w:t>за изградњу трафостанице унутар објекта, као доказ о одговарајућем праву сматра и сагласност инвеститора односно власника објекта.</w:t>
      </w:r>
    </w:p>
    <w:p w14:paraId="0D3959EF" w14:textId="77777777" w:rsidR="000732C6" w:rsidRDefault="000732C6" w:rsidP="000732C6">
      <w:pPr>
        <w:ind w:firstLine="708"/>
        <w:jc w:val="both"/>
        <w:rPr>
          <w:rFonts w:ascii="Times New Roman" w:hAnsi="Times New Roman" w:cs="Times New Roman"/>
          <w:sz w:val="24"/>
          <w:szCs w:val="24"/>
          <w:lang w:val="sr-Cyrl-CS"/>
        </w:rPr>
      </w:pPr>
      <w:r>
        <w:rPr>
          <w:rFonts w:ascii="Times New Roman" w:hAnsi="Times New Roman" w:cs="Times New Roman"/>
          <w:sz w:val="24"/>
          <w:szCs w:val="24"/>
          <w:lang w:val="sr-Cyrl-CS"/>
        </w:rPr>
        <w:t>Чланом 10. Предлога закона, извршено је прецизирање садржине грађевинске дозволе у члану 136. став 1. тачка 3) Закона.</w:t>
      </w:r>
    </w:p>
    <w:p w14:paraId="6C3BDE8B" w14:textId="77777777" w:rsidR="000732C6" w:rsidRDefault="000732C6" w:rsidP="000732C6">
      <w:pPr>
        <w:ind w:firstLine="708"/>
        <w:jc w:val="both"/>
        <w:rPr>
          <w:rFonts w:ascii="Times New Roman" w:hAnsi="Times New Roman" w:cs="Times New Roman"/>
          <w:sz w:val="24"/>
          <w:szCs w:val="24"/>
          <w:lang w:val="sr-Cyrl-CS"/>
        </w:rPr>
      </w:pPr>
      <w:r>
        <w:rPr>
          <w:rFonts w:ascii="Times New Roman" w:hAnsi="Times New Roman" w:cs="Times New Roman"/>
          <w:sz w:val="24"/>
          <w:szCs w:val="24"/>
          <w:lang w:val="sr-Cyrl-CS"/>
        </w:rPr>
        <w:t>Чланом 11. Предлога закона, прецизирано је у члану 137. став 1. Закона да се грађевинска дозвола издаје и за више катастарских парцела, или делова катастарских парцела за изградњу линијских инфраструктурних објеката.</w:t>
      </w:r>
    </w:p>
    <w:p w14:paraId="4FD56797" w14:textId="77777777" w:rsidR="000732C6" w:rsidRDefault="000732C6" w:rsidP="000732C6">
      <w:pPr>
        <w:ind w:firstLine="708"/>
        <w:jc w:val="both"/>
        <w:rPr>
          <w:rFonts w:ascii="Times New Roman" w:hAnsi="Times New Roman" w:cs="Times New Roman"/>
          <w:sz w:val="24"/>
          <w:szCs w:val="24"/>
          <w:lang w:val="sr-Cyrl-CS"/>
        </w:rPr>
      </w:pPr>
      <w:r>
        <w:rPr>
          <w:rFonts w:ascii="Times New Roman" w:hAnsi="Times New Roman" w:cs="Times New Roman"/>
          <w:sz w:val="24"/>
          <w:szCs w:val="24"/>
          <w:lang w:val="sr-Cyrl-CS"/>
        </w:rPr>
        <w:t>Чланом 12. Предлога закона, прецизиран је рок важења грађевинске дозволе када се радови пријављују за део објекта.</w:t>
      </w:r>
    </w:p>
    <w:p w14:paraId="48F3F7AD" w14:textId="77777777" w:rsidR="000732C6" w:rsidRDefault="000732C6" w:rsidP="000732C6">
      <w:pPr>
        <w:ind w:firstLine="708"/>
        <w:jc w:val="both"/>
        <w:rPr>
          <w:rFonts w:ascii="Times New Roman" w:hAnsi="Times New Roman" w:cs="Times New Roman"/>
          <w:bCs/>
          <w:sz w:val="24"/>
          <w:szCs w:val="24"/>
          <w:lang w:val="sr-Cyrl-CS"/>
        </w:rPr>
      </w:pPr>
      <w:r>
        <w:rPr>
          <w:rFonts w:ascii="Times New Roman" w:hAnsi="Times New Roman" w:cs="Times New Roman"/>
          <w:sz w:val="24"/>
          <w:szCs w:val="24"/>
          <w:lang w:val="sr-Cyrl-CS"/>
        </w:rPr>
        <w:t xml:space="preserve">Чланом 13. Предлога закона, додати су ст. 5. и 6. у члану 148. Закона, којима је дефинисано да у случају да је грађевинска дозвола издата на основу изјаве инвеститора из члана 69. став 9. овог закона, пријава радова се може поднети само за део објекта за који је инвеститор доставио доказ о решеним имовинско-правним односима у складу са овим законом. </w:t>
      </w:r>
      <w:r>
        <w:rPr>
          <w:rFonts w:ascii="Times New Roman" w:hAnsi="Times New Roman" w:cs="Times New Roman"/>
          <w:bCs/>
          <w:sz w:val="24"/>
          <w:szCs w:val="24"/>
          <w:lang w:val="sr-Cyrl-CS"/>
        </w:rPr>
        <w:t>Изузетно од става 5. овог члана, када је грађевинска дозвола, односно решење о одобрењу за извођење радова из члана 145. овог закона, издато за више катастарских парцела, односно за делове катастарских парцела, као доказ о решеним имовинско-правним односима сматра се и израђен пројекат парцелације и препарцелације, који је саставни део пројекта за грађевинску дозволу, односно идејног пројекта за извођење радова из члана 145. овог закона.</w:t>
      </w:r>
    </w:p>
    <w:p w14:paraId="5271904C" w14:textId="77777777" w:rsidR="000732C6" w:rsidRDefault="000732C6" w:rsidP="000732C6">
      <w:pPr>
        <w:ind w:firstLine="708"/>
        <w:jc w:val="both"/>
        <w:rPr>
          <w:rFonts w:ascii="Times New Roman" w:hAnsi="Times New Roman" w:cs="Times New Roman"/>
          <w:sz w:val="24"/>
          <w:szCs w:val="24"/>
          <w:lang w:val="sr-Cyrl-CS"/>
        </w:rPr>
      </w:pPr>
      <w:r>
        <w:rPr>
          <w:rFonts w:ascii="Times New Roman" w:hAnsi="Times New Roman" w:cs="Times New Roman"/>
          <w:bCs/>
          <w:sz w:val="24"/>
          <w:szCs w:val="24"/>
          <w:lang w:val="sr-Cyrl-CS"/>
        </w:rPr>
        <w:t xml:space="preserve">Чланом 14. </w:t>
      </w:r>
      <w:r>
        <w:rPr>
          <w:rFonts w:ascii="Times New Roman" w:hAnsi="Times New Roman" w:cs="Times New Roman"/>
          <w:sz w:val="24"/>
          <w:szCs w:val="24"/>
          <w:lang w:val="sr-Cyrl-CS"/>
        </w:rPr>
        <w:t>Предлога</w:t>
      </w:r>
      <w:r>
        <w:rPr>
          <w:rFonts w:ascii="Times New Roman" w:hAnsi="Times New Roman" w:cs="Times New Roman"/>
          <w:bCs/>
          <w:sz w:val="24"/>
          <w:szCs w:val="24"/>
          <w:lang w:val="sr-Cyrl-CS"/>
        </w:rPr>
        <w:t xml:space="preserve"> закона, додат је нови став 3. у члану 161. којим се прописује могућност поверавања административних и стручних послови у вези са полагањем стручног испита.</w:t>
      </w:r>
    </w:p>
    <w:p w14:paraId="69B99563" w14:textId="77777777" w:rsidR="000732C6" w:rsidRDefault="000732C6" w:rsidP="000732C6">
      <w:pPr>
        <w:ind w:firstLine="708"/>
        <w:jc w:val="both"/>
        <w:rPr>
          <w:rFonts w:ascii="Times New Roman" w:hAnsi="Times New Roman" w:cs="Times New Roman"/>
          <w:sz w:val="24"/>
          <w:szCs w:val="24"/>
          <w:lang w:val="sr-Cyrl-CS"/>
        </w:rPr>
      </w:pPr>
      <w:r>
        <w:rPr>
          <w:rFonts w:ascii="Times New Roman" w:hAnsi="Times New Roman" w:cs="Times New Roman"/>
          <w:sz w:val="24"/>
          <w:szCs w:val="24"/>
          <w:lang w:val="sr-Cyrl-CS"/>
        </w:rPr>
        <w:t>Чланом 15. Предлога закона, у члану 165. Закона проширен је круг лица који могу бити чланови Надзорног одбора Инжењерске коморе Србије (у даљем тексту: Комора) и прецизирана организација Управног одбора Коморе.</w:t>
      </w:r>
    </w:p>
    <w:p w14:paraId="0FA4F8BE" w14:textId="77777777" w:rsidR="000732C6" w:rsidRDefault="000732C6" w:rsidP="000732C6">
      <w:pPr>
        <w:ind w:firstLine="708"/>
        <w:jc w:val="both"/>
        <w:rPr>
          <w:rFonts w:ascii="Times New Roman" w:hAnsi="Times New Roman" w:cs="Times New Roman"/>
          <w:sz w:val="24"/>
          <w:szCs w:val="24"/>
          <w:lang w:val="sr-Cyrl-CS"/>
        </w:rPr>
      </w:pPr>
      <w:r>
        <w:rPr>
          <w:rFonts w:ascii="Times New Roman" w:hAnsi="Times New Roman" w:cs="Times New Roman"/>
          <w:sz w:val="24"/>
          <w:szCs w:val="24"/>
          <w:lang w:val="sr-Cyrl-CS"/>
        </w:rPr>
        <w:t>Чланом 16. Предлога</w:t>
      </w:r>
      <w:r>
        <w:rPr>
          <w:rFonts w:ascii="Times New Roman" w:hAnsi="Times New Roman" w:cs="Times New Roman"/>
          <w:bCs/>
          <w:sz w:val="24"/>
          <w:szCs w:val="24"/>
          <w:lang w:val="sr-Cyrl-CS"/>
        </w:rPr>
        <w:t xml:space="preserve"> закона,</w:t>
      </w:r>
      <w:r>
        <w:rPr>
          <w:rFonts w:ascii="Times New Roman" w:hAnsi="Times New Roman" w:cs="Times New Roman"/>
          <w:sz w:val="24"/>
          <w:szCs w:val="24"/>
          <w:lang w:val="sr-Cyrl-CS"/>
        </w:rPr>
        <w:t xml:space="preserve"> брисан је члан 180. Закона, будући да због другачије организације Коморе није више потребно да </w:t>
      </w:r>
      <w:r>
        <w:rPr>
          <w:rFonts w:ascii="Times New Roman" w:hAnsi="Times New Roman" w:cs="Times New Roman"/>
          <w:sz w:val="24"/>
          <w:szCs w:val="24"/>
          <w:lang w:val="sr-Cyrl-RS"/>
        </w:rPr>
        <w:t xml:space="preserve">постоји </w:t>
      </w:r>
      <w:r>
        <w:rPr>
          <w:rFonts w:ascii="Times New Roman" w:hAnsi="Times New Roman" w:cs="Times New Roman"/>
          <w:sz w:val="24"/>
          <w:szCs w:val="24"/>
          <w:lang w:val="sr-Cyrl-CS"/>
        </w:rPr>
        <w:t>у Закону.</w:t>
      </w:r>
    </w:p>
    <w:p w14:paraId="46E75B94" w14:textId="77777777" w:rsidR="000732C6" w:rsidRDefault="000732C6" w:rsidP="000732C6">
      <w:pPr>
        <w:ind w:firstLine="708"/>
        <w:jc w:val="both"/>
        <w:rPr>
          <w:rFonts w:ascii="Times New Roman" w:hAnsi="Times New Roman" w:cs="Times New Roman"/>
          <w:sz w:val="24"/>
          <w:szCs w:val="24"/>
          <w:lang w:val="sr-Cyrl-CS"/>
        </w:rPr>
      </w:pPr>
      <w:r>
        <w:rPr>
          <w:rFonts w:ascii="Times New Roman" w:hAnsi="Times New Roman" w:cs="Times New Roman"/>
          <w:sz w:val="24"/>
          <w:szCs w:val="24"/>
          <w:lang w:val="sr-Cyrl-CS"/>
        </w:rPr>
        <w:t>Чланом 17. Предлога</w:t>
      </w:r>
      <w:r>
        <w:rPr>
          <w:rFonts w:ascii="Times New Roman" w:hAnsi="Times New Roman" w:cs="Times New Roman"/>
          <w:bCs/>
          <w:sz w:val="24"/>
          <w:szCs w:val="24"/>
          <w:lang w:val="sr-Cyrl-CS"/>
        </w:rPr>
        <w:t xml:space="preserve"> </w:t>
      </w:r>
      <w:r>
        <w:rPr>
          <w:rFonts w:ascii="Times New Roman" w:hAnsi="Times New Roman" w:cs="Times New Roman"/>
          <w:sz w:val="24"/>
          <w:szCs w:val="24"/>
          <w:lang w:val="sr-Cyrl-CS"/>
        </w:rPr>
        <w:t>закона, прецизирано је овлашћење за доношење подзаконских аката у члану 201. Закона.</w:t>
      </w:r>
    </w:p>
    <w:p w14:paraId="34B10C57" w14:textId="77777777" w:rsidR="000732C6" w:rsidRDefault="000732C6" w:rsidP="000732C6">
      <w:pPr>
        <w:ind w:firstLine="708"/>
        <w:jc w:val="both"/>
        <w:rPr>
          <w:rFonts w:ascii="Times New Roman" w:hAnsi="Times New Roman" w:cs="Times New Roman"/>
          <w:sz w:val="24"/>
          <w:szCs w:val="24"/>
          <w:lang w:val="sr-Cyrl-CS"/>
        </w:rPr>
      </w:pPr>
      <w:r>
        <w:rPr>
          <w:rFonts w:ascii="Times New Roman" w:hAnsi="Times New Roman" w:cs="Times New Roman"/>
          <w:sz w:val="24"/>
          <w:szCs w:val="24"/>
          <w:lang w:val="sr-Cyrl-CS"/>
        </w:rPr>
        <w:t>Чланом 18. Предлога закона прописан је рок за доношење подзаконских аката и примена већ донетих.</w:t>
      </w:r>
    </w:p>
    <w:p w14:paraId="07333BB4" w14:textId="77777777" w:rsidR="000732C6" w:rsidRDefault="000732C6" w:rsidP="000732C6">
      <w:pPr>
        <w:spacing w:after="0" w:line="240" w:lineRule="auto"/>
        <w:ind w:firstLine="720"/>
        <w:jc w:val="both"/>
        <w:rPr>
          <w:rFonts w:ascii="Times New Roman" w:hAnsi="Times New Roman" w:cs="Times New Roman"/>
          <w:bCs/>
          <w:sz w:val="24"/>
          <w:szCs w:val="24"/>
          <w:lang w:val="sr-Cyrl-CS"/>
        </w:rPr>
      </w:pPr>
      <w:r>
        <w:rPr>
          <w:rFonts w:ascii="Times New Roman" w:hAnsi="Times New Roman" w:cs="Times New Roman"/>
          <w:sz w:val="24"/>
          <w:szCs w:val="24"/>
          <w:lang w:val="sr-Cyrl-CS"/>
        </w:rPr>
        <w:lastRenderedPageBreak/>
        <w:t xml:space="preserve">Чланом 19. Предлога закона прописано је да ће се започети поступци </w:t>
      </w:r>
      <w:r>
        <w:rPr>
          <w:rFonts w:ascii="Times New Roman" w:hAnsi="Times New Roman" w:cs="Times New Roman"/>
          <w:bCs/>
          <w:sz w:val="24"/>
          <w:szCs w:val="24"/>
          <w:lang w:val="sr-Cyrl-CS"/>
        </w:rPr>
        <w:t>за решавање захтева за издавање одобрења за изградњу, локацијске дозволе, локацијске услове, грађевинске дозволе, употребне дозволе и других захтева за решавање о појединачним правима и обавезама поднетих до дана ступања на снагу овог закона, окончаће се по прописима по којима су започети, као и изузетак од овог правила.</w:t>
      </w:r>
    </w:p>
    <w:p w14:paraId="5386108D" w14:textId="77777777" w:rsidR="000732C6" w:rsidRDefault="000732C6" w:rsidP="000732C6">
      <w:pPr>
        <w:spacing w:after="0" w:line="240" w:lineRule="auto"/>
        <w:ind w:firstLine="720"/>
        <w:jc w:val="both"/>
        <w:rPr>
          <w:rFonts w:ascii="Times New Roman" w:hAnsi="Times New Roman" w:cs="Times New Roman"/>
          <w:bCs/>
          <w:sz w:val="24"/>
          <w:szCs w:val="24"/>
          <w:lang w:val="sr-Cyrl-CS"/>
        </w:rPr>
      </w:pPr>
    </w:p>
    <w:p w14:paraId="5935D8D9" w14:textId="77777777" w:rsidR="000732C6" w:rsidRDefault="000732C6" w:rsidP="000732C6">
      <w:pPr>
        <w:ind w:firstLine="708"/>
        <w:jc w:val="both"/>
        <w:rPr>
          <w:rFonts w:ascii="Times New Roman" w:hAnsi="Times New Roman" w:cs="Times New Roman"/>
          <w:sz w:val="24"/>
          <w:szCs w:val="24"/>
          <w:lang w:val="sr-Cyrl-CS"/>
        </w:rPr>
      </w:pPr>
      <w:r>
        <w:rPr>
          <w:rFonts w:ascii="Times New Roman" w:hAnsi="Times New Roman" w:cs="Times New Roman"/>
          <w:sz w:val="24"/>
          <w:szCs w:val="24"/>
          <w:lang w:val="sr-Cyrl-CS"/>
        </w:rPr>
        <w:t>Чланом 20. Предлога закона продужен је рок важења планских докумената који су донети пре 1. јануара 1993. године.</w:t>
      </w:r>
    </w:p>
    <w:p w14:paraId="01CCDEB1" w14:textId="77777777" w:rsidR="000732C6" w:rsidRDefault="000732C6" w:rsidP="000732C6">
      <w:pPr>
        <w:ind w:firstLine="708"/>
        <w:jc w:val="both"/>
        <w:rPr>
          <w:rFonts w:ascii="Times New Roman" w:hAnsi="Times New Roman" w:cs="Times New Roman"/>
          <w:sz w:val="24"/>
          <w:szCs w:val="24"/>
          <w:lang w:val="sr-Cyrl-CS"/>
        </w:rPr>
      </w:pPr>
      <w:r>
        <w:rPr>
          <w:rFonts w:ascii="Times New Roman" w:hAnsi="Times New Roman" w:cs="Times New Roman"/>
          <w:sz w:val="24"/>
          <w:szCs w:val="24"/>
          <w:lang w:val="sr-Cyrl-CS"/>
        </w:rPr>
        <w:t xml:space="preserve">Чланом 21. Предлога закона </w:t>
      </w:r>
      <w:r>
        <w:rPr>
          <w:rFonts w:ascii="Times New Roman" w:hAnsi="Times New Roman" w:cs="Times New Roman"/>
          <w:bCs/>
          <w:sz w:val="24"/>
          <w:szCs w:val="24"/>
          <w:lang w:val="sr-Cyrl-CS"/>
        </w:rPr>
        <w:t>прописано је ступање на снагу овог закона.</w:t>
      </w:r>
    </w:p>
    <w:p w14:paraId="2B87E852" w14:textId="77777777" w:rsidR="000732C6" w:rsidRDefault="000732C6" w:rsidP="000732C6">
      <w:pPr>
        <w:jc w:val="both"/>
        <w:rPr>
          <w:rFonts w:ascii="Times New Roman" w:hAnsi="Times New Roman" w:cs="Times New Roman"/>
          <w:sz w:val="24"/>
          <w:szCs w:val="24"/>
          <w:lang w:val="sr-Cyrl-CS"/>
        </w:rPr>
      </w:pPr>
    </w:p>
    <w:p w14:paraId="17E8583A" w14:textId="77777777" w:rsidR="000732C6" w:rsidRDefault="000732C6" w:rsidP="000732C6">
      <w:pPr>
        <w:jc w:val="both"/>
        <w:rPr>
          <w:rFonts w:ascii="Times New Roman" w:hAnsi="Times New Roman" w:cs="Times New Roman"/>
          <w:b/>
          <w:sz w:val="24"/>
          <w:szCs w:val="24"/>
          <w:lang w:val="sr-Cyrl-CS"/>
        </w:rPr>
      </w:pPr>
      <w:r>
        <w:rPr>
          <w:rFonts w:ascii="Times New Roman" w:hAnsi="Times New Roman" w:cs="Times New Roman"/>
          <w:b/>
          <w:sz w:val="24"/>
          <w:szCs w:val="24"/>
          <w:lang w:val="sr-Cyrl-CS"/>
        </w:rPr>
        <w:t>IV. ФИНАНСИЈСКА СРЕДСТВА ПОТРЕБНА ЗА СПРОВОЂЕЊЕ ОВОГ ЗАКОНА</w:t>
      </w:r>
    </w:p>
    <w:p w14:paraId="478D69A9" w14:textId="77777777" w:rsidR="000732C6" w:rsidRDefault="000732C6" w:rsidP="000732C6">
      <w:pPr>
        <w:jc w:val="both"/>
        <w:rPr>
          <w:rFonts w:ascii="Times New Roman" w:hAnsi="Times New Roman" w:cs="Times New Roman"/>
          <w:sz w:val="24"/>
          <w:szCs w:val="24"/>
          <w:lang w:val="sr-Cyrl-CS"/>
        </w:rPr>
      </w:pPr>
      <w:r>
        <w:rPr>
          <w:rFonts w:ascii="Times New Roman" w:hAnsi="Times New Roman" w:cs="Times New Roman"/>
          <w:sz w:val="24"/>
          <w:szCs w:val="24"/>
          <w:lang w:val="sr-Cyrl-CS"/>
        </w:rPr>
        <w:tab/>
        <w:t>За спровођење овог закона нису потребна додатна финансијска средства из буџета Републике Србије.</w:t>
      </w:r>
    </w:p>
    <w:p w14:paraId="171B41E7" w14:textId="77777777" w:rsidR="000732C6" w:rsidRDefault="000732C6" w:rsidP="000732C6">
      <w:pPr>
        <w:jc w:val="both"/>
        <w:rPr>
          <w:rFonts w:ascii="Times New Roman" w:hAnsi="Times New Roman" w:cs="Times New Roman"/>
          <w:b/>
          <w:sz w:val="24"/>
          <w:szCs w:val="24"/>
          <w:lang w:val="sr-Cyrl-CS"/>
        </w:rPr>
      </w:pPr>
      <w:r>
        <w:rPr>
          <w:rFonts w:ascii="Times New Roman" w:hAnsi="Times New Roman" w:cs="Times New Roman"/>
          <w:b/>
          <w:sz w:val="24"/>
          <w:szCs w:val="24"/>
          <w:lang w:val="sr-Cyrl-CS"/>
        </w:rPr>
        <w:t>V. РАЗЛОЗИ ЗА ДОНОШЕЊЕ ЗАКОНА ПО ХИТНОМ ПОСТУПКУ</w:t>
      </w:r>
    </w:p>
    <w:p w14:paraId="0BBBF5AA" w14:textId="77777777" w:rsidR="000732C6" w:rsidRDefault="000732C6" w:rsidP="000732C6">
      <w:pPr>
        <w:jc w:val="both"/>
        <w:rPr>
          <w:rFonts w:ascii="Times New Roman" w:hAnsi="Times New Roman" w:cs="Times New Roman"/>
          <w:sz w:val="24"/>
          <w:szCs w:val="24"/>
          <w:lang w:val="sr-Cyrl-CS"/>
        </w:rPr>
      </w:pPr>
      <w:r>
        <w:rPr>
          <w:rFonts w:ascii="Times New Roman" w:hAnsi="Times New Roman" w:cs="Times New Roman"/>
          <w:sz w:val="24"/>
          <w:szCs w:val="24"/>
          <w:lang w:val="sr-Cyrl-CS"/>
        </w:rPr>
        <w:tab/>
        <w:t>Предлаже се доношење овог закона по хитном поступку у складу са чланом 167. Пословника Народне скупштине („Службени гласник РС”, број 20/12 – пречишћен текст), с обзиром на то да је неопходна што хитнија примена овог закона, као и поступака који су предвиђени овим законом. Такође, измене и допуне Закона ће битно допринети олакшавању постојећих процедура, што доприноси бољем положају странака и позитивним ефектима на привреду.</w:t>
      </w:r>
    </w:p>
    <w:p w14:paraId="44CC3DD2" w14:textId="77777777" w:rsidR="000732C6" w:rsidRDefault="000732C6" w:rsidP="000732C6">
      <w:pPr>
        <w:jc w:val="both"/>
        <w:rPr>
          <w:rFonts w:ascii="Times New Roman" w:hAnsi="Times New Roman" w:cs="Times New Roman"/>
          <w:b/>
          <w:sz w:val="24"/>
          <w:szCs w:val="24"/>
        </w:rPr>
      </w:pPr>
      <w:r>
        <w:rPr>
          <w:rFonts w:ascii="Times New Roman" w:hAnsi="Times New Roman" w:cs="Times New Roman"/>
          <w:b/>
          <w:sz w:val="24"/>
          <w:szCs w:val="24"/>
          <w:lang w:val="sr-Cyrl-CS"/>
        </w:rPr>
        <w:t>VI. РАЗЛОЗИ ЗА СТУПАЊЕ НА СНАГУ ОВОГ ЗАКОНА НАРЕДНОГ ДАНА ОД ДАНА ОБЈАВЉИВАЊА У „СЛУЖБЕНОМ ГЛАСНИКУ РЕПУБЛИКЕ СРБИЈЕ”</w:t>
      </w:r>
      <w:r>
        <w:rPr>
          <w:rFonts w:ascii="Times New Roman" w:hAnsi="Times New Roman" w:cs="Times New Roman"/>
          <w:b/>
          <w:sz w:val="24"/>
          <w:szCs w:val="24"/>
        </w:rPr>
        <w:t xml:space="preserve"> </w:t>
      </w:r>
    </w:p>
    <w:p w14:paraId="6A6C6A91" w14:textId="77777777" w:rsidR="000732C6" w:rsidRDefault="000732C6" w:rsidP="000732C6">
      <w:pPr>
        <w:ind w:firstLine="708"/>
        <w:jc w:val="both"/>
        <w:rPr>
          <w:rFonts w:ascii="Times New Roman" w:hAnsi="Times New Roman" w:cs="Times New Roman"/>
          <w:sz w:val="24"/>
          <w:szCs w:val="24"/>
          <w:lang w:val="sr-Cyrl-CS"/>
        </w:rPr>
      </w:pPr>
      <w:r>
        <w:rPr>
          <w:rFonts w:ascii="Times New Roman" w:hAnsi="Times New Roman" w:cs="Times New Roman"/>
          <w:sz w:val="24"/>
          <w:szCs w:val="24"/>
          <w:lang w:val="sr-Cyrl-CS"/>
        </w:rPr>
        <w:t xml:space="preserve">Предлаже се ступање на снагу овог закона наредног дана од дана објављивања у „Службеном гласнику Републике Србије”, како би се уграђене измене и допуне, којима се побољшава текст Закона и превазилазе проблеми из праксе, могле одмах применити у пракси. С обзиром на наведено, неопходнo је ступање на снагу наредног дана од дана објављивања у „Службеном гласнику Републике Србије”, као и што хитнија примена у пракси.  </w:t>
      </w:r>
    </w:p>
    <w:p w14:paraId="5C412F3D" w14:textId="77777777" w:rsidR="000732C6" w:rsidRDefault="000732C6" w:rsidP="000732C6">
      <w:pPr>
        <w:jc w:val="both"/>
        <w:rPr>
          <w:rFonts w:ascii="Times New Roman" w:hAnsi="Times New Roman" w:cs="Times New Roman"/>
          <w:sz w:val="24"/>
          <w:szCs w:val="24"/>
          <w:lang w:val="sr-Cyrl-CS"/>
        </w:rPr>
      </w:pPr>
      <w:r>
        <w:rPr>
          <w:rFonts w:ascii="Times New Roman" w:hAnsi="Times New Roman" w:cs="Times New Roman"/>
          <w:sz w:val="24"/>
          <w:szCs w:val="24"/>
          <w:lang w:val="sr-Cyrl-CS"/>
        </w:rPr>
        <w:tab/>
      </w:r>
    </w:p>
    <w:p w14:paraId="7D23CD38" w14:textId="4BBE2CF2" w:rsidR="000732C6" w:rsidRDefault="000732C6">
      <w:pPr>
        <w:rPr>
          <w:rFonts w:ascii="Times New Roman" w:hAnsi="Times New Roman" w:cs="Times New Roman"/>
          <w:sz w:val="24"/>
          <w:szCs w:val="24"/>
          <w:lang w:val="sr-Cyrl-CS"/>
        </w:rPr>
      </w:pPr>
      <w:r>
        <w:rPr>
          <w:rFonts w:ascii="Times New Roman" w:hAnsi="Times New Roman" w:cs="Times New Roman"/>
          <w:sz w:val="24"/>
          <w:szCs w:val="24"/>
          <w:lang w:val="sr-Cyrl-CS"/>
        </w:rPr>
        <w:br w:type="page"/>
      </w:r>
    </w:p>
    <w:p w14:paraId="04BC7A03" w14:textId="77777777" w:rsidR="00401362" w:rsidRDefault="00401362" w:rsidP="00401362">
      <w:pPr>
        <w:rPr>
          <w:rFonts w:ascii="Times New Roman" w:hAnsi="Times New Roman" w:cs="Times New Roman"/>
          <w:b/>
          <w:sz w:val="24"/>
          <w:szCs w:val="24"/>
        </w:rPr>
      </w:pPr>
      <w:r>
        <w:rPr>
          <w:rFonts w:ascii="Times New Roman" w:hAnsi="Times New Roman" w:cs="Times New Roman"/>
          <w:b/>
          <w:sz w:val="24"/>
          <w:szCs w:val="24"/>
        </w:rPr>
        <w:lastRenderedPageBreak/>
        <w:t xml:space="preserve">VII. </w:t>
      </w:r>
      <w:r>
        <w:rPr>
          <w:rFonts w:ascii="Times New Roman" w:hAnsi="Times New Roman" w:cs="Times New Roman"/>
          <w:b/>
          <w:sz w:val="24"/>
          <w:szCs w:val="24"/>
          <w:lang w:val="sr-Cyrl-CS"/>
        </w:rPr>
        <w:t>ПРЕГЛЕД ОДРЕД</w:t>
      </w:r>
      <w:r>
        <w:rPr>
          <w:rFonts w:ascii="Times New Roman" w:hAnsi="Times New Roman" w:cs="Times New Roman"/>
          <w:b/>
          <w:sz w:val="24"/>
          <w:szCs w:val="24"/>
          <w:lang w:val="sr-Cyrl-RS"/>
        </w:rPr>
        <w:t>АБА</w:t>
      </w:r>
      <w:r>
        <w:rPr>
          <w:rFonts w:ascii="Times New Roman" w:hAnsi="Times New Roman" w:cs="Times New Roman"/>
          <w:b/>
          <w:sz w:val="24"/>
          <w:szCs w:val="24"/>
          <w:lang w:val="sr-Cyrl-CS"/>
        </w:rPr>
        <w:t xml:space="preserve"> КОЈЕ СЕ МЕЊАЈУ, ОДНОСНО ДОПУЊУЈУ</w:t>
      </w:r>
    </w:p>
    <w:p w14:paraId="4DA16AB4" w14:textId="77777777" w:rsidR="00401362" w:rsidRDefault="00401362" w:rsidP="00401362">
      <w:pPr>
        <w:rPr>
          <w:rFonts w:ascii="Times New Roman" w:hAnsi="Times New Roman" w:cs="Times New Roman"/>
          <w:b/>
          <w:sz w:val="24"/>
          <w:szCs w:val="24"/>
        </w:rPr>
      </w:pPr>
    </w:p>
    <w:p w14:paraId="44875C46" w14:textId="77777777" w:rsidR="00401362" w:rsidRDefault="00401362" w:rsidP="00401362">
      <w:pPr>
        <w:jc w:val="center"/>
        <w:rPr>
          <w:rFonts w:ascii="Times New Roman" w:hAnsi="Times New Roman" w:cs="Times New Roman"/>
          <w:sz w:val="24"/>
          <w:szCs w:val="24"/>
          <w:lang w:val="sr-Cyrl-CS"/>
        </w:rPr>
      </w:pPr>
      <w:r>
        <w:rPr>
          <w:rFonts w:ascii="Times New Roman" w:hAnsi="Times New Roman" w:cs="Times New Roman"/>
          <w:sz w:val="24"/>
          <w:szCs w:val="24"/>
          <w:lang w:val="sr-Cyrl-CS"/>
        </w:rPr>
        <w:t>2. Појмови</w:t>
      </w:r>
    </w:p>
    <w:p w14:paraId="17EBBDF4" w14:textId="77777777" w:rsidR="00401362" w:rsidRDefault="00401362" w:rsidP="00401362">
      <w:pPr>
        <w:jc w:val="center"/>
        <w:rPr>
          <w:rFonts w:ascii="Times New Roman" w:hAnsi="Times New Roman" w:cs="Times New Roman"/>
          <w:sz w:val="24"/>
          <w:szCs w:val="24"/>
        </w:rPr>
      </w:pPr>
      <w:r>
        <w:rPr>
          <w:rFonts w:ascii="Times New Roman" w:hAnsi="Times New Roman" w:cs="Times New Roman"/>
          <w:sz w:val="24"/>
          <w:szCs w:val="24"/>
          <w:lang w:val="sr-Cyrl-CS"/>
        </w:rPr>
        <w:t xml:space="preserve">  Члан 2</w:t>
      </w:r>
      <w:r>
        <w:rPr>
          <w:rFonts w:ascii="Times New Roman" w:hAnsi="Times New Roman" w:cs="Times New Roman"/>
          <w:sz w:val="24"/>
          <w:szCs w:val="24"/>
        </w:rPr>
        <w:t>.</w:t>
      </w:r>
    </w:p>
    <w:p w14:paraId="49E2E8EC" w14:textId="77777777" w:rsidR="00401362" w:rsidRDefault="00401362" w:rsidP="00401362">
      <w:pPr>
        <w:jc w:val="both"/>
        <w:rPr>
          <w:rFonts w:ascii="Times New Roman" w:hAnsi="Times New Roman" w:cs="Times New Roman"/>
          <w:sz w:val="24"/>
          <w:szCs w:val="24"/>
          <w:lang w:val="sr-Cyrl-CS"/>
        </w:rPr>
      </w:pPr>
      <w:r>
        <w:rPr>
          <w:rFonts w:ascii="Times New Roman" w:hAnsi="Times New Roman" w:cs="Times New Roman"/>
          <w:sz w:val="24"/>
          <w:szCs w:val="24"/>
          <w:lang w:val="sr-Cyrl-CS"/>
        </w:rPr>
        <w:t>Поједини изрази употребљени у овом закону имају следеће значење:</w:t>
      </w:r>
    </w:p>
    <w:p w14:paraId="210E70D1" w14:textId="77777777" w:rsidR="00401362" w:rsidRDefault="00401362" w:rsidP="00401362">
      <w:pPr>
        <w:pStyle w:val="1tekst"/>
        <w:ind w:left="0" w:right="-7" w:firstLine="0"/>
        <w:rPr>
          <w:rFonts w:ascii="Times New Roman" w:hAnsi="Times New Roman"/>
          <w:sz w:val="24"/>
          <w:szCs w:val="24"/>
        </w:rPr>
      </w:pPr>
      <w:r>
        <w:rPr>
          <w:rFonts w:ascii="Times New Roman" w:hAnsi="Times New Roman" w:cs="Times New Roman"/>
          <w:sz w:val="24"/>
          <w:szCs w:val="24"/>
          <w:lang w:val="sr-Cyrl-CS"/>
        </w:rPr>
        <w:t xml:space="preserve">тач. 1)-3) (брисане) </w:t>
      </w:r>
    </w:p>
    <w:p w14:paraId="420AB58D" w14:textId="77777777" w:rsidR="00401362" w:rsidRDefault="00401362" w:rsidP="00401362">
      <w:pPr>
        <w:jc w:val="both"/>
        <w:rPr>
          <w:rFonts w:ascii="Times New Roman" w:hAnsi="Times New Roman" w:cs="Times New Roman"/>
          <w:sz w:val="24"/>
          <w:szCs w:val="24"/>
        </w:rPr>
      </w:pPr>
    </w:p>
    <w:p w14:paraId="2FE3C1D5" w14:textId="77777777" w:rsidR="00401362" w:rsidRDefault="00401362" w:rsidP="00401362">
      <w:pPr>
        <w:jc w:val="both"/>
        <w:rPr>
          <w:rFonts w:ascii="Times New Roman" w:hAnsi="Times New Roman" w:cs="Times New Roman"/>
          <w:sz w:val="24"/>
          <w:szCs w:val="24"/>
          <w:lang w:val="sr-Cyrl-CS"/>
        </w:rPr>
      </w:pPr>
      <w:r>
        <w:rPr>
          <w:rFonts w:ascii="Times New Roman" w:hAnsi="Times New Roman" w:cs="Times New Roman"/>
          <w:sz w:val="24"/>
          <w:szCs w:val="24"/>
          <w:lang w:val="sr-Cyrl-CS"/>
        </w:rPr>
        <w:t>4) намена земљишта јесте начин коришћења земљишта одређен планским документом;</w:t>
      </w:r>
    </w:p>
    <w:p w14:paraId="4F8FD987" w14:textId="77777777" w:rsidR="00401362" w:rsidRDefault="00401362" w:rsidP="00401362">
      <w:pPr>
        <w:jc w:val="both"/>
        <w:rPr>
          <w:rFonts w:ascii="Times New Roman" w:hAnsi="Times New Roman" w:cs="Times New Roman"/>
          <w:sz w:val="24"/>
          <w:szCs w:val="24"/>
          <w:lang w:val="sr-Cyrl-CS"/>
        </w:rPr>
      </w:pPr>
      <w:r>
        <w:rPr>
          <w:rFonts w:ascii="Times New Roman" w:hAnsi="Times New Roman" w:cs="Times New Roman"/>
          <w:sz w:val="24"/>
          <w:szCs w:val="24"/>
          <w:lang w:val="sr-Cyrl-CS"/>
        </w:rPr>
        <w:t>5) претежна намена земљишта јесте начин коришћења земљишта за више различитих намена, од којих је једна преовлађујућа;</w:t>
      </w:r>
    </w:p>
    <w:p w14:paraId="5C98DF04" w14:textId="77777777" w:rsidR="00401362" w:rsidRDefault="00401362" w:rsidP="00401362">
      <w:pPr>
        <w:jc w:val="both"/>
        <w:rPr>
          <w:rFonts w:ascii="Times New Roman" w:hAnsi="Times New Roman" w:cs="Times New Roman"/>
          <w:sz w:val="24"/>
          <w:szCs w:val="24"/>
          <w:lang w:val="sr-Cyrl-CS"/>
        </w:rPr>
      </w:pPr>
      <w:r>
        <w:rPr>
          <w:rFonts w:ascii="Times New Roman" w:hAnsi="Times New Roman" w:cs="Times New Roman"/>
          <w:sz w:val="24"/>
          <w:szCs w:val="24"/>
          <w:lang w:val="sr-Cyrl-CS"/>
        </w:rPr>
        <w:t>6) површина јавне намене јесте простор одређен планским документом за уређење или изградњу објеката јавне намене или јавних површина за које је предвиђено утврђивање јавног интереса у складу са посебним законом (улице, тргови, паркови и др.);</w:t>
      </w:r>
    </w:p>
    <w:p w14:paraId="6FB08786" w14:textId="77777777" w:rsidR="00401362" w:rsidRDefault="00401362" w:rsidP="00401362">
      <w:pPr>
        <w:jc w:val="both"/>
        <w:rPr>
          <w:rFonts w:ascii="Times New Roman" w:hAnsi="Times New Roman" w:cs="Times New Roman"/>
          <w:sz w:val="24"/>
          <w:szCs w:val="24"/>
          <w:lang w:val="sr-Cyrl-CS"/>
        </w:rPr>
      </w:pPr>
      <w:r>
        <w:rPr>
          <w:rFonts w:ascii="Times New Roman" w:hAnsi="Times New Roman" w:cs="Times New Roman"/>
          <w:sz w:val="24"/>
          <w:szCs w:val="24"/>
          <w:lang w:val="sr-Cyrl-CS"/>
        </w:rPr>
        <w:t>7) обухват плана јесте просторно или административно одређена целина за коју је предвиђена израда неког просторног или урбанистичког плана у складу са законом;</w:t>
      </w:r>
    </w:p>
    <w:p w14:paraId="624C0F2C" w14:textId="77777777" w:rsidR="00401362" w:rsidRDefault="00401362" w:rsidP="00401362">
      <w:pPr>
        <w:jc w:val="both"/>
        <w:rPr>
          <w:rFonts w:ascii="Times New Roman" w:hAnsi="Times New Roman" w:cs="Times New Roman"/>
          <w:sz w:val="24"/>
          <w:szCs w:val="24"/>
          <w:lang w:val="sr-Cyrl-CS"/>
        </w:rPr>
      </w:pPr>
      <w:r>
        <w:rPr>
          <w:rFonts w:ascii="Times New Roman" w:hAnsi="Times New Roman" w:cs="Times New Roman"/>
          <w:sz w:val="24"/>
          <w:szCs w:val="24"/>
          <w:lang w:val="sr-Cyrl-CS"/>
        </w:rPr>
        <w:t>8) урбана обнова јесте скуп планских, градитељских и других мера којима се обнавља, уређује или реконструише изграђени део града или градског насеља;</w:t>
      </w:r>
    </w:p>
    <w:p w14:paraId="1AEEEF9E" w14:textId="77777777" w:rsidR="00401362" w:rsidRDefault="00401362" w:rsidP="00401362">
      <w:pPr>
        <w:jc w:val="both"/>
        <w:rPr>
          <w:rFonts w:ascii="Times New Roman" w:hAnsi="Times New Roman" w:cs="Times New Roman"/>
          <w:sz w:val="24"/>
          <w:szCs w:val="24"/>
          <w:lang w:val="sr-Cyrl-CS"/>
        </w:rPr>
      </w:pPr>
      <w:r>
        <w:rPr>
          <w:rFonts w:ascii="Times New Roman" w:hAnsi="Times New Roman" w:cs="Times New Roman"/>
          <w:sz w:val="24"/>
          <w:szCs w:val="24"/>
          <w:lang w:val="sr-Cyrl-CS"/>
        </w:rPr>
        <w:t>9) регулациона линија јесте линија која раздваја површину одређене јавне намене од површина предвиђених за друге јавне и остале намене;</w:t>
      </w:r>
    </w:p>
    <w:p w14:paraId="5B6B31B3" w14:textId="77777777" w:rsidR="00401362" w:rsidRDefault="00401362" w:rsidP="00401362">
      <w:pPr>
        <w:jc w:val="both"/>
        <w:rPr>
          <w:rFonts w:ascii="Times New Roman" w:hAnsi="Times New Roman" w:cs="Times New Roman"/>
          <w:sz w:val="24"/>
          <w:szCs w:val="24"/>
          <w:lang w:val="sr-Cyrl-CS"/>
        </w:rPr>
      </w:pPr>
      <w:r>
        <w:rPr>
          <w:rFonts w:ascii="Times New Roman" w:hAnsi="Times New Roman" w:cs="Times New Roman"/>
          <w:sz w:val="24"/>
          <w:szCs w:val="24"/>
          <w:lang w:val="sr-Cyrl-CS"/>
        </w:rPr>
        <w:t>10) грађевинска линија јесте линија на, изнад и испод површине земље и воде до које је дозвољено грађење основног габарита објекта;</w:t>
      </w:r>
    </w:p>
    <w:p w14:paraId="3A5E8DCC" w14:textId="77777777" w:rsidR="00401362" w:rsidRDefault="00401362" w:rsidP="00401362">
      <w:pPr>
        <w:jc w:val="both"/>
        <w:rPr>
          <w:rFonts w:ascii="Times New Roman" w:hAnsi="Times New Roman" w:cs="Times New Roman"/>
          <w:sz w:val="24"/>
          <w:szCs w:val="24"/>
          <w:lang w:val="sr-Cyrl-CS"/>
        </w:rPr>
      </w:pPr>
      <w:r>
        <w:rPr>
          <w:rFonts w:ascii="Times New Roman" w:hAnsi="Times New Roman" w:cs="Times New Roman"/>
          <w:sz w:val="24"/>
          <w:szCs w:val="24"/>
          <w:lang w:val="sr-Cyrl-CS"/>
        </w:rPr>
        <w:t>11) номенклатура статистичких територијалних јединица јесте скуп појмова, назива и симбола који описује групе територијалних јединица са нивоима груписања и која садржи критеријуме по којима је извршено груписање, а коју усваја Влада, на предлог републичког органа надлежног за послове статистике;</w:t>
      </w:r>
    </w:p>
    <w:p w14:paraId="5872A8EB" w14:textId="77777777" w:rsidR="00401362" w:rsidRDefault="00401362" w:rsidP="00401362">
      <w:pPr>
        <w:jc w:val="both"/>
        <w:rPr>
          <w:rFonts w:ascii="Times New Roman" w:hAnsi="Times New Roman" w:cs="Times New Roman"/>
          <w:sz w:val="24"/>
          <w:szCs w:val="24"/>
          <w:lang w:val="sr-Cyrl-CS"/>
        </w:rPr>
      </w:pPr>
      <w:r>
        <w:rPr>
          <w:rFonts w:ascii="Times New Roman" w:hAnsi="Times New Roman" w:cs="Times New Roman"/>
          <w:sz w:val="24"/>
          <w:szCs w:val="24"/>
          <w:lang w:val="sr-Cyrl-CS"/>
        </w:rPr>
        <w:t>12) бруто развијена грађевинска површина јесте збир површина свих надземних етажа објекта, мерених у нивоу подова свих делова објекта - спољне мере ободних зидова (са облогама, парапетима и оградама);</w:t>
      </w:r>
    </w:p>
    <w:p w14:paraId="41C72918" w14:textId="77777777" w:rsidR="00401362" w:rsidRDefault="00401362" w:rsidP="00401362">
      <w:pPr>
        <w:jc w:val="both"/>
        <w:rPr>
          <w:rFonts w:ascii="Times New Roman" w:hAnsi="Times New Roman" w:cs="Times New Roman"/>
          <w:sz w:val="24"/>
          <w:szCs w:val="24"/>
          <w:lang w:val="sr-Cyrl-CS"/>
        </w:rPr>
      </w:pPr>
      <w:r>
        <w:rPr>
          <w:rFonts w:ascii="Times New Roman" w:hAnsi="Times New Roman" w:cs="Times New Roman"/>
          <w:sz w:val="24"/>
          <w:szCs w:val="24"/>
          <w:lang w:val="sr-Cyrl-CS"/>
        </w:rPr>
        <w:t>13) индекс заузетости парцеле јесте однос габарита хоризонталне пројекције изграђеног или планираног објекта и укупне површине грађевинске парцеле, изражен у процентима;</w:t>
      </w:r>
    </w:p>
    <w:p w14:paraId="108062E0" w14:textId="77777777" w:rsidR="00401362" w:rsidRDefault="00401362" w:rsidP="00401362">
      <w:pPr>
        <w:jc w:val="both"/>
        <w:rPr>
          <w:rFonts w:ascii="Times New Roman" w:hAnsi="Times New Roman" w:cs="Times New Roman"/>
          <w:sz w:val="24"/>
          <w:szCs w:val="24"/>
          <w:lang w:val="sr-Cyrl-CS"/>
        </w:rPr>
      </w:pPr>
      <w:r>
        <w:rPr>
          <w:rFonts w:ascii="Times New Roman" w:hAnsi="Times New Roman" w:cs="Times New Roman"/>
          <w:sz w:val="24"/>
          <w:szCs w:val="24"/>
          <w:lang w:val="sr-Cyrl-CS"/>
        </w:rPr>
        <w:t>14) индекс изграђености парцеле јесте однос (количник) бруто развијене грађевинске површине изграђеног или планираног објекта и укупне површине грађевинске парцеле;</w:t>
      </w:r>
    </w:p>
    <w:p w14:paraId="285DE718" w14:textId="77777777" w:rsidR="00401362" w:rsidRDefault="00401362" w:rsidP="00401362">
      <w:pPr>
        <w:jc w:val="both"/>
        <w:rPr>
          <w:rFonts w:ascii="Times New Roman" w:hAnsi="Times New Roman" w:cs="Times New Roman"/>
          <w:sz w:val="24"/>
          <w:szCs w:val="24"/>
          <w:lang w:val="sr-Cyrl-CS"/>
        </w:rPr>
      </w:pPr>
      <w:r>
        <w:rPr>
          <w:rFonts w:ascii="Times New Roman" w:hAnsi="Times New Roman" w:cs="Times New Roman"/>
          <w:sz w:val="24"/>
          <w:szCs w:val="24"/>
          <w:lang w:val="sr-Cyrl-CS"/>
        </w:rPr>
        <w:t>15) ЕСПОН јесте европска мрежа институција које се баве прикупљањем информација и показатеља за просторно планирање;</w:t>
      </w:r>
    </w:p>
    <w:p w14:paraId="357754A4" w14:textId="77777777" w:rsidR="00401362" w:rsidRDefault="00401362" w:rsidP="00401362">
      <w:pPr>
        <w:jc w:val="both"/>
        <w:rPr>
          <w:rFonts w:ascii="Times New Roman" w:hAnsi="Times New Roman" w:cs="Times New Roman"/>
          <w:sz w:val="24"/>
          <w:szCs w:val="24"/>
          <w:lang w:val="sr-Cyrl-CS"/>
        </w:rPr>
      </w:pPr>
      <w:r>
        <w:rPr>
          <w:rFonts w:ascii="Times New Roman" w:hAnsi="Times New Roman" w:cs="Times New Roman"/>
          <w:sz w:val="24"/>
          <w:szCs w:val="24"/>
          <w:lang w:val="sr-Cyrl-CS"/>
        </w:rPr>
        <w:lastRenderedPageBreak/>
        <w:t>15а) директива Инспире је документ којим се постављају основна правила усмерена ка успостављању Инфраструктуре просторних информација у Европској унији, а у Србији се спроводи кроз Националну инфраструктуру геопросторних података;</w:t>
      </w:r>
    </w:p>
    <w:p w14:paraId="3DF6F803" w14:textId="77777777" w:rsidR="00401362" w:rsidRDefault="00401362" w:rsidP="00401362">
      <w:pPr>
        <w:jc w:val="both"/>
        <w:rPr>
          <w:rFonts w:ascii="Times New Roman" w:hAnsi="Times New Roman" w:cs="Times New Roman"/>
          <w:sz w:val="24"/>
          <w:szCs w:val="24"/>
          <w:lang w:val="sr-Cyrl-CS"/>
        </w:rPr>
      </w:pPr>
      <w:r>
        <w:rPr>
          <w:rFonts w:ascii="Times New Roman" w:hAnsi="Times New Roman" w:cs="Times New Roman"/>
          <w:sz w:val="24"/>
          <w:szCs w:val="24"/>
          <w:lang w:val="sr-Cyrl-CS"/>
        </w:rPr>
        <w:t>16) насељено место јесте изграђени, функционално обједињени простор на коме су обезбеђени услови за живот и рад људи и задовољавање заједничких потреба становника;</w:t>
      </w:r>
    </w:p>
    <w:p w14:paraId="46955C2A" w14:textId="77777777" w:rsidR="00401362" w:rsidRDefault="00401362" w:rsidP="00401362">
      <w:pPr>
        <w:jc w:val="both"/>
        <w:rPr>
          <w:rFonts w:ascii="Times New Roman" w:hAnsi="Times New Roman" w:cs="Times New Roman"/>
          <w:sz w:val="24"/>
          <w:szCs w:val="24"/>
          <w:lang w:val="sr-Cyrl-CS"/>
        </w:rPr>
      </w:pPr>
      <w:r>
        <w:rPr>
          <w:rFonts w:ascii="Times New Roman" w:hAnsi="Times New Roman" w:cs="Times New Roman"/>
          <w:sz w:val="24"/>
          <w:szCs w:val="24"/>
          <w:lang w:val="sr-Cyrl-CS"/>
        </w:rPr>
        <w:t>17) град јесте насеље које је као град утврђено законом;</w:t>
      </w:r>
    </w:p>
    <w:p w14:paraId="6AFD7F43" w14:textId="77777777" w:rsidR="00401362" w:rsidRDefault="00401362" w:rsidP="00401362">
      <w:pPr>
        <w:jc w:val="both"/>
        <w:rPr>
          <w:rFonts w:ascii="Times New Roman" w:hAnsi="Times New Roman" w:cs="Times New Roman"/>
          <w:sz w:val="24"/>
          <w:szCs w:val="24"/>
          <w:lang w:val="sr-Cyrl-CS"/>
        </w:rPr>
      </w:pPr>
      <w:r>
        <w:rPr>
          <w:rFonts w:ascii="Times New Roman" w:hAnsi="Times New Roman" w:cs="Times New Roman"/>
          <w:sz w:val="24"/>
          <w:szCs w:val="24"/>
          <w:lang w:val="sr-Cyrl-CS"/>
        </w:rPr>
        <w:t>18) село јесте насеље чије се становништво претежно бави пољопривредом, а које није седиште општине;</w:t>
      </w:r>
    </w:p>
    <w:p w14:paraId="1A081C89" w14:textId="77777777" w:rsidR="00401362" w:rsidRDefault="00401362" w:rsidP="00401362">
      <w:pPr>
        <w:jc w:val="both"/>
        <w:rPr>
          <w:rFonts w:ascii="Times New Roman" w:hAnsi="Times New Roman" w:cs="Times New Roman"/>
          <w:sz w:val="24"/>
          <w:szCs w:val="24"/>
          <w:lang w:val="sr-Cyrl-CS"/>
        </w:rPr>
      </w:pPr>
      <w:r>
        <w:rPr>
          <w:rFonts w:ascii="Times New Roman" w:hAnsi="Times New Roman" w:cs="Times New Roman"/>
          <w:sz w:val="24"/>
          <w:szCs w:val="24"/>
          <w:lang w:val="sr-Cyrl-CS"/>
        </w:rPr>
        <w:t>19) грађевинско подручје јесте уређени и изграђени део насељеног места, као и неизграђени део подручја одређен планским документом за заштиту, уређење или изградњу објекта;</w:t>
      </w:r>
    </w:p>
    <w:p w14:paraId="443B7C86" w14:textId="77777777" w:rsidR="00401362" w:rsidRDefault="00401362" w:rsidP="00401362">
      <w:pPr>
        <w:jc w:val="both"/>
        <w:rPr>
          <w:rFonts w:ascii="Times New Roman" w:hAnsi="Times New Roman" w:cs="Times New Roman"/>
          <w:sz w:val="24"/>
          <w:szCs w:val="24"/>
          <w:lang w:val="sr-Cyrl-CS"/>
        </w:rPr>
      </w:pPr>
      <w:r>
        <w:rPr>
          <w:rFonts w:ascii="Times New Roman" w:hAnsi="Times New Roman" w:cs="Times New Roman"/>
          <w:sz w:val="24"/>
          <w:szCs w:val="24"/>
          <w:lang w:val="sr-Cyrl-CS"/>
        </w:rPr>
        <w:t>20) грађевинска парцела јесте део грађевинског земљишта, са приступом јавној саобраћајној површини, која је изграђена или планом предвиђена за изградњу;</w:t>
      </w:r>
    </w:p>
    <w:p w14:paraId="392508D5" w14:textId="77777777" w:rsidR="00401362" w:rsidRDefault="00401362" w:rsidP="00401362">
      <w:pPr>
        <w:jc w:val="both"/>
        <w:rPr>
          <w:rFonts w:ascii="Times New Roman" w:hAnsi="Times New Roman" w:cs="Times New Roman"/>
          <w:sz w:val="24"/>
          <w:szCs w:val="24"/>
          <w:lang w:val="sr-Cyrl-CS"/>
        </w:rPr>
      </w:pPr>
      <w:r>
        <w:rPr>
          <w:rFonts w:ascii="Times New Roman" w:hAnsi="Times New Roman" w:cs="Times New Roman"/>
          <w:sz w:val="24"/>
          <w:szCs w:val="24"/>
          <w:lang w:val="sr-Cyrl-CS"/>
        </w:rPr>
        <w:t>20а) грађевински комплекс представља целину која се састоји од више међусобно повезаних самосталних функционалних целина, односно катастарских парцела, које могу имати различиту намену;</w:t>
      </w:r>
    </w:p>
    <w:p w14:paraId="5CD09949" w14:textId="77777777" w:rsidR="00401362" w:rsidRDefault="00401362" w:rsidP="00401362">
      <w:pPr>
        <w:pStyle w:val="TEKST"/>
        <w:ind w:firstLine="0"/>
        <w:rPr>
          <w:color w:val="auto"/>
          <w:szCs w:val="24"/>
          <w:lang w:val="sr-Cyrl-CS"/>
        </w:rPr>
      </w:pPr>
      <w:r>
        <w:rPr>
          <w:color w:val="auto"/>
          <w:szCs w:val="24"/>
          <w:lang w:val="sr-Cyrl-CS"/>
        </w:rPr>
        <w:t xml:space="preserve">20б) </w:t>
      </w:r>
      <w:r>
        <w:rPr>
          <w:i/>
          <w:color w:val="auto"/>
          <w:szCs w:val="24"/>
          <w:lang w:val="sr-Cyrl-CS"/>
        </w:rPr>
        <w:t xml:space="preserve">стамбени комплекс </w:t>
      </w:r>
      <w:r>
        <w:rPr>
          <w:color w:val="auto"/>
          <w:szCs w:val="24"/>
          <w:lang w:val="sr-Cyrl-CS"/>
        </w:rPr>
        <w:t>јесте просторна целина која се састоји од више повезаних самосталних функционалних целина, односно катастарских парцела, које имају претежну стамбену намену (породично или вишепородично становање), и у оквиру кога се формирају зелене и слободне површине, на земљишту остале намене;</w:t>
      </w:r>
    </w:p>
    <w:p w14:paraId="4995716A" w14:textId="77777777" w:rsidR="00401362" w:rsidRDefault="00401362" w:rsidP="00401362">
      <w:pPr>
        <w:jc w:val="both"/>
        <w:rPr>
          <w:rFonts w:ascii="Times New Roman" w:hAnsi="Times New Roman" w:cs="Times New Roman"/>
          <w:sz w:val="24"/>
          <w:szCs w:val="24"/>
          <w:lang w:val="sr-Cyrl-CS"/>
        </w:rPr>
      </w:pPr>
      <w:r>
        <w:rPr>
          <w:rFonts w:ascii="Times New Roman" w:hAnsi="Times New Roman" w:cs="Times New Roman"/>
          <w:sz w:val="24"/>
          <w:szCs w:val="24"/>
          <w:lang w:val="sr-Cyrl-CS"/>
        </w:rPr>
        <w:t xml:space="preserve">20в) </w:t>
      </w:r>
      <w:r>
        <w:rPr>
          <w:rFonts w:ascii="Times New Roman" w:hAnsi="Times New Roman" w:cs="Times New Roman"/>
          <w:i/>
          <w:sz w:val="24"/>
          <w:szCs w:val="24"/>
          <w:lang w:val="sr-Cyrl-CS"/>
        </w:rPr>
        <w:t>стамбени блок</w:t>
      </w:r>
      <w:r>
        <w:rPr>
          <w:rFonts w:ascii="Times New Roman" w:hAnsi="Times New Roman" w:cs="Times New Roman"/>
          <w:sz w:val="24"/>
          <w:szCs w:val="24"/>
          <w:lang w:val="sr-Cyrl-CS"/>
        </w:rPr>
        <w:t xml:space="preserve"> јесте заокружена просторна целина у грађевинском подручју насељеног места, правилног геометријског облика са претежном стамбеном наменом (по правилу вишепородично становање), оивичен је јавним саобраћајним површинама, а унутар блока се формирају интерне саобраћајнице колско – пешачке стазе, слободне и зелене површине у јавном коришћењу. </w:t>
      </w:r>
      <w:r>
        <w:rPr>
          <w:rFonts w:ascii="Times New Roman" w:hAnsi="Times New Roman" w:cs="Times New Roman"/>
          <w:sz w:val="24"/>
          <w:szCs w:val="24"/>
          <w:lang w:val="sr-Cyrl-RS"/>
        </w:rPr>
        <w:t>П</w:t>
      </w:r>
      <w:r>
        <w:rPr>
          <w:rFonts w:ascii="Times New Roman" w:hAnsi="Times New Roman" w:cs="Times New Roman"/>
          <w:sz w:val="24"/>
          <w:szCs w:val="24"/>
          <w:lang w:val="sr-Cyrl-CS"/>
        </w:rPr>
        <w:t>рема начину грађења стамбени блокови могу бити ивично и слободно грађени, односно отворени, полуотворени и затворени. отворени стамбени блок се састоји од слободностојећих објеката вишепородичног становања на земљишту које је у јавном коришћењу. полуотворени стамбени блок чине објекти изграђени у прекинутом низу. затворени стамбени блок чине објекти изграђени у непрекинутом низу са свих страна блока;</w:t>
      </w:r>
    </w:p>
    <w:p w14:paraId="052CDEEE" w14:textId="77777777" w:rsidR="00401362" w:rsidRDefault="00401362" w:rsidP="00401362">
      <w:pPr>
        <w:jc w:val="both"/>
        <w:rPr>
          <w:rFonts w:ascii="Times New Roman" w:hAnsi="Times New Roman" w:cs="Times New Roman"/>
          <w:sz w:val="24"/>
          <w:szCs w:val="24"/>
          <w:lang w:val="sr-Cyrl-CS"/>
        </w:rPr>
      </w:pPr>
      <w:r>
        <w:rPr>
          <w:rFonts w:ascii="Times New Roman" w:hAnsi="Times New Roman" w:cs="Times New Roman"/>
          <w:sz w:val="24"/>
          <w:szCs w:val="24"/>
          <w:lang w:val="sr-Cyrl-CS"/>
        </w:rPr>
        <w:t>20Г) ПРИВРЕДНО – ИНДУСТРИЈСКИ КОМПЛЕКС ПРЕДСТАВЉА ЦЕЛИНУ КОЈА СЕ САСТОЈИ ОД ВИШЕ МЕЂУСОБНО ПОВЕЗАНИХ САМОСТАЛНИХ ФУНКЦИОНАЛНИХ ЦЕЛИНА, ОДНОСНО КАТАСТАРСКИХ ПАРЦЕЛА, КОЈЕ МОГУ ИМАТИ РАЗЛИЧИТУ НАМЕНУ У ФУНКЦИЈИ ПРОИЗВОДНИХ, НЕПРОИЗВОДНИХ ИЛИ ДРУГИХ ПРИВРЕДНИХ ДЕЛАТНОСТИ, ОДНОСНО ПРОИЗВОДЊЕ ЕНЕРГИЈЕ;</w:t>
      </w:r>
    </w:p>
    <w:p w14:paraId="257107C3" w14:textId="77777777" w:rsidR="00401362" w:rsidRDefault="00401362" w:rsidP="00401362">
      <w:pPr>
        <w:jc w:val="both"/>
        <w:rPr>
          <w:rFonts w:ascii="Times New Roman" w:hAnsi="Times New Roman" w:cs="Times New Roman"/>
          <w:sz w:val="24"/>
          <w:szCs w:val="24"/>
          <w:lang w:val="sr-Cyrl-CS"/>
        </w:rPr>
      </w:pPr>
      <w:r>
        <w:rPr>
          <w:rFonts w:ascii="Times New Roman" w:hAnsi="Times New Roman" w:cs="Times New Roman"/>
          <w:sz w:val="24"/>
          <w:szCs w:val="24"/>
          <w:lang w:val="sr-Cyrl-CS"/>
        </w:rPr>
        <w:t>21) инвеститор јесте лице за чије потребе се гради објекат и на чије име гласи грађевинска дозвола;</w:t>
      </w:r>
    </w:p>
    <w:p w14:paraId="7C437943" w14:textId="77777777" w:rsidR="00401362" w:rsidRDefault="00401362" w:rsidP="00401362">
      <w:pPr>
        <w:jc w:val="both"/>
        <w:rPr>
          <w:rFonts w:ascii="Times New Roman" w:hAnsi="Times New Roman" w:cs="Times New Roman"/>
          <w:sz w:val="24"/>
          <w:szCs w:val="24"/>
          <w:lang w:val="sr-Cyrl-CS"/>
        </w:rPr>
      </w:pPr>
      <w:r>
        <w:rPr>
          <w:rFonts w:ascii="Times New Roman" w:hAnsi="Times New Roman" w:cs="Times New Roman"/>
          <w:iCs/>
          <w:sz w:val="24"/>
          <w:szCs w:val="24"/>
          <w:lang w:val="sr-Cyrl-CS"/>
        </w:rPr>
        <w:t>22)</w:t>
      </w:r>
      <w:r>
        <w:rPr>
          <w:rFonts w:ascii="Times New Roman" w:hAnsi="Times New Roman" w:cs="Times New Roman"/>
          <w:i/>
          <w:iCs/>
          <w:sz w:val="24"/>
          <w:szCs w:val="24"/>
          <w:lang w:val="sr-Cyrl-CS"/>
        </w:rPr>
        <w:t xml:space="preserve"> објекат </w:t>
      </w:r>
      <w:r>
        <w:rPr>
          <w:rFonts w:ascii="Times New Roman" w:hAnsi="Times New Roman" w:cs="Times New Roman"/>
          <w:sz w:val="24"/>
          <w:szCs w:val="24"/>
          <w:lang w:val="sr-Cyrl-CS"/>
        </w:rPr>
        <w:t>јесте грађевина спојена са тлом, изведена од сврсисходно повезаних грађевинских производа,  односно грађевинских радова</w:t>
      </w:r>
      <w:r>
        <w:rPr>
          <w:rFonts w:ascii="Times New Roman" w:hAnsi="Times New Roman" w:cs="Times New Roman"/>
          <w:sz w:val="24"/>
          <w:szCs w:val="24"/>
          <w:lang w:val="sr-Cyrl-RS"/>
        </w:rPr>
        <w:t>,</w:t>
      </w:r>
      <w:r>
        <w:rPr>
          <w:rFonts w:ascii="Times New Roman" w:hAnsi="Times New Roman" w:cs="Times New Roman"/>
          <w:sz w:val="24"/>
          <w:szCs w:val="24"/>
          <w:lang w:val="sr-Cyrl-CS"/>
        </w:rPr>
        <w:t xml:space="preserve"> која представља физичку, </w:t>
      </w:r>
      <w:r>
        <w:rPr>
          <w:rFonts w:ascii="Times New Roman" w:hAnsi="Times New Roman" w:cs="Times New Roman"/>
          <w:sz w:val="24"/>
          <w:szCs w:val="24"/>
          <w:lang w:val="sr-Cyrl-CS"/>
        </w:rPr>
        <w:lastRenderedPageBreak/>
        <w:t>функционалну, техничко-технолошку или биотехничку целину (зграде и инжењерски објекти и сл.), који може бити подземни или надземни;</w:t>
      </w:r>
    </w:p>
    <w:p w14:paraId="438FECBC" w14:textId="77777777" w:rsidR="00401362" w:rsidRDefault="00401362" w:rsidP="00401362">
      <w:pPr>
        <w:jc w:val="both"/>
        <w:rPr>
          <w:rFonts w:ascii="Times New Roman" w:hAnsi="Times New Roman" w:cs="Times New Roman"/>
          <w:sz w:val="24"/>
          <w:szCs w:val="24"/>
          <w:lang w:val="sr-Cyrl-CS"/>
        </w:rPr>
      </w:pPr>
      <w:r>
        <w:rPr>
          <w:rFonts w:ascii="Times New Roman" w:hAnsi="Times New Roman" w:cs="Times New Roman"/>
          <w:sz w:val="24"/>
          <w:szCs w:val="24"/>
          <w:lang w:val="sr-Cyrl-CS"/>
        </w:rPr>
        <w:t>23) зграда јесте објекат са кровом и спољним зидовима, изграђена као самостална употребна целина која пружа заштиту од временских и спољних утицаја, а намењена је за становање, обављање неке делатности или за смештај и чување животиња, робе, опреме за различите производне и услужне делатности и др. зградама се сматрају и објекти који имају кров, али немају (све) зидове (нпр. надстрешница), као и објекти који су претежно или потпуно смештени испод површине земље (склоништа, подземне гараже и сл.);</w:t>
      </w:r>
    </w:p>
    <w:p w14:paraId="0379C9A2" w14:textId="77777777" w:rsidR="00401362" w:rsidRDefault="00401362" w:rsidP="00401362">
      <w:pPr>
        <w:jc w:val="both"/>
        <w:rPr>
          <w:rFonts w:ascii="Times New Roman" w:hAnsi="Times New Roman" w:cs="Times New Roman"/>
          <w:sz w:val="24"/>
          <w:szCs w:val="24"/>
          <w:lang w:val="sr-Cyrl-CS"/>
        </w:rPr>
      </w:pPr>
      <w:r>
        <w:rPr>
          <w:rFonts w:ascii="Times New Roman" w:hAnsi="Times New Roman" w:cs="Times New Roman"/>
          <w:sz w:val="24"/>
          <w:szCs w:val="24"/>
          <w:lang w:val="sr-Cyrl-CS"/>
        </w:rPr>
        <w:t>24) помоћни објекат јесте објекат који је у функцији главног објекта, а гради се на истој парцели на којој је саграђен или може бити саграђен главни стамбени, пословни или објекат јавне намене (гараже, оставе, септичке јаме, бунари, цистерне за воду и сл.);</w:t>
      </w:r>
    </w:p>
    <w:p w14:paraId="7238FD74" w14:textId="77777777" w:rsidR="00401362" w:rsidRDefault="00401362" w:rsidP="00401362">
      <w:pPr>
        <w:jc w:val="both"/>
        <w:rPr>
          <w:rFonts w:ascii="Times New Roman" w:hAnsi="Times New Roman" w:cs="Times New Roman"/>
          <w:sz w:val="24"/>
          <w:szCs w:val="24"/>
          <w:lang w:val="sr-Cyrl-CS"/>
        </w:rPr>
      </w:pPr>
      <w:r>
        <w:rPr>
          <w:rFonts w:ascii="Times New Roman" w:hAnsi="Times New Roman" w:cs="Times New Roman"/>
          <w:sz w:val="24"/>
          <w:szCs w:val="24"/>
          <w:lang w:val="sr-Cyrl-CS"/>
        </w:rPr>
        <w:t>24а) економски објекти јесу објекти за гајење животиња (стаје за гајење коња, штале за гајење говеда, објекти за гајење живине, коза, оваца и свиња, као и објекти за гајење голубова, кунића, украсне живине и птица); пратећи објекти за гајење домаћих животиња (испусти за стоку, бетонске писте за одлагање чврстог стајњака, објекти за складиштење осоке); објекти за складиштење сточне хране (сеници, магацини за складиштење концентроване сточне хране, бетониране сило јаме и сило тренчеви), објекти за складиштење пољопривредних производа (амбари, кошеви), рибњаци, кречане, ћумуране и други слични објекти на пољопривредном газдинству (објекти за машине и возила, пушнице, сушионице и сл);</w:t>
      </w:r>
    </w:p>
    <w:p w14:paraId="0F602E6D" w14:textId="77777777" w:rsidR="00401362" w:rsidRDefault="00401362" w:rsidP="00401362">
      <w:pPr>
        <w:pStyle w:val="TEKST"/>
        <w:spacing w:before="0" w:after="0"/>
        <w:ind w:firstLine="0"/>
        <w:rPr>
          <w:color w:val="auto"/>
          <w:szCs w:val="24"/>
        </w:rPr>
      </w:pPr>
      <w:r>
        <w:rPr>
          <w:color w:val="auto"/>
          <w:szCs w:val="24"/>
          <w:lang w:val="sr-Cyrl-CS"/>
        </w:rPr>
        <w:t xml:space="preserve">24б) </w:t>
      </w:r>
      <w:r>
        <w:rPr>
          <w:i/>
          <w:color w:val="auto"/>
          <w:szCs w:val="24"/>
          <w:lang w:val="sr-Cyrl-CS"/>
        </w:rPr>
        <w:t>скијашка стаза</w:t>
      </w:r>
      <w:r>
        <w:rPr>
          <w:color w:val="auto"/>
          <w:szCs w:val="24"/>
          <w:lang w:val="sr-Cyrl-CS"/>
        </w:rPr>
        <w:t xml:space="preserve"> јесте уређена и обележена површина јавног скијалишта као уређене јавне површине која се одређује на основу закона којим се уређују јавна скијалишта. за скијашку стазу не одређује се грађевинско земљиште, а може бити на свим врстама земљишта (грађевинско, пољопривредно и шумско), већ се за уређење скијашке стазе примењују правила и прописи за партерно уређење земљишта, уз обавезну антиерозиону заштиту и може бити у свим облицима својине;</w:t>
      </w:r>
    </w:p>
    <w:p w14:paraId="77E1B2A2" w14:textId="77777777" w:rsidR="00401362" w:rsidRDefault="00401362" w:rsidP="00401362">
      <w:pPr>
        <w:pStyle w:val="TEKST"/>
        <w:spacing w:before="0" w:after="0"/>
        <w:ind w:firstLine="0"/>
        <w:rPr>
          <w:color w:val="auto"/>
          <w:szCs w:val="24"/>
        </w:rPr>
      </w:pPr>
    </w:p>
    <w:p w14:paraId="288EE30B" w14:textId="77777777" w:rsidR="00401362" w:rsidRDefault="00401362" w:rsidP="00401362">
      <w:pPr>
        <w:pStyle w:val="TEKST"/>
        <w:spacing w:before="0" w:after="0"/>
        <w:ind w:firstLine="0"/>
        <w:rPr>
          <w:color w:val="auto"/>
          <w:szCs w:val="24"/>
        </w:rPr>
      </w:pPr>
      <w:r>
        <w:rPr>
          <w:color w:val="auto"/>
          <w:szCs w:val="24"/>
          <w:lang w:val="sr-Cyrl-CS"/>
        </w:rPr>
        <w:t xml:space="preserve">24в) </w:t>
      </w:r>
      <w:r>
        <w:rPr>
          <w:i/>
          <w:color w:val="auto"/>
          <w:szCs w:val="24"/>
          <w:lang w:val="sr-Cyrl-CS"/>
        </w:rPr>
        <w:t>ски-вучница</w:t>
      </w:r>
      <w:r>
        <w:rPr>
          <w:color w:val="auto"/>
          <w:szCs w:val="24"/>
          <w:lang w:val="sr-Cyrl-CS"/>
        </w:rPr>
        <w:t xml:space="preserve"> је жичара која ужетом вуче лица са одговарајућом опремом по тлу;</w:t>
      </w:r>
    </w:p>
    <w:p w14:paraId="0CA8EFF2" w14:textId="77777777" w:rsidR="00401362" w:rsidRDefault="00401362" w:rsidP="00401362">
      <w:pPr>
        <w:pStyle w:val="TEKST"/>
        <w:spacing w:before="0" w:after="0"/>
        <w:ind w:firstLine="0"/>
        <w:rPr>
          <w:color w:val="auto"/>
          <w:szCs w:val="24"/>
        </w:rPr>
      </w:pPr>
    </w:p>
    <w:p w14:paraId="4809CD50" w14:textId="77777777" w:rsidR="00401362" w:rsidRDefault="00401362" w:rsidP="00401362">
      <w:pPr>
        <w:pStyle w:val="TEKST"/>
        <w:spacing w:before="0" w:after="0"/>
        <w:ind w:firstLine="0"/>
        <w:rPr>
          <w:color w:val="auto"/>
          <w:szCs w:val="24"/>
        </w:rPr>
      </w:pPr>
      <w:r>
        <w:rPr>
          <w:color w:val="auto"/>
          <w:szCs w:val="24"/>
          <w:lang w:val="sr-Cyrl-CS"/>
        </w:rPr>
        <w:t xml:space="preserve">24г) </w:t>
      </w:r>
      <w:r>
        <w:rPr>
          <w:i/>
          <w:color w:val="auto"/>
          <w:szCs w:val="24"/>
          <w:lang w:val="sr-Cyrl-CS"/>
        </w:rPr>
        <w:t>скијашка трака</w:t>
      </w:r>
      <w:r>
        <w:rPr>
          <w:color w:val="auto"/>
          <w:szCs w:val="24"/>
          <w:lang w:val="sr-Cyrl-CS"/>
        </w:rPr>
        <w:t xml:space="preserve"> је специфична вучна инсталација са специфичним техничко-технолошким карактеристикама;</w:t>
      </w:r>
    </w:p>
    <w:p w14:paraId="3B164AF5" w14:textId="77777777" w:rsidR="00401362" w:rsidRDefault="00401362" w:rsidP="00401362">
      <w:pPr>
        <w:pStyle w:val="TEKST"/>
        <w:spacing w:before="0" w:after="0"/>
        <w:ind w:firstLine="0"/>
        <w:rPr>
          <w:color w:val="auto"/>
          <w:szCs w:val="24"/>
        </w:rPr>
      </w:pPr>
    </w:p>
    <w:p w14:paraId="61466B20" w14:textId="77777777" w:rsidR="00401362" w:rsidRDefault="00401362" w:rsidP="00401362">
      <w:pPr>
        <w:pStyle w:val="TEKST"/>
        <w:spacing w:before="0" w:after="0"/>
        <w:ind w:firstLine="0"/>
        <w:rPr>
          <w:color w:val="auto"/>
          <w:szCs w:val="24"/>
          <w:lang w:val="sr-Cyrl-CS"/>
        </w:rPr>
      </w:pPr>
      <w:r>
        <w:rPr>
          <w:color w:val="auto"/>
          <w:szCs w:val="24"/>
          <w:lang w:val="sr-Cyrl-CS"/>
        </w:rPr>
        <w:t>24д)</w:t>
      </w:r>
      <w:r>
        <w:rPr>
          <w:i/>
          <w:color w:val="auto"/>
          <w:szCs w:val="24"/>
          <w:lang w:val="sr-Cyrl-CS"/>
        </w:rPr>
        <w:t xml:space="preserve"> опрема</w:t>
      </w:r>
      <w:r>
        <w:rPr>
          <w:color w:val="auto"/>
          <w:szCs w:val="24"/>
          <w:lang w:val="sr-Cyrl-CS"/>
        </w:rPr>
        <w:t xml:space="preserve"> су појединачни уређаји, машине, процесне инсталације и други производи од којих се састоји постројење, који могу бити и самостално уграђени у објекат ради технолошког или другог процеса којем је објекат намењен; </w:t>
      </w:r>
    </w:p>
    <w:p w14:paraId="65888776" w14:textId="77777777" w:rsidR="00401362" w:rsidRDefault="00401362" w:rsidP="00401362">
      <w:pPr>
        <w:pStyle w:val="TEKST"/>
        <w:ind w:firstLine="0"/>
        <w:rPr>
          <w:color w:val="auto"/>
          <w:szCs w:val="24"/>
          <w:lang w:val="sr-Cyrl-CS"/>
        </w:rPr>
      </w:pPr>
      <w:r>
        <w:rPr>
          <w:color w:val="auto"/>
          <w:szCs w:val="24"/>
          <w:lang w:val="sr-Cyrl-CS"/>
        </w:rPr>
        <w:t xml:space="preserve">24ђ) </w:t>
      </w:r>
      <w:r>
        <w:rPr>
          <w:i/>
          <w:color w:val="auto"/>
          <w:szCs w:val="24"/>
          <w:lang w:val="sr-Cyrl-CS"/>
        </w:rPr>
        <w:t>основни захтеви</w:t>
      </w:r>
      <w:r>
        <w:rPr>
          <w:color w:val="auto"/>
          <w:szCs w:val="24"/>
          <w:lang w:val="sr-Cyrl-CS"/>
        </w:rPr>
        <w:t xml:space="preserve"> за објекте су захтеви које објекат треба да задовољи током економски прихватљивог века употребе, утврђени посебним прописима;</w:t>
      </w:r>
    </w:p>
    <w:p w14:paraId="41C195BB" w14:textId="77777777" w:rsidR="00401362" w:rsidRDefault="00401362" w:rsidP="00401362">
      <w:pPr>
        <w:pStyle w:val="1tekst"/>
        <w:ind w:left="0" w:right="-7" w:firstLine="0"/>
        <w:rPr>
          <w:rFonts w:ascii="Times New Roman" w:hAnsi="Times New Roman"/>
          <w:sz w:val="24"/>
          <w:szCs w:val="24"/>
        </w:rPr>
      </w:pPr>
      <w:r>
        <w:rPr>
          <w:rFonts w:ascii="Times New Roman" w:hAnsi="Times New Roman" w:cs="Times New Roman"/>
          <w:sz w:val="24"/>
          <w:szCs w:val="24"/>
          <w:lang w:val="sr-Cyrl-CS"/>
        </w:rPr>
        <w:t>25) (брисана)</w:t>
      </w:r>
      <w:r>
        <w:rPr>
          <w:szCs w:val="24"/>
          <w:lang w:val="sr-Cyrl-CS"/>
        </w:rPr>
        <w:t xml:space="preserve"> </w:t>
      </w:r>
    </w:p>
    <w:p w14:paraId="3A99F4EF" w14:textId="77777777" w:rsidR="00401362" w:rsidRDefault="00401362" w:rsidP="00401362">
      <w:pPr>
        <w:rPr>
          <w:rFonts w:ascii="Times New Roman" w:hAnsi="Times New Roman" w:cs="Times New Roman"/>
          <w:sz w:val="24"/>
          <w:szCs w:val="24"/>
        </w:rPr>
      </w:pPr>
    </w:p>
    <w:p w14:paraId="3F565209" w14:textId="77777777" w:rsidR="00401362" w:rsidRDefault="00401362" w:rsidP="00401362">
      <w:pPr>
        <w:jc w:val="both"/>
        <w:rPr>
          <w:rFonts w:ascii="Times New Roman" w:hAnsi="Times New Roman" w:cs="Times New Roman"/>
          <w:sz w:val="24"/>
          <w:szCs w:val="24"/>
          <w:lang w:val="sr-Cyrl-CS"/>
        </w:rPr>
      </w:pPr>
    </w:p>
    <w:p w14:paraId="6D95FB9C" w14:textId="77777777" w:rsidR="00401362" w:rsidRDefault="00401362" w:rsidP="00401362">
      <w:pPr>
        <w:jc w:val="both"/>
        <w:rPr>
          <w:bCs/>
          <w:shd w:val="clear" w:color="auto" w:fill="FFFFFF"/>
        </w:rPr>
      </w:pPr>
      <w:r>
        <w:rPr>
          <w:rFonts w:ascii="Times New Roman" w:hAnsi="Times New Roman" w:cs="Times New Roman"/>
          <w:bCs/>
          <w:sz w:val="24"/>
          <w:szCs w:val="24"/>
          <w:shd w:val="clear" w:color="auto" w:fill="FFFFFF"/>
          <w:lang w:val="sr-Cyrl-CS"/>
        </w:rPr>
        <w:lastRenderedPageBreak/>
        <w:t>26) </w:t>
      </w:r>
      <w:r>
        <w:rPr>
          <w:rStyle w:val="Emphasis"/>
          <w:bCs/>
          <w:sz w:val="24"/>
          <w:szCs w:val="24"/>
          <w:shd w:val="clear" w:color="auto" w:fill="FFFFFF"/>
          <w:lang w:val="sr-Cyrl-CS"/>
        </w:rPr>
        <w:t>линијски инфраструктурни објекат </w:t>
      </w:r>
      <w:r>
        <w:rPr>
          <w:rFonts w:ascii="Times New Roman" w:hAnsi="Times New Roman" w:cs="Times New Roman"/>
          <w:bCs/>
          <w:sz w:val="24"/>
          <w:szCs w:val="24"/>
          <w:shd w:val="clear" w:color="auto" w:fill="FFFFFF"/>
          <w:lang w:val="sr-Cyrl-CS"/>
        </w:rPr>
        <w:t>јесте јавни пут, јавна железничка инфраструктура,</w:t>
      </w:r>
      <w:r>
        <w:rPr>
          <w:rFonts w:ascii="Times New Roman" w:hAnsi="Times New Roman" w:cs="Times New Roman"/>
          <w:sz w:val="24"/>
          <w:szCs w:val="24"/>
          <w:shd w:val="clear" w:color="auto" w:fill="FFFFFF"/>
          <w:lang w:val="sr-Cyrl-CS"/>
        </w:rPr>
        <w:t> </w:t>
      </w:r>
      <w:r>
        <w:rPr>
          <w:rStyle w:val="v2-clan-left-2"/>
          <w:rFonts w:ascii="Times New Roman" w:hAnsi="Times New Roman" w:cs="Times New Roman"/>
          <w:bCs/>
          <w:sz w:val="24"/>
          <w:szCs w:val="24"/>
          <w:shd w:val="clear" w:color="auto" w:fill="FFFFFF"/>
          <w:lang w:val="sr-Cyrl-CS"/>
        </w:rPr>
        <w:t>електроенергетски вод</w:t>
      </w:r>
      <w:r>
        <w:rPr>
          <w:rFonts w:ascii="Times New Roman" w:hAnsi="Times New Roman" w:cs="Times New Roman"/>
          <w:bCs/>
          <w:sz w:val="24"/>
          <w:szCs w:val="24"/>
          <w:shd w:val="clear" w:color="auto" w:fill="FFFFFF"/>
          <w:lang w:val="sr-Cyrl-CS"/>
        </w:rPr>
        <w:t xml:space="preserve">, нафтовод, продуктовод, гасовод, </w:t>
      </w:r>
      <w:r>
        <w:rPr>
          <w:rFonts w:ascii="Times New Roman" w:hAnsi="Times New Roman" w:cs="Times New Roman"/>
          <w:sz w:val="24"/>
          <w:szCs w:val="24"/>
          <w:lang w:val="sr-Cyrl-CS"/>
        </w:rPr>
        <w:t>деривациони цевовод</w:t>
      </w:r>
      <w:r>
        <w:rPr>
          <w:rFonts w:ascii="Times New Roman" w:hAnsi="Times New Roman" w:cs="Times New Roman"/>
          <w:bCs/>
          <w:sz w:val="24"/>
          <w:szCs w:val="24"/>
          <w:shd w:val="clear" w:color="auto" w:fill="FFFFFF"/>
          <w:lang w:val="sr-Cyrl-CS"/>
        </w:rPr>
        <w:t xml:space="preserve">, објекат висинског превоза, линијска инфраструктура електронских комуникација, </w:t>
      </w:r>
      <w:r>
        <w:rPr>
          <w:rStyle w:val="v2-clan-left-2"/>
          <w:rFonts w:ascii="Times New Roman" w:hAnsi="Times New Roman" w:cs="Times New Roman"/>
          <w:bCs/>
          <w:sz w:val="24"/>
          <w:szCs w:val="24"/>
          <w:shd w:val="clear" w:color="auto" w:fill="FFFFFF"/>
          <w:lang w:val="sr-Cyrl-CS"/>
        </w:rPr>
        <w:t>водоводна и канализациона инфраструктура</w:t>
      </w:r>
      <w:r>
        <w:rPr>
          <w:rFonts w:ascii="Times New Roman" w:hAnsi="Times New Roman" w:cs="Times New Roman"/>
          <w:bCs/>
          <w:sz w:val="24"/>
          <w:szCs w:val="24"/>
          <w:shd w:val="clear" w:color="auto" w:fill="FFFFFF"/>
          <w:lang w:val="sr-Cyrl-CS"/>
        </w:rPr>
        <w:t> и сл. који може бити надземни или подземни, чија изградња је предвиђена одговарајућим планским документом, КАО И ОБЈЕКТИ У ЊИХОВОЈ ФУНКЦИЈИ;</w:t>
      </w:r>
    </w:p>
    <w:p w14:paraId="2DE26F6F" w14:textId="77777777" w:rsidR="00401362" w:rsidRDefault="00401362" w:rsidP="00401362">
      <w:pPr>
        <w:shd w:val="clear" w:color="auto" w:fill="FFFFFF"/>
        <w:spacing w:after="0" w:line="240" w:lineRule="auto"/>
        <w:jc w:val="both"/>
        <w:rPr>
          <w:rFonts w:eastAsia="Times New Roman"/>
        </w:rPr>
      </w:pPr>
      <w:r>
        <w:rPr>
          <w:rFonts w:ascii="Times New Roman" w:eastAsia="Times New Roman" w:hAnsi="Times New Roman" w:cs="Times New Roman"/>
          <w:bCs/>
          <w:sz w:val="24"/>
          <w:szCs w:val="24"/>
          <w:lang w:val="sr-Cyrl-CS"/>
        </w:rPr>
        <w:t>26а) </w:t>
      </w:r>
      <w:r>
        <w:rPr>
          <w:rFonts w:ascii="Times New Roman" w:eastAsia="Times New Roman" w:hAnsi="Times New Roman" w:cs="Times New Roman"/>
          <w:bCs/>
          <w:i/>
          <w:iCs/>
          <w:sz w:val="24"/>
          <w:szCs w:val="24"/>
          <w:lang w:val="sr-Cyrl-CS"/>
        </w:rPr>
        <w:t>тунели</w:t>
      </w:r>
      <w:r>
        <w:rPr>
          <w:rFonts w:ascii="Times New Roman" w:eastAsia="Times New Roman" w:hAnsi="Times New Roman" w:cs="Times New Roman"/>
          <w:bCs/>
          <w:sz w:val="24"/>
          <w:szCs w:val="24"/>
          <w:lang w:val="sr-Cyrl-CS"/>
        </w:rPr>
        <w:t> (путни, железнички или за посебну намену) су посебна врста подземних инфраструктурних објеката, чијом изградњом се не нарушава коришћење земљишта на површини терена постојеће намене, уз евентуална техничка ограничења које дефинише плански документ;</w:t>
      </w:r>
    </w:p>
    <w:p w14:paraId="62D9AE31" w14:textId="77777777" w:rsidR="00401362" w:rsidRDefault="00401362" w:rsidP="00401362">
      <w:pPr>
        <w:shd w:val="clear" w:color="auto" w:fill="FFFFFF"/>
        <w:spacing w:after="0" w:line="240" w:lineRule="auto"/>
        <w:jc w:val="both"/>
        <w:rPr>
          <w:rFonts w:ascii="Times New Roman" w:hAnsi="Times New Roman" w:cs="Times New Roman"/>
          <w:sz w:val="24"/>
          <w:szCs w:val="24"/>
          <w:lang w:val="sr-Cyrl-CS"/>
        </w:rPr>
      </w:pPr>
    </w:p>
    <w:p w14:paraId="53FC88D5" w14:textId="77777777" w:rsidR="00401362" w:rsidRDefault="00401362" w:rsidP="00401362">
      <w:pPr>
        <w:shd w:val="clear" w:color="auto" w:fill="FFFFFF"/>
        <w:spacing w:after="0" w:line="240" w:lineRule="auto"/>
        <w:jc w:val="both"/>
        <w:rPr>
          <w:rFonts w:ascii="Times New Roman" w:hAnsi="Times New Roman" w:cs="Times New Roman"/>
          <w:sz w:val="24"/>
          <w:szCs w:val="24"/>
          <w:lang w:val="sr-Cyrl-CS"/>
        </w:rPr>
      </w:pPr>
      <w:r>
        <w:rPr>
          <w:rFonts w:ascii="Times New Roman" w:hAnsi="Times New Roman" w:cs="Times New Roman"/>
          <w:sz w:val="24"/>
          <w:szCs w:val="24"/>
          <w:lang w:val="sr-Cyrl-CS"/>
        </w:rPr>
        <w:t xml:space="preserve">26б) </w:t>
      </w:r>
      <w:r>
        <w:rPr>
          <w:rFonts w:ascii="Times New Roman" w:hAnsi="Times New Roman" w:cs="Times New Roman"/>
          <w:i/>
          <w:sz w:val="24"/>
          <w:szCs w:val="24"/>
          <w:lang w:val="sr-Cyrl-CS"/>
        </w:rPr>
        <w:t>подземни делови инфраструктуре и система за наводњавање</w:t>
      </w:r>
      <w:r>
        <w:rPr>
          <w:rFonts w:ascii="Times New Roman" w:hAnsi="Times New Roman" w:cs="Times New Roman"/>
          <w:sz w:val="24"/>
          <w:szCs w:val="24"/>
          <w:lang w:val="sr-Cyrl-CS"/>
        </w:rPr>
        <w:t xml:space="preserve"> су посебна врста подземних инфраструктурних објеката који се граде у пољопривредне сврхе, а чијом се изградњом на пољопривредном и шумском земљишту, као и на грађевинском земљишту које се користи у пољопривредне сврхе, не нарушава коришћење земљишта на површини терена постојеће намене и издавање локацијских услова за изградњу ових објеката не може се условљавати постојањем, односно довољном развијеношћу планске документације за подручје на коме се налазе парцеле на којима се планира изградња;</w:t>
      </w:r>
    </w:p>
    <w:p w14:paraId="1A1A36F6" w14:textId="77777777" w:rsidR="00401362" w:rsidRDefault="00401362" w:rsidP="00401362">
      <w:pPr>
        <w:shd w:val="clear" w:color="auto" w:fill="FFFFFF"/>
        <w:spacing w:after="0" w:line="240" w:lineRule="auto"/>
        <w:jc w:val="both"/>
        <w:rPr>
          <w:rFonts w:ascii="Times New Roman" w:eastAsia="Times New Roman" w:hAnsi="Times New Roman" w:cs="Times New Roman"/>
          <w:bCs/>
          <w:sz w:val="24"/>
          <w:szCs w:val="24"/>
          <w:lang w:val="sr-Cyrl-CS"/>
        </w:rPr>
      </w:pPr>
    </w:p>
    <w:p w14:paraId="7ABB3E33" w14:textId="77777777" w:rsidR="00401362" w:rsidRDefault="00401362" w:rsidP="00401362">
      <w:pPr>
        <w:shd w:val="clear" w:color="auto" w:fill="FFFFFF"/>
        <w:spacing w:after="0" w:line="240" w:lineRule="auto"/>
        <w:jc w:val="both"/>
        <w:rPr>
          <w:rFonts w:ascii="Times New Roman" w:eastAsia="Times New Roman" w:hAnsi="Times New Roman" w:cs="Times New Roman"/>
          <w:bCs/>
          <w:sz w:val="24"/>
          <w:szCs w:val="24"/>
          <w:lang w:val="sr-Cyrl-CS"/>
        </w:rPr>
      </w:pPr>
      <w:r>
        <w:rPr>
          <w:rFonts w:ascii="Times New Roman" w:eastAsia="Times New Roman" w:hAnsi="Times New Roman" w:cs="Times New Roman"/>
          <w:bCs/>
          <w:sz w:val="24"/>
          <w:szCs w:val="24"/>
          <w:lang w:val="sr-Cyrl-CS"/>
        </w:rPr>
        <w:t>27) </w:t>
      </w:r>
      <w:r>
        <w:rPr>
          <w:rFonts w:ascii="Times New Roman" w:eastAsia="Times New Roman" w:hAnsi="Times New Roman" w:cs="Times New Roman"/>
          <w:bCs/>
          <w:i/>
          <w:iCs/>
          <w:sz w:val="24"/>
          <w:szCs w:val="24"/>
          <w:lang w:val="sr-Cyrl-CS"/>
        </w:rPr>
        <w:t>комунална инфраструктура</w:t>
      </w:r>
      <w:r>
        <w:rPr>
          <w:rFonts w:ascii="Times New Roman" w:eastAsia="Times New Roman" w:hAnsi="Times New Roman" w:cs="Times New Roman"/>
          <w:bCs/>
          <w:sz w:val="24"/>
          <w:szCs w:val="24"/>
          <w:lang w:val="sr-Cyrl-CS"/>
        </w:rPr>
        <w:t> јесу сви објекти инфраструктуре за које решење за извођење радова, односно грађевинску дозволу издаје јединица локалне самоуправе;</w:t>
      </w:r>
    </w:p>
    <w:p w14:paraId="7C4E2BA0" w14:textId="77777777" w:rsidR="00401362" w:rsidRDefault="00401362" w:rsidP="00401362">
      <w:pPr>
        <w:shd w:val="clear" w:color="auto" w:fill="FFFFFF"/>
        <w:spacing w:after="0" w:line="240" w:lineRule="auto"/>
        <w:jc w:val="both"/>
        <w:rPr>
          <w:rFonts w:ascii="Times New Roman" w:eastAsia="Times New Roman" w:hAnsi="Times New Roman" w:cs="Times New Roman"/>
          <w:bCs/>
          <w:sz w:val="24"/>
          <w:szCs w:val="24"/>
          <w:lang w:val="sr-Cyrl-CS"/>
        </w:rPr>
      </w:pPr>
    </w:p>
    <w:p w14:paraId="5DEC9821" w14:textId="77777777" w:rsidR="00401362" w:rsidRDefault="00401362" w:rsidP="00401362">
      <w:pPr>
        <w:shd w:val="clear" w:color="auto" w:fill="FFFFFF"/>
        <w:spacing w:after="0" w:line="240" w:lineRule="auto"/>
        <w:jc w:val="both"/>
        <w:rPr>
          <w:rFonts w:ascii="Times New Roman" w:eastAsia="Times New Roman" w:hAnsi="Times New Roman" w:cs="Times New Roman"/>
          <w:bCs/>
          <w:sz w:val="24"/>
          <w:szCs w:val="24"/>
          <w:lang w:val="sr-Cyrl-CS"/>
        </w:rPr>
      </w:pPr>
      <w:r>
        <w:rPr>
          <w:rFonts w:ascii="Times New Roman" w:eastAsia="Times New Roman" w:hAnsi="Times New Roman" w:cs="Times New Roman"/>
          <w:bCs/>
          <w:sz w:val="24"/>
          <w:szCs w:val="24"/>
          <w:lang w:val="sr-Cyrl-CS"/>
        </w:rPr>
        <w:t>27в) </w:t>
      </w:r>
      <w:r>
        <w:rPr>
          <w:rFonts w:ascii="Times New Roman" w:eastAsia="Times New Roman" w:hAnsi="Times New Roman" w:cs="Times New Roman"/>
          <w:bCs/>
          <w:i/>
          <w:iCs/>
          <w:sz w:val="24"/>
          <w:szCs w:val="24"/>
          <w:lang w:val="sr-Cyrl-CS"/>
        </w:rPr>
        <w:t>клизиште</w:t>
      </w:r>
      <w:r>
        <w:rPr>
          <w:rFonts w:ascii="Times New Roman" w:eastAsia="Times New Roman" w:hAnsi="Times New Roman" w:cs="Times New Roman"/>
          <w:bCs/>
          <w:sz w:val="24"/>
          <w:szCs w:val="24"/>
          <w:lang w:val="sr-Cyrl-CS"/>
        </w:rPr>
        <w:t> је вид ерозије земљишта која се одвија под утицајем природних и сеизмолошких прилика при чему се део стеновите или растресите масе одваја од подлоге и неконтролисано клизи по клизној површини;</w:t>
      </w:r>
    </w:p>
    <w:p w14:paraId="5894FF55" w14:textId="77777777" w:rsidR="00401362" w:rsidRDefault="00401362" w:rsidP="00401362">
      <w:pPr>
        <w:shd w:val="clear" w:color="auto" w:fill="FFFFFF"/>
        <w:spacing w:after="0" w:line="240" w:lineRule="auto"/>
        <w:jc w:val="both"/>
        <w:rPr>
          <w:rFonts w:ascii="Times New Roman" w:eastAsia="Times New Roman" w:hAnsi="Times New Roman" w:cs="Times New Roman"/>
          <w:bCs/>
          <w:sz w:val="24"/>
          <w:szCs w:val="24"/>
          <w:lang w:val="sr-Cyrl-CS"/>
        </w:rPr>
      </w:pPr>
    </w:p>
    <w:p w14:paraId="67143572" w14:textId="77777777" w:rsidR="00401362" w:rsidRDefault="00401362" w:rsidP="00401362">
      <w:pPr>
        <w:jc w:val="both"/>
        <w:rPr>
          <w:rFonts w:ascii="Times New Roman" w:hAnsi="Times New Roman" w:cs="Times New Roman"/>
          <w:sz w:val="24"/>
          <w:szCs w:val="24"/>
          <w:lang w:val="sr-Cyrl-CS"/>
        </w:rPr>
      </w:pPr>
      <w:r>
        <w:rPr>
          <w:rFonts w:ascii="Times New Roman" w:hAnsi="Times New Roman" w:cs="Times New Roman"/>
          <w:sz w:val="24"/>
          <w:szCs w:val="24"/>
          <w:lang w:val="sr-Cyrl-CS"/>
        </w:rPr>
        <w:t xml:space="preserve">28) </w:t>
      </w:r>
      <w:r>
        <w:rPr>
          <w:rFonts w:ascii="Times New Roman" w:hAnsi="Times New Roman" w:cs="Times New Roman"/>
          <w:i/>
          <w:iCs/>
          <w:sz w:val="24"/>
          <w:szCs w:val="24"/>
          <w:lang w:val="sr-Cyrl-CS"/>
        </w:rPr>
        <w:t>припремни радови</w:t>
      </w:r>
      <w:r>
        <w:rPr>
          <w:rFonts w:ascii="Times New Roman" w:hAnsi="Times New Roman" w:cs="Times New Roman"/>
          <w:iCs/>
          <w:sz w:val="24"/>
          <w:szCs w:val="24"/>
          <w:lang w:val="sr-Cyrl-CS"/>
        </w:rPr>
        <w:t> </w:t>
      </w:r>
      <w:r>
        <w:rPr>
          <w:rFonts w:ascii="Times New Roman" w:hAnsi="Times New Roman" w:cs="Times New Roman"/>
          <w:sz w:val="24"/>
          <w:szCs w:val="24"/>
          <w:lang w:val="sr-Cyrl-CS"/>
        </w:rPr>
        <w:t>јесу радови који претходе грађењу објекта и односе се нарочито на: рушење постојећих објеката на парцели, измештање постојеће инфраструктуре на парцели, рашчишћавање терена на парцели, одвожење употребљеног грађевинског материјала (шута) на депонију, обезбеђење простора за допрему и смештај грађевинских производа и опреме, грађење и постављање објеката, инсталација и опреме привременог карактера за потребе извођења радова (постављање градилишне ограде, контејнера и сл.), земљани радови, радови којима се обезбеђује сигурност суседних објеката, односно сигурност и стабилност терена (шипови, дијафрагме, потпорни зидови и сл.), обезбеђивање несметаног одвијања саобраћаја и коришћење околног простора;</w:t>
      </w:r>
    </w:p>
    <w:p w14:paraId="0D5340E4" w14:textId="77777777" w:rsidR="00401362" w:rsidRDefault="00401362" w:rsidP="00401362">
      <w:pPr>
        <w:pStyle w:val="NormalWeb"/>
        <w:shd w:val="clear" w:color="auto" w:fill="FFFFFF"/>
        <w:spacing w:before="0" w:beforeAutospacing="0" w:after="0" w:afterAutospacing="0"/>
        <w:jc w:val="both"/>
        <w:rPr>
          <w:lang w:val="sr-Cyrl-CS"/>
        </w:rPr>
      </w:pPr>
      <w:r>
        <w:rPr>
          <w:lang w:val="sr-Cyrl-CS"/>
        </w:rPr>
        <w:t>29) </w:t>
      </w:r>
      <w:r>
        <w:rPr>
          <w:rStyle w:val="Emphasis"/>
          <w:lang w:val="sr-Cyrl-CS"/>
        </w:rPr>
        <w:t>техничка документација</w:t>
      </w:r>
      <w:r>
        <w:rPr>
          <w:lang w:val="sr-Cyrl-CS"/>
        </w:rPr>
        <w:t> јесте скуп пројеката који се израђују ради: утврђивања концепта објекта, разраде услова, начина изградње објекта и за потребе одржавања објекта;</w:t>
      </w:r>
    </w:p>
    <w:p w14:paraId="4DED2293" w14:textId="77777777" w:rsidR="00401362" w:rsidRDefault="00401362" w:rsidP="00401362">
      <w:pPr>
        <w:pStyle w:val="NormalWeb"/>
        <w:shd w:val="clear" w:color="auto" w:fill="FFFFFF"/>
        <w:spacing w:before="0" w:beforeAutospacing="0" w:after="0" w:afterAutospacing="0"/>
        <w:jc w:val="both"/>
        <w:rPr>
          <w:lang w:val="sr-Cyrl-CS"/>
        </w:rPr>
      </w:pPr>
    </w:p>
    <w:p w14:paraId="1D5440A3" w14:textId="77777777" w:rsidR="00401362" w:rsidRDefault="00401362" w:rsidP="00401362">
      <w:pPr>
        <w:pStyle w:val="NormalWeb"/>
        <w:shd w:val="clear" w:color="auto" w:fill="FFFFFF"/>
        <w:spacing w:before="0" w:beforeAutospacing="0" w:after="0" w:afterAutospacing="0"/>
        <w:jc w:val="both"/>
        <w:rPr>
          <w:lang w:val="sr-Cyrl-CS"/>
        </w:rPr>
      </w:pPr>
      <w:r>
        <w:rPr>
          <w:lang w:val="sr-Cyrl-CS"/>
        </w:rPr>
        <w:t>30) </w:t>
      </w:r>
      <w:r>
        <w:rPr>
          <w:rStyle w:val="Emphasis"/>
          <w:lang w:val="sr-Cyrl-CS"/>
        </w:rPr>
        <w:t>изградња објекта</w:t>
      </w:r>
      <w:r>
        <w:rPr>
          <w:lang w:val="sr-Cyrl-CS"/>
        </w:rPr>
        <w:t> јесте скуп радњи који обухвата: претходне радове, израду и контролу техничке документације, припремне радове за грађење, грађење објекта и стручни надзор у току грађења објекта;</w:t>
      </w:r>
    </w:p>
    <w:p w14:paraId="444081E2" w14:textId="77777777" w:rsidR="00401362" w:rsidRDefault="00401362" w:rsidP="00401362">
      <w:pPr>
        <w:pStyle w:val="NormalWeb"/>
        <w:shd w:val="clear" w:color="auto" w:fill="FFFFFF"/>
        <w:spacing w:before="0" w:beforeAutospacing="0" w:after="0" w:afterAutospacing="0"/>
        <w:jc w:val="both"/>
        <w:rPr>
          <w:lang w:val="sr-Cyrl-CS"/>
        </w:rPr>
      </w:pPr>
    </w:p>
    <w:p w14:paraId="79C39EAE" w14:textId="77777777" w:rsidR="00401362" w:rsidRDefault="00401362" w:rsidP="00401362">
      <w:pPr>
        <w:jc w:val="both"/>
        <w:rPr>
          <w:rFonts w:ascii="Times New Roman" w:hAnsi="Times New Roman" w:cs="Times New Roman"/>
          <w:sz w:val="24"/>
          <w:szCs w:val="24"/>
          <w:lang w:val="sr-Cyrl-CS"/>
        </w:rPr>
      </w:pPr>
      <w:r>
        <w:rPr>
          <w:rFonts w:ascii="Times New Roman" w:hAnsi="Times New Roman" w:cs="Times New Roman"/>
          <w:sz w:val="24"/>
          <w:szCs w:val="24"/>
          <w:lang w:val="sr-Cyrl-CS"/>
        </w:rPr>
        <w:t xml:space="preserve">31) </w:t>
      </w:r>
      <w:r>
        <w:rPr>
          <w:rFonts w:ascii="Times New Roman" w:hAnsi="Times New Roman" w:cs="Times New Roman"/>
          <w:i/>
          <w:iCs/>
          <w:sz w:val="24"/>
          <w:szCs w:val="24"/>
          <w:lang w:val="sr-Cyrl-CS"/>
        </w:rPr>
        <w:t>грађење</w:t>
      </w:r>
      <w:r>
        <w:rPr>
          <w:rFonts w:ascii="Times New Roman" w:hAnsi="Times New Roman" w:cs="Times New Roman"/>
          <w:sz w:val="24"/>
          <w:szCs w:val="24"/>
          <w:lang w:val="sr-Cyrl-CS"/>
        </w:rPr>
        <w:t> јесте извођење грађевинских и грађевинско-занатских радова, уградња грађевинских производа, постројења и опреме;</w:t>
      </w:r>
    </w:p>
    <w:p w14:paraId="60AB6269" w14:textId="77777777" w:rsidR="00401362" w:rsidRDefault="00401362" w:rsidP="00401362">
      <w:pPr>
        <w:jc w:val="both"/>
        <w:rPr>
          <w:rFonts w:ascii="Times New Roman" w:hAnsi="Times New Roman" w:cs="Times New Roman"/>
          <w:sz w:val="24"/>
          <w:szCs w:val="24"/>
          <w:lang w:val="sr-Cyrl-CS"/>
        </w:rPr>
      </w:pPr>
      <w:r>
        <w:rPr>
          <w:rFonts w:ascii="Times New Roman" w:hAnsi="Times New Roman" w:cs="Times New Roman"/>
          <w:sz w:val="24"/>
          <w:szCs w:val="24"/>
          <w:lang w:val="sr-Cyrl-CS"/>
        </w:rPr>
        <w:lastRenderedPageBreak/>
        <w:t xml:space="preserve">32) </w:t>
      </w:r>
      <w:r>
        <w:rPr>
          <w:rFonts w:ascii="Times New Roman" w:hAnsi="Times New Roman" w:cs="Times New Roman"/>
          <w:i/>
          <w:iCs/>
          <w:sz w:val="24"/>
          <w:szCs w:val="24"/>
          <w:lang w:val="sr-Cyrl-CS"/>
        </w:rPr>
        <w:t>реконструкција </w:t>
      </w:r>
      <w:r>
        <w:rPr>
          <w:rFonts w:ascii="Times New Roman" w:hAnsi="Times New Roman" w:cs="Times New Roman"/>
          <w:sz w:val="24"/>
          <w:szCs w:val="24"/>
          <w:lang w:val="sr-Cyrl-CS"/>
        </w:rPr>
        <w:t xml:space="preserve">јесте извођење грађевинских и других радова на постојећем објекту у габариту и волумену објекта </w:t>
      </w:r>
      <w:r>
        <w:rPr>
          <w:rStyle w:val="kurziv"/>
          <w:rFonts w:ascii="Times New Roman" w:hAnsi="Times New Roman" w:cs="Times New Roman"/>
          <w:sz w:val="24"/>
          <w:szCs w:val="24"/>
          <w:lang w:val="sr-Cyrl-CS"/>
        </w:rPr>
        <w:t>којима се утиче на испуњавање основних захтева за објекат</w:t>
      </w:r>
      <w:r>
        <w:rPr>
          <w:rFonts w:ascii="Times New Roman" w:hAnsi="Times New Roman" w:cs="Times New Roman"/>
          <w:sz w:val="24"/>
          <w:szCs w:val="24"/>
          <w:lang w:val="sr-Cyrl-CS"/>
        </w:rPr>
        <w:t>, мења технолошки процес; мења спољни изглед објекта или повећава број функционалних јединица, врши замена уређаја, постројења, опреме и инсталација са повећањем капацитета;</w:t>
      </w:r>
    </w:p>
    <w:p w14:paraId="29EB30E2" w14:textId="77777777" w:rsidR="00401362" w:rsidRDefault="00401362" w:rsidP="00401362">
      <w:pPr>
        <w:shd w:val="clear" w:color="auto" w:fill="FFFFFF"/>
        <w:spacing w:after="0" w:line="240" w:lineRule="auto"/>
        <w:jc w:val="both"/>
        <w:rPr>
          <w:rFonts w:ascii="Times New Roman" w:hAnsi="Times New Roman" w:cs="Times New Roman"/>
          <w:sz w:val="24"/>
          <w:szCs w:val="24"/>
          <w:lang w:val="sr-Cyrl-CS"/>
        </w:rPr>
      </w:pPr>
    </w:p>
    <w:p w14:paraId="3EBF26AB" w14:textId="77777777" w:rsidR="00401362" w:rsidRDefault="00401362" w:rsidP="00401362">
      <w:pPr>
        <w:shd w:val="clear" w:color="auto" w:fill="FFFFFF"/>
        <w:spacing w:after="0" w:line="240" w:lineRule="auto"/>
        <w:jc w:val="both"/>
        <w:rPr>
          <w:rFonts w:ascii="Times New Roman" w:eastAsia="Times New Roman" w:hAnsi="Times New Roman" w:cs="Times New Roman"/>
          <w:bCs/>
          <w:strike/>
          <w:sz w:val="24"/>
          <w:szCs w:val="24"/>
          <w:lang w:val="sr-Cyrl-CS"/>
        </w:rPr>
      </w:pPr>
      <w:r>
        <w:rPr>
          <w:rFonts w:ascii="Times New Roman" w:hAnsi="Times New Roman" w:cs="Times New Roman"/>
          <w:sz w:val="24"/>
          <w:szCs w:val="24"/>
          <w:lang w:val="sr-Cyrl-CS"/>
        </w:rPr>
        <w:t xml:space="preserve">32а) </w:t>
      </w:r>
      <w:r>
        <w:rPr>
          <w:rFonts w:ascii="Times New Roman" w:hAnsi="Times New Roman" w:cs="Times New Roman"/>
          <w:bCs/>
          <w:i/>
          <w:iCs/>
          <w:sz w:val="24"/>
          <w:szCs w:val="24"/>
          <w:lang w:val="sr-Cyrl-CS"/>
        </w:rPr>
        <w:t>реконструкција линијског инфраструктурног објекта</w:t>
      </w:r>
      <w:r>
        <w:rPr>
          <w:rFonts w:ascii="Times New Roman" w:hAnsi="Times New Roman" w:cs="Times New Roman"/>
          <w:bCs/>
          <w:sz w:val="24"/>
          <w:szCs w:val="24"/>
          <w:lang w:val="sr-Cyrl-CS"/>
        </w:rPr>
        <w:t xml:space="preserve"> јесте извођење грађевинских радова у заштитном појасу, у складу са посебним законом, којима се може променити габарит, волумен, положај или опрема постојећег објекта, као и </w:t>
      </w:r>
      <w:r>
        <w:rPr>
          <w:rFonts w:ascii="Times New Roman" w:hAnsi="Times New Roman" w:cs="Times New Roman"/>
          <w:sz w:val="24"/>
          <w:szCs w:val="24"/>
          <w:lang w:val="sr-Cyrl-CS"/>
        </w:rPr>
        <w:t>извођење радова који обухватају радове великог обима, замене елемента на постојећим линијским објектима, којима се не мења њено целокупно функционисање;</w:t>
      </w:r>
    </w:p>
    <w:p w14:paraId="463B3C6C" w14:textId="77777777" w:rsidR="00401362" w:rsidRDefault="00401362" w:rsidP="00401362">
      <w:pPr>
        <w:shd w:val="clear" w:color="auto" w:fill="FFFFFF"/>
        <w:spacing w:after="0" w:line="240" w:lineRule="auto"/>
        <w:jc w:val="both"/>
        <w:rPr>
          <w:rFonts w:ascii="Times New Roman" w:eastAsia="Times New Roman" w:hAnsi="Times New Roman" w:cs="Times New Roman"/>
          <w:bCs/>
          <w:strike/>
          <w:sz w:val="24"/>
          <w:szCs w:val="24"/>
          <w:lang w:val="sr-Cyrl-CS"/>
        </w:rPr>
      </w:pPr>
    </w:p>
    <w:p w14:paraId="6989CDF4" w14:textId="77777777" w:rsidR="00401362" w:rsidRDefault="00401362" w:rsidP="00401362">
      <w:pPr>
        <w:shd w:val="clear" w:color="auto" w:fill="FFFFFF"/>
        <w:spacing w:after="0" w:line="240" w:lineRule="auto"/>
        <w:jc w:val="both"/>
        <w:rPr>
          <w:rFonts w:ascii="Times New Roman" w:eastAsia="Times New Roman" w:hAnsi="Times New Roman" w:cs="Times New Roman"/>
          <w:bCs/>
          <w:sz w:val="24"/>
          <w:szCs w:val="24"/>
          <w:lang w:val="sr-Cyrl-CS"/>
        </w:rPr>
      </w:pPr>
      <w:r>
        <w:rPr>
          <w:rFonts w:ascii="Times New Roman" w:eastAsia="Times New Roman" w:hAnsi="Times New Roman" w:cs="Times New Roman"/>
          <w:bCs/>
          <w:sz w:val="24"/>
          <w:szCs w:val="24"/>
          <w:lang w:val="sr-Cyrl-CS"/>
        </w:rPr>
        <w:t>33) </w:t>
      </w:r>
      <w:r>
        <w:rPr>
          <w:rFonts w:ascii="Times New Roman" w:eastAsia="Times New Roman" w:hAnsi="Times New Roman" w:cs="Times New Roman"/>
          <w:bCs/>
          <w:i/>
          <w:iCs/>
          <w:sz w:val="24"/>
          <w:szCs w:val="24"/>
          <w:lang w:val="sr-Cyrl-CS"/>
        </w:rPr>
        <w:t>доградња</w:t>
      </w:r>
      <w:r>
        <w:rPr>
          <w:rFonts w:ascii="Times New Roman" w:eastAsia="Times New Roman" w:hAnsi="Times New Roman" w:cs="Times New Roman"/>
          <w:bCs/>
          <w:sz w:val="24"/>
          <w:szCs w:val="24"/>
          <w:lang w:val="sr-Cyrl-CS"/>
        </w:rPr>
        <w:t> јесте извођење грађевинских и других радова којима се изграђује нови простор ван постојећег габарита објекта, као и надзиђивање објекта, и са њим чини грађевинску, функционалну или техничку целину;</w:t>
      </w:r>
    </w:p>
    <w:p w14:paraId="66AEF7DC" w14:textId="77777777" w:rsidR="00401362" w:rsidRDefault="00401362" w:rsidP="00401362">
      <w:pPr>
        <w:shd w:val="clear" w:color="auto" w:fill="FFFFFF"/>
        <w:spacing w:after="0" w:line="240" w:lineRule="auto"/>
        <w:jc w:val="both"/>
        <w:rPr>
          <w:rFonts w:ascii="Times New Roman" w:eastAsia="Times New Roman" w:hAnsi="Times New Roman" w:cs="Times New Roman"/>
          <w:sz w:val="24"/>
          <w:szCs w:val="24"/>
          <w:lang w:val="sr-Cyrl-CS"/>
        </w:rPr>
      </w:pPr>
    </w:p>
    <w:p w14:paraId="6167942D" w14:textId="77777777" w:rsidR="00401362" w:rsidRDefault="00401362" w:rsidP="00401362">
      <w:pPr>
        <w:shd w:val="clear" w:color="auto" w:fill="FFFFFF"/>
        <w:spacing w:after="0" w:line="240" w:lineRule="auto"/>
        <w:jc w:val="both"/>
        <w:rPr>
          <w:rFonts w:ascii="Times New Roman" w:eastAsia="Times New Roman" w:hAnsi="Times New Roman" w:cs="Times New Roman"/>
          <w:sz w:val="24"/>
          <w:szCs w:val="24"/>
          <w:lang w:val="sr-Cyrl-CS"/>
        </w:rPr>
      </w:pPr>
      <w:r>
        <w:rPr>
          <w:rFonts w:ascii="Times New Roman" w:eastAsia="Times New Roman" w:hAnsi="Times New Roman" w:cs="Times New Roman"/>
          <w:sz w:val="24"/>
          <w:szCs w:val="24"/>
          <w:lang w:val="sr-Cyrl-CS"/>
        </w:rPr>
        <w:t>34) </w:t>
      </w:r>
      <w:r>
        <w:rPr>
          <w:rFonts w:ascii="Times New Roman" w:eastAsia="Times New Roman" w:hAnsi="Times New Roman" w:cs="Times New Roman"/>
          <w:i/>
          <w:iCs/>
          <w:sz w:val="24"/>
          <w:szCs w:val="24"/>
          <w:lang w:val="sr-Cyrl-CS"/>
        </w:rPr>
        <w:t>адаптација</w:t>
      </w:r>
      <w:r>
        <w:rPr>
          <w:rFonts w:ascii="Times New Roman" w:eastAsia="Times New Roman" w:hAnsi="Times New Roman" w:cs="Times New Roman"/>
          <w:sz w:val="24"/>
          <w:szCs w:val="24"/>
          <w:lang w:val="sr-Cyrl-CS"/>
        </w:rPr>
        <w:t> јесте извођење грађевинских и других радова на постојећем објекту, којима се: врши промена организације простора у објекту, врши замена уређаја, постројења, опреме и инсталација истог капацитета, а којима се не утиче на стабилност и сигурност објекта, не мењају конструктивни елементи, не мења спољни изглед и не утиче на безбедност суседних објеката, саобраћаја, заштите од пожара и животне средине;</w:t>
      </w:r>
    </w:p>
    <w:p w14:paraId="5DAC79B5" w14:textId="77777777" w:rsidR="00401362" w:rsidRDefault="00401362" w:rsidP="00401362">
      <w:pPr>
        <w:shd w:val="clear" w:color="auto" w:fill="FFFFFF"/>
        <w:spacing w:after="0" w:line="240" w:lineRule="auto"/>
        <w:jc w:val="both"/>
        <w:rPr>
          <w:rFonts w:ascii="Times New Roman" w:eastAsia="Times New Roman" w:hAnsi="Times New Roman" w:cs="Times New Roman"/>
          <w:sz w:val="24"/>
          <w:szCs w:val="24"/>
          <w:lang w:val="sr-Cyrl-CS"/>
        </w:rPr>
      </w:pPr>
    </w:p>
    <w:p w14:paraId="3CC5FC28" w14:textId="77777777" w:rsidR="00401362" w:rsidRDefault="00401362" w:rsidP="00401362">
      <w:pPr>
        <w:shd w:val="clear" w:color="auto" w:fill="FFFFFF"/>
        <w:spacing w:after="0" w:line="240" w:lineRule="auto"/>
        <w:jc w:val="both"/>
        <w:rPr>
          <w:rFonts w:ascii="Times New Roman" w:eastAsia="Times New Roman" w:hAnsi="Times New Roman" w:cs="Times New Roman"/>
          <w:sz w:val="24"/>
          <w:szCs w:val="24"/>
          <w:lang w:val="sr-Cyrl-CS"/>
        </w:rPr>
      </w:pPr>
      <w:r>
        <w:rPr>
          <w:rFonts w:ascii="Times New Roman" w:eastAsia="Times New Roman" w:hAnsi="Times New Roman" w:cs="Times New Roman"/>
          <w:sz w:val="24"/>
          <w:szCs w:val="24"/>
          <w:lang w:val="sr-Cyrl-CS"/>
        </w:rPr>
        <w:t>35) </w:t>
      </w:r>
      <w:r>
        <w:rPr>
          <w:rFonts w:ascii="Times New Roman" w:eastAsia="Times New Roman" w:hAnsi="Times New Roman" w:cs="Times New Roman"/>
          <w:i/>
          <w:iCs/>
          <w:sz w:val="24"/>
          <w:szCs w:val="24"/>
          <w:lang w:val="sr-Cyrl-CS"/>
        </w:rPr>
        <w:t>санација</w:t>
      </w:r>
      <w:r>
        <w:rPr>
          <w:rFonts w:ascii="Times New Roman" w:eastAsia="Times New Roman" w:hAnsi="Times New Roman" w:cs="Times New Roman"/>
          <w:sz w:val="24"/>
          <w:szCs w:val="24"/>
          <w:lang w:val="sr-Cyrl-CS"/>
        </w:rPr>
        <w:t> јесте извођење грађевинских и других радова на постојећем објекту којима се врши поправка уређаја, постројења и опреме, односно замена конструктивних елемената објекта, којима се не мења спољни изглед, не утиче на безбедност суседних објеката, саобраћаја и животне средине и не утиче на заштиту природног и непокретног културног добра, </w:t>
      </w:r>
      <w:r>
        <w:rPr>
          <w:rFonts w:ascii="Times New Roman" w:eastAsia="Times New Roman" w:hAnsi="Times New Roman" w:cs="Times New Roman"/>
          <w:bCs/>
          <w:sz w:val="24"/>
          <w:szCs w:val="24"/>
          <w:lang w:val="sr-Cyrl-CS"/>
        </w:rPr>
        <w:t>односно његове заштићене околине, осим рестаураторских, конзерваторских и радова на ревитализацији;</w:t>
      </w:r>
    </w:p>
    <w:p w14:paraId="1267577C" w14:textId="77777777" w:rsidR="00401362" w:rsidRDefault="00401362" w:rsidP="00401362">
      <w:pPr>
        <w:shd w:val="clear" w:color="auto" w:fill="FFFFFF"/>
        <w:spacing w:after="150" w:line="240" w:lineRule="auto"/>
        <w:jc w:val="both"/>
        <w:rPr>
          <w:rFonts w:ascii="Times New Roman" w:eastAsia="Times New Roman" w:hAnsi="Times New Roman" w:cs="Times New Roman"/>
          <w:bCs/>
          <w:sz w:val="24"/>
          <w:szCs w:val="24"/>
          <w:lang w:val="sr-Cyrl-CS"/>
        </w:rPr>
      </w:pPr>
    </w:p>
    <w:p w14:paraId="2193F86E" w14:textId="77777777" w:rsidR="00401362" w:rsidRDefault="00401362" w:rsidP="00401362">
      <w:pPr>
        <w:shd w:val="clear" w:color="auto" w:fill="FFFFFF"/>
        <w:spacing w:after="150" w:line="240" w:lineRule="auto"/>
        <w:jc w:val="both"/>
        <w:rPr>
          <w:rFonts w:ascii="Times New Roman" w:eastAsia="Times New Roman" w:hAnsi="Times New Roman" w:cs="Times New Roman"/>
          <w:bCs/>
          <w:sz w:val="24"/>
          <w:szCs w:val="24"/>
          <w:lang w:val="sr-Cyrl-CS"/>
        </w:rPr>
      </w:pPr>
      <w:r>
        <w:rPr>
          <w:rFonts w:ascii="Times New Roman" w:eastAsia="Times New Roman" w:hAnsi="Times New Roman" w:cs="Times New Roman"/>
          <w:bCs/>
          <w:sz w:val="24"/>
          <w:szCs w:val="24"/>
          <w:lang w:val="sr-Cyrl-CS"/>
        </w:rPr>
        <w:t>35а) санација клизишта обухвата све радове којима се врши санирање клизишта насталих на грађевинском, шумском, пољопривредном, путном или другој врсти земљишта. Ови радови обухватају рашчишћавање и отклањање наноса насталих као последица клизања тла, пројектовање, обезбеђење потребне техничке документације, потребних грађевинских услова и извођење грађевинских радова потребних за санацију и заштиту од појаве новог клизишта;</w:t>
      </w:r>
    </w:p>
    <w:p w14:paraId="44AE5945" w14:textId="77777777" w:rsidR="00401362" w:rsidRDefault="00401362" w:rsidP="00401362">
      <w:pPr>
        <w:shd w:val="clear" w:color="auto" w:fill="FFFFFF"/>
        <w:spacing w:after="150" w:line="240" w:lineRule="auto"/>
        <w:jc w:val="both"/>
        <w:rPr>
          <w:rFonts w:ascii="Times New Roman" w:hAnsi="Times New Roman" w:cs="Times New Roman"/>
          <w:sz w:val="24"/>
          <w:szCs w:val="24"/>
          <w:shd w:val="clear" w:color="auto" w:fill="FFFFFF"/>
          <w:lang w:val="sr-Cyrl-CS"/>
        </w:rPr>
      </w:pPr>
      <w:r>
        <w:rPr>
          <w:rFonts w:ascii="Times New Roman" w:hAnsi="Times New Roman" w:cs="Times New Roman"/>
          <w:sz w:val="24"/>
          <w:szCs w:val="24"/>
          <w:shd w:val="clear" w:color="auto" w:fill="FFFFFF"/>
          <w:lang w:val="sr-Cyrl-CS"/>
        </w:rPr>
        <w:t>36) </w:t>
      </w:r>
      <w:r>
        <w:rPr>
          <w:rStyle w:val="Emphasis"/>
          <w:rFonts w:ascii="Times New Roman" w:hAnsi="Times New Roman" w:cs="Times New Roman"/>
          <w:sz w:val="24"/>
          <w:szCs w:val="24"/>
          <w:shd w:val="clear" w:color="auto" w:fill="FFFFFF"/>
          <w:lang w:val="sr-Cyrl-CS"/>
        </w:rPr>
        <w:t>инвестиционо одржавање</w:t>
      </w:r>
      <w:r>
        <w:rPr>
          <w:rFonts w:ascii="Times New Roman" w:hAnsi="Times New Roman" w:cs="Times New Roman"/>
          <w:sz w:val="24"/>
          <w:szCs w:val="24"/>
          <w:shd w:val="clear" w:color="auto" w:fill="FFFFFF"/>
          <w:lang w:val="sr-Cyrl-CS"/>
        </w:rPr>
        <w:t> је извођење грађевинско-занатских, односно других радова зависно од врсте објекта у циљу побољшања услова коришћења објекта у току експлоатације;</w:t>
      </w:r>
    </w:p>
    <w:p w14:paraId="6FA38694" w14:textId="77777777" w:rsidR="00401362" w:rsidRDefault="00401362" w:rsidP="00401362">
      <w:pPr>
        <w:shd w:val="clear" w:color="auto" w:fill="FFFFFF"/>
        <w:spacing w:after="150" w:line="240" w:lineRule="auto"/>
        <w:jc w:val="both"/>
        <w:rPr>
          <w:rFonts w:ascii="Times New Roman" w:hAnsi="Times New Roman" w:cs="Times New Roman"/>
          <w:sz w:val="24"/>
          <w:szCs w:val="24"/>
          <w:lang w:val="sr-Cyrl-CS"/>
        </w:rPr>
      </w:pPr>
      <w:r>
        <w:rPr>
          <w:rFonts w:ascii="Times New Roman" w:hAnsi="Times New Roman" w:cs="Times New Roman"/>
          <w:sz w:val="24"/>
          <w:szCs w:val="24"/>
          <w:lang w:val="sr-Cyrl-CS"/>
        </w:rPr>
        <w:t xml:space="preserve">36а) </w:t>
      </w:r>
      <w:r>
        <w:rPr>
          <w:rFonts w:ascii="Times New Roman" w:hAnsi="Times New Roman" w:cs="Times New Roman"/>
          <w:i/>
          <w:sz w:val="24"/>
          <w:szCs w:val="24"/>
          <w:lang w:val="sr-Cyrl-CS"/>
        </w:rPr>
        <w:t>текуће (редовно) одржавање објекта</w:t>
      </w:r>
      <w:r>
        <w:rPr>
          <w:rFonts w:ascii="Times New Roman" w:hAnsi="Times New Roman" w:cs="Times New Roman"/>
          <w:sz w:val="24"/>
          <w:szCs w:val="24"/>
          <w:lang w:val="sr-Cyrl-CS"/>
        </w:rPr>
        <w:t xml:space="preserve"> јесте извођење радова који се предузимају ради спречавања оштећења која настају употребом објекта или ради отклањања тих оштећења, а састоје се од прегледа, поправки и предузимања превентивних и заштитних мера, односно сви радови којима се обезбеђује одржавање објекта на задовољавајућем нивоу употребљивости, као што су кречење, фарбање, замена облога, замена санитарија, радијатора, замена унутрашње и спољашње столарије и браварије, замена унутрашњих </w:t>
      </w:r>
      <w:r>
        <w:rPr>
          <w:rFonts w:ascii="Times New Roman" w:hAnsi="Times New Roman" w:cs="Times New Roman"/>
          <w:sz w:val="24"/>
          <w:szCs w:val="24"/>
          <w:lang w:val="sr-Cyrl-CS"/>
        </w:rPr>
        <w:lastRenderedPageBreak/>
        <w:t>инсталација и опреме без повећања капацитета и други слични радови, ако се њима не мења спољни изглед зграде и ако немају утицај на заједничке делове зграде и њихово коришћење;</w:t>
      </w:r>
    </w:p>
    <w:p w14:paraId="6F6EC5C9" w14:textId="77777777" w:rsidR="00401362" w:rsidRDefault="00401362" w:rsidP="00401362">
      <w:pPr>
        <w:pStyle w:val="NormalWeb"/>
        <w:shd w:val="clear" w:color="auto" w:fill="FFFFFF"/>
        <w:spacing w:before="0" w:beforeAutospacing="0" w:after="0" w:afterAutospacing="0"/>
        <w:jc w:val="both"/>
        <w:rPr>
          <w:lang w:val="sr-Cyrl-CS"/>
        </w:rPr>
      </w:pPr>
      <w:r>
        <w:rPr>
          <w:lang w:val="sr-Cyrl-CS"/>
        </w:rPr>
        <w:t>37) </w:t>
      </w:r>
      <w:r>
        <w:rPr>
          <w:rStyle w:val="Emphasis"/>
          <w:lang w:val="sr-Cyrl-CS"/>
        </w:rPr>
        <w:t>рестаураторски, конзерваторски и радови на ревитализацији културних добара</w:t>
      </w:r>
      <w:r>
        <w:rPr>
          <w:lang w:val="sr-Cyrl-CS"/>
        </w:rPr>
        <w:t> су радови који се изводе на непокретним културним добрима и њиховој заштићеној околини, у складу са посебним и овим законом;</w:t>
      </w:r>
    </w:p>
    <w:p w14:paraId="07A6B120" w14:textId="77777777" w:rsidR="00401362" w:rsidRDefault="00401362" w:rsidP="00401362">
      <w:pPr>
        <w:pStyle w:val="NormalWeb"/>
        <w:shd w:val="clear" w:color="auto" w:fill="FFFFFF"/>
        <w:spacing w:before="0" w:beforeAutospacing="0" w:after="0" w:afterAutospacing="0"/>
        <w:jc w:val="both"/>
        <w:rPr>
          <w:lang w:val="sr-Cyrl-CS"/>
        </w:rPr>
      </w:pPr>
    </w:p>
    <w:p w14:paraId="20E5CAE7" w14:textId="77777777" w:rsidR="00401362" w:rsidRDefault="00401362" w:rsidP="00401362">
      <w:pPr>
        <w:pStyle w:val="NormalWeb"/>
        <w:shd w:val="clear" w:color="auto" w:fill="FFFFFF"/>
        <w:spacing w:before="0" w:beforeAutospacing="0" w:after="0" w:afterAutospacing="0"/>
        <w:jc w:val="both"/>
        <w:rPr>
          <w:lang w:val="sr-Cyrl-CS"/>
        </w:rPr>
      </w:pPr>
      <w:r>
        <w:rPr>
          <w:lang w:val="sr-Cyrl-CS"/>
        </w:rPr>
        <w:t>38) </w:t>
      </w:r>
      <w:r>
        <w:rPr>
          <w:rStyle w:val="Emphasis"/>
          <w:lang w:val="sr-Cyrl-CS"/>
        </w:rPr>
        <w:t>градилиште</w:t>
      </w:r>
      <w:r>
        <w:rPr>
          <w:lang w:val="sr-Cyrl-CS"/>
        </w:rPr>
        <w:t> јесте земљиште или објекат, посебно обележено, на коме се гради, реконструише или уклања објекат, односно изводе радови на одржавању објекта;</w:t>
      </w:r>
    </w:p>
    <w:p w14:paraId="2AA5D530" w14:textId="77777777" w:rsidR="00401362" w:rsidRDefault="00401362" w:rsidP="00401362">
      <w:pPr>
        <w:pStyle w:val="NormalWeb"/>
        <w:shd w:val="clear" w:color="auto" w:fill="FFFFFF"/>
        <w:spacing w:before="0" w:beforeAutospacing="0" w:after="0" w:afterAutospacing="0"/>
        <w:jc w:val="both"/>
        <w:rPr>
          <w:lang w:val="sr-Cyrl-CS"/>
        </w:rPr>
      </w:pPr>
    </w:p>
    <w:p w14:paraId="36F0610A" w14:textId="77777777" w:rsidR="00401362" w:rsidRDefault="00401362" w:rsidP="00401362">
      <w:pPr>
        <w:pStyle w:val="NormalWeb"/>
        <w:shd w:val="clear" w:color="auto" w:fill="FFFFFF"/>
        <w:spacing w:before="0" w:beforeAutospacing="0" w:after="0" w:afterAutospacing="0"/>
        <w:jc w:val="both"/>
        <w:rPr>
          <w:lang w:val="sr-Cyrl-CS"/>
        </w:rPr>
      </w:pPr>
      <w:r>
        <w:rPr>
          <w:lang w:val="sr-Cyrl-CS"/>
        </w:rPr>
        <w:t>39) </w:t>
      </w:r>
      <w:r>
        <w:rPr>
          <w:rStyle w:val="Emphasis"/>
          <w:lang w:val="sr-Cyrl-CS"/>
        </w:rPr>
        <w:t>уклањање објекта или његовог дела</w:t>
      </w:r>
      <w:r>
        <w:rPr>
          <w:lang w:val="sr-Cyrl-CS"/>
        </w:rPr>
        <w:t> јесте извођење радова на рушењу објекта или дела објекта;</w:t>
      </w:r>
    </w:p>
    <w:p w14:paraId="3EC784DD" w14:textId="77777777" w:rsidR="00401362" w:rsidRDefault="00401362" w:rsidP="00401362">
      <w:pPr>
        <w:pStyle w:val="NormalWeb"/>
        <w:shd w:val="clear" w:color="auto" w:fill="FFFFFF"/>
        <w:spacing w:before="0" w:beforeAutospacing="0" w:after="0" w:afterAutospacing="0"/>
        <w:jc w:val="both"/>
        <w:rPr>
          <w:lang w:val="sr-Cyrl-CS"/>
        </w:rPr>
      </w:pPr>
    </w:p>
    <w:p w14:paraId="0740F006" w14:textId="77777777" w:rsidR="00401362" w:rsidRDefault="00401362" w:rsidP="00401362">
      <w:pPr>
        <w:pStyle w:val="NormalWeb"/>
        <w:shd w:val="clear" w:color="auto" w:fill="FFFFFF"/>
        <w:spacing w:before="0" w:beforeAutospacing="0" w:after="0" w:afterAutospacing="0"/>
        <w:jc w:val="both"/>
        <w:rPr>
          <w:lang w:val="sr-Cyrl-CS"/>
        </w:rPr>
      </w:pPr>
      <w:r>
        <w:rPr>
          <w:lang w:val="sr-Cyrl-CS"/>
        </w:rPr>
        <w:t>40) </w:t>
      </w:r>
      <w:r>
        <w:rPr>
          <w:rStyle w:val="Emphasis"/>
          <w:lang w:val="sr-Cyrl-CS"/>
        </w:rPr>
        <w:t>стандарди приступачности</w:t>
      </w:r>
      <w:r>
        <w:rPr>
          <w:lang w:val="sr-Cyrl-CS"/>
        </w:rPr>
        <w:t> јесу обавезне техничке мере, стандарди и услови пројектовања, планирања и изградње којима се осигурава несметано кретање и приступ особама са инвалидитетом, деци и старим особама</w:t>
      </w:r>
      <w:r>
        <w:rPr>
          <w:rStyle w:val="v2-clan-left-2"/>
          <w:bCs/>
          <w:lang w:val="sr-Cyrl-CS"/>
        </w:rPr>
        <w:t>;</w:t>
      </w:r>
    </w:p>
    <w:p w14:paraId="6144D292" w14:textId="77777777" w:rsidR="00401362" w:rsidRDefault="00401362" w:rsidP="00401362">
      <w:pPr>
        <w:pStyle w:val="v2-clan-left-21"/>
        <w:shd w:val="clear" w:color="auto" w:fill="FFFFFF"/>
        <w:spacing w:before="0" w:beforeAutospacing="0" w:after="0" w:afterAutospacing="0"/>
        <w:jc w:val="both"/>
        <w:rPr>
          <w:bCs/>
          <w:lang w:val="sr-Cyrl-CS"/>
        </w:rPr>
      </w:pPr>
    </w:p>
    <w:p w14:paraId="284F1451" w14:textId="77777777" w:rsidR="00401362" w:rsidRDefault="00401362" w:rsidP="00401362">
      <w:pPr>
        <w:pStyle w:val="v2-clan-left-21"/>
        <w:shd w:val="clear" w:color="auto" w:fill="FFFFFF"/>
        <w:spacing w:before="0" w:beforeAutospacing="0" w:after="0" w:afterAutospacing="0"/>
        <w:jc w:val="both"/>
        <w:rPr>
          <w:bCs/>
          <w:lang w:val="sr-Cyrl-CS"/>
        </w:rPr>
      </w:pPr>
      <w:r>
        <w:rPr>
          <w:bCs/>
          <w:lang w:val="sr-Cyrl-CS"/>
        </w:rPr>
        <w:t>41) </w:t>
      </w:r>
      <w:r>
        <w:rPr>
          <w:rStyle w:val="Emphasis"/>
          <w:bCs/>
          <w:lang w:val="sr-Cyrl-CS"/>
        </w:rPr>
        <w:t>сепарат о техничким условима изградње (у даљем тексту: сепарат)</w:t>
      </w:r>
      <w:r>
        <w:rPr>
          <w:bCs/>
          <w:lang w:val="sr-Cyrl-CS"/>
        </w:rPr>
        <w:t> јесте документ који доноси ималац јавних овлашћења у оквиру своје надлежности кад плански документ не садржи услове, односно податке за израду техничке документације, који садржи одговарајуће услове и податке за израду техничке документације, a нарочито капацитете и место прикључења на комуналну и другу инфраструктуру према класама објеката и деловима подручја за које се доноси;</w:t>
      </w:r>
    </w:p>
    <w:p w14:paraId="7CCB22C4" w14:textId="77777777" w:rsidR="00401362" w:rsidRDefault="00401362" w:rsidP="00401362">
      <w:pPr>
        <w:pStyle w:val="v2-clan-left-21"/>
        <w:shd w:val="clear" w:color="auto" w:fill="FFFFFF"/>
        <w:spacing w:before="0" w:beforeAutospacing="0" w:after="0" w:afterAutospacing="0"/>
        <w:jc w:val="both"/>
        <w:rPr>
          <w:bCs/>
          <w:lang w:val="sr-Cyrl-CS"/>
        </w:rPr>
      </w:pPr>
    </w:p>
    <w:p w14:paraId="1801B403" w14:textId="77777777" w:rsidR="00401362" w:rsidRDefault="00401362" w:rsidP="00401362">
      <w:pPr>
        <w:pStyle w:val="v2-clan-left-21"/>
        <w:shd w:val="clear" w:color="auto" w:fill="FFFFFF"/>
        <w:spacing w:before="0" w:beforeAutospacing="0" w:after="0" w:afterAutospacing="0"/>
        <w:jc w:val="both"/>
        <w:rPr>
          <w:bCs/>
          <w:lang w:val="sr-Cyrl-CS"/>
        </w:rPr>
      </w:pPr>
      <w:r>
        <w:rPr>
          <w:bCs/>
          <w:lang w:val="sr-Cyrl-CS"/>
        </w:rPr>
        <w:t>42) </w:t>
      </w:r>
      <w:r>
        <w:rPr>
          <w:rStyle w:val="Emphasis"/>
          <w:bCs/>
          <w:lang w:val="sr-Cyrl-CS"/>
        </w:rPr>
        <w:t>имаоци јавних овлашћења</w:t>
      </w:r>
      <w:r>
        <w:rPr>
          <w:bCs/>
          <w:lang w:val="sr-Cyrl-CS"/>
        </w:rPr>
        <w:t> су државни органи, органи аутономне покрајине и локалне самоуправе, посебне организације и друга лица која врше јавнa овлашћења у складу са законом;</w:t>
      </w:r>
    </w:p>
    <w:p w14:paraId="1463A5D8" w14:textId="77777777" w:rsidR="00401362" w:rsidRDefault="00401362" w:rsidP="00401362">
      <w:pPr>
        <w:pStyle w:val="v2-clan-left-21"/>
        <w:shd w:val="clear" w:color="auto" w:fill="FFFFFF"/>
        <w:spacing w:before="0" w:beforeAutospacing="0" w:after="0" w:afterAutospacing="0"/>
        <w:jc w:val="both"/>
        <w:rPr>
          <w:bCs/>
          <w:lang w:val="sr-Cyrl-CS"/>
        </w:rPr>
      </w:pPr>
    </w:p>
    <w:p w14:paraId="4DDDFF46" w14:textId="77777777" w:rsidR="00401362" w:rsidRDefault="00401362" w:rsidP="00401362">
      <w:pPr>
        <w:jc w:val="both"/>
        <w:rPr>
          <w:rFonts w:ascii="Times New Roman" w:hAnsi="Times New Roman" w:cs="Times New Roman"/>
          <w:sz w:val="24"/>
          <w:szCs w:val="24"/>
          <w:lang w:val="sr-Cyrl-CS"/>
        </w:rPr>
      </w:pPr>
      <w:r>
        <w:rPr>
          <w:rFonts w:ascii="Times New Roman" w:hAnsi="Times New Roman" w:cs="Times New Roman"/>
          <w:sz w:val="24"/>
          <w:szCs w:val="24"/>
          <w:lang w:val="sr-Cyrl-CS"/>
        </w:rPr>
        <w:t>42а) услови за пројектовање, односно прикључење јесу услови које издају имаоци јавних овлашћења у обједињеној процедури у поступку издавања локацијских услова на захтев надлежног органа, у складу са планским документом, а који се не издају у форми управног акта, већ се њима искључиво дефинишу прецизни услови под којим се објекат чија је изградња предвиђена планским документом може реализовати и представљају саставни део локацијских услова.”</w:t>
      </w:r>
    </w:p>
    <w:p w14:paraId="5896F5EC" w14:textId="77777777" w:rsidR="00401362" w:rsidRDefault="00401362" w:rsidP="00401362">
      <w:pPr>
        <w:pStyle w:val="v2-clan-left-21"/>
        <w:shd w:val="clear" w:color="auto" w:fill="FFFFFF"/>
        <w:spacing w:before="0" w:beforeAutospacing="0" w:after="0" w:afterAutospacing="0"/>
        <w:jc w:val="both"/>
        <w:rPr>
          <w:bCs/>
        </w:rPr>
      </w:pPr>
      <w:r>
        <w:rPr>
          <w:bCs/>
          <w:lang w:val="sr-Cyrl-CS"/>
        </w:rPr>
        <w:t>43) </w:t>
      </w:r>
      <w:r>
        <w:rPr>
          <w:rStyle w:val="Emphasis"/>
          <w:bCs/>
          <w:lang w:val="sr-Cyrl-CS"/>
        </w:rPr>
        <w:t>финансиjер</w:t>
      </w:r>
      <w:r>
        <w:rPr>
          <w:bCs/>
          <w:lang w:val="sr-Cyrl-CS"/>
        </w:rPr>
        <w:t> jесте лице коjе по основу закљученог и овереног уговора са инвеститором финансира, односно суфинансира изградњу, доградњу, реконструкциjу, адаптациjу, санациjу или извођење других грађевинских односно инвестиционих радова предвиђених овим законом и на основу тог уговора стиче одређена права и обавезе које су овим законом прописане за инвеститора у складу са тим уговором, осим стицања права својине на објекту који је предмет изградње;</w:t>
      </w:r>
    </w:p>
    <w:p w14:paraId="3265423E" w14:textId="77777777" w:rsidR="00401362" w:rsidRDefault="00401362" w:rsidP="00401362">
      <w:pPr>
        <w:pStyle w:val="v2-clan-left-21"/>
        <w:shd w:val="clear" w:color="auto" w:fill="FFFFFF"/>
        <w:spacing w:before="0" w:beforeAutospacing="0" w:after="0" w:afterAutospacing="0"/>
        <w:jc w:val="both"/>
        <w:rPr>
          <w:bCs/>
        </w:rPr>
      </w:pPr>
    </w:p>
    <w:p w14:paraId="71AB0063" w14:textId="77777777" w:rsidR="00401362" w:rsidRDefault="00401362" w:rsidP="00401362">
      <w:pPr>
        <w:pStyle w:val="TEKST"/>
        <w:spacing w:before="0" w:after="0"/>
        <w:ind w:firstLine="0"/>
        <w:rPr>
          <w:color w:val="auto"/>
          <w:szCs w:val="24"/>
        </w:rPr>
      </w:pPr>
      <w:r>
        <w:rPr>
          <w:color w:val="auto"/>
          <w:szCs w:val="24"/>
          <w:lang w:val="sr-Cyrl-CS"/>
        </w:rPr>
        <w:t xml:space="preserve">44) </w:t>
      </w:r>
      <w:r>
        <w:rPr>
          <w:i/>
          <w:color w:val="auto"/>
          <w:szCs w:val="24"/>
          <w:lang w:val="sr-Cyrl-CS"/>
        </w:rPr>
        <w:t>електроенергетски објекти</w:t>
      </w:r>
      <w:r>
        <w:rPr>
          <w:color w:val="auto"/>
          <w:szCs w:val="24"/>
          <w:lang w:val="sr-Cyrl-CS"/>
        </w:rPr>
        <w:t xml:space="preserve"> су објекти за производњу, трансформацију, дистрибуцију и пренос електричне енергије;</w:t>
      </w:r>
    </w:p>
    <w:p w14:paraId="483ADB30" w14:textId="77777777" w:rsidR="00401362" w:rsidRDefault="00401362" w:rsidP="00401362">
      <w:pPr>
        <w:pStyle w:val="TEKST"/>
        <w:spacing w:before="0" w:after="0"/>
        <w:ind w:firstLine="0"/>
        <w:rPr>
          <w:color w:val="auto"/>
          <w:szCs w:val="24"/>
        </w:rPr>
      </w:pPr>
    </w:p>
    <w:p w14:paraId="14F798C8" w14:textId="77777777" w:rsidR="00401362" w:rsidRDefault="00401362" w:rsidP="00401362">
      <w:pPr>
        <w:pStyle w:val="TEKST"/>
        <w:spacing w:before="0" w:after="0"/>
        <w:ind w:firstLine="0"/>
        <w:rPr>
          <w:color w:val="auto"/>
          <w:szCs w:val="24"/>
        </w:rPr>
      </w:pPr>
      <w:r>
        <w:rPr>
          <w:color w:val="auto"/>
          <w:szCs w:val="24"/>
          <w:lang w:val="sr-Cyrl-CS"/>
        </w:rPr>
        <w:t xml:space="preserve">45) </w:t>
      </w:r>
      <w:r>
        <w:rPr>
          <w:i/>
          <w:color w:val="auto"/>
          <w:szCs w:val="24"/>
          <w:lang w:val="sr-Cyrl-CS"/>
        </w:rPr>
        <w:t>стратешки енергетски објекти</w:t>
      </w:r>
      <w:r>
        <w:rPr>
          <w:color w:val="auto"/>
          <w:szCs w:val="24"/>
          <w:lang w:val="sr-Cyrl-CS"/>
        </w:rPr>
        <w:t xml:space="preserve"> су објекти који су одређени као стратешки сагласно прописима којима је уређена област енергетике;</w:t>
      </w:r>
    </w:p>
    <w:p w14:paraId="79ACEA0C" w14:textId="77777777" w:rsidR="00401362" w:rsidRDefault="00401362" w:rsidP="00401362">
      <w:pPr>
        <w:pStyle w:val="TEKST"/>
        <w:spacing w:before="0" w:after="0"/>
        <w:ind w:firstLine="0"/>
        <w:rPr>
          <w:color w:val="auto"/>
          <w:szCs w:val="24"/>
        </w:rPr>
      </w:pPr>
    </w:p>
    <w:p w14:paraId="799BD3CE" w14:textId="77777777" w:rsidR="00401362" w:rsidRDefault="00401362" w:rsidP="00401362">
      <w:pPr>
        <w:pStyle w:val="TEKST"/>
        <w:spacing w:before="0" w:after="0"/>
        <w:ind w:firstLine="0"/>
        <w:rPr>
          <w:color w:val="auto"/>
          <w:szCs w:val="24"/>
        </w:rPr>
      </w:pPr>
      <w:r>
        <w:rPr>
          <w:color w:val="auto"/>
          <w:szCs w:val="24"/>
          <w:lang w:val="sr-Cyrl-CS"/>
        </w:rPr>
        <w:t xml:space="preserve">46) </w:t>
      </w:r>
      <w:r>
        <w:rPr>
          <w:i/>
          <w:color w:val="auto"/>
          <w:szCs w:val="24"/>
          <w:lang w:val="sr-Cyrl-CS"/>
        </w:rPr>
        <w:t xml:space="preserve">сертификат о енергетским својствима зграда </w:t>
      </w:r>
      <w:r>
        <w:rPr>
          <w:color w:val="auto"/>
          <w:szCs w:val="24"/>
          <w:lang w:val="sr-Cyrl-CS"/>
        </w:rPr>
        <w:t>је документ који приказује енергетска својства зграде, има прописани садржај, изглед, услове и начин издавања и издат је кроз централни регистар енергетских пасоша (цреп);</w:t>
      </w:r>
    </w:p>
    <w:p w14:paraId="6A197301" w14:textId="77777777" w:rsidR="00401362" w:rsidRDefault="00401362" w:rsidP="00401362">
      <w:pPr>
        <w:pStyle w:val="TEKST"/>
        <w:spacing w:before="0" w:after="0"/>
        <w:ind w:firstLine="0"/>
        <w:rPr>
          <w:color w:val="auto"/>
          <w:szCs w:val="24"/>
        </w:rPr>
      </w:pPr>
    </w:p>
    <w:p w14:paraId="6D5DE03A" w14:textId="77777777" w:rsidR="00401362" w:rsidRDefault="00401362" w:rsidP="00401362">
      <w:pPr>
        <w:pStyle w:val="TEKST"/>
        <w:spacing w:before="0" w:after="0"/>
        <w:ind w:firstLine="0"/>
        <w:rPr>
          <w:color w:val="auto"/>
          <w:szCs w:val="24"/>
        </w:rPr>
      </w:pPr>
      <w:r>
        <w:rPr>
          <w:color w:val="auto"/>
          <w:szCs w:val="24"/>
          <w:lang w:val="sr-Cyrl-CS"/>
        </w:rPr>
        <w:t xml:space="preserve">47) </w:t>
      </w:r>
      <w:r>
        <w:rPr>
          <w:i/>
          <w:color w:val="auto"/>
          <w:szCs w:val="24"/>
          <w:lang w:val="sr-Cyrl-CS"/>
        </w:rPr>
        <w:t>централни регистар енергетских пасоша (цреп)</w:t>
      </w:r>
      <w:r>
        <w:rPr>
          <w:color w:val="auto"/>
          <w:szCs w:val="24"/>
          <w:lang w:val="sr-Cyrl-CS"/>
        </w:rPr>
        <w:t xml:space="preserve"> је информациони систем преко кога се врши издавање сертификата о енергетским својствима зграда и у којем се воде базе података о овлашћеним организацијама које испуњавају прописане услове за издавање сертификата, одговорним инжењерима за енергетску ефикасност зграда који су запослени у тим организацијама и издатим сертификатима о енергетским својствима зграда;</w:t>
      </w:r>
    </w:p>
    <w:p w14:paraId="456FFC5E" w14:textId="77777777" w:rsidR="00401362" w:rsidRDefault="00401362" w:rsidP="00401362">
      <w:pPr>
        <w:pStyle w:val="TEKST"/>
        <w:spacing w:before="0" w:after="0"/>
        <w:ind w:firstLine="0"/>
        <w:rPr>
          <w:color w:val="auto"/>
          <w:szCs w:val="24"/>
        </w:rPr>
      </w:pPr>
    </w:p>
    <w:p w14:paraId="7431802E" w14:textId="77777777" w:rsidR="00401362" w:rsidRDefault="00401362" w:rsidP="00401362">
      <w:pPr>
        <w:pStyle w:val="TEKST"/>
        <w:spacing w:before="0" w:after="0"/>
        <w:ind w:firstLine="0"/>
        <w:rPr>
          <w:color w:val="auto"/>
          <w:szCs w:val="24"/>
          <w:lang w:val="sr-Cyrl-CS"/>
        </w:rPr>
      </w:pPr>
      <w:r>
        <w:rPr>
          <w:color w:val="auto"/>
          <w:szCs w:val="24"/>
          <w:lang w:val="sr-Cyrl-CS"/>
        </w:rPr>
        <w:t xml:space="preserve">48) </w:t>
      </w:r>
      <w:r>
        <w:rPr>
          <w:i/>
          <w:color w:val="auto"/>
          <w:szCs w:val="24"/>
          <w:lang w:val="sr-Cyrl-CS"/>
        </w:rPr>
        <w:t>севесо постројење и севесо комплекс</w:t>
      </w:r>
      <w:r>
        <w:rPr>
          <w:color w:val="auto"/>
          <w:szCs w:val="24"/>
          <w:lang w:val="sr-Cyrl-CS"/>
        </w:rPr>
        <w:t xml:space="preserve"> су постројење и комплекс који могу имати утицај на животну средину и одређују се у складу са прописима којима се уређује животна средина;</w:t>
      </w:r>
    </w:p>
    <w:p w14:paraId="2A0F6357" w14:textId="77777777" w:rsidR="00401362" w:rsidRDefault="00401362" w:rsidP="00401362">
      <w:pPr>
        <w:pStyle w:val="TEKST"/>
        <w:ind w:firstLine="0"/>
        <w:rPr>
          <w:color w:val="auto"/>
          <w:szCs w:val="24"/>
          <w:lang w:val="sr-Cyrl-CS"/>
        </w:rPr>
      </w:pPr>
      <w:r>
        <w:rPr>
          <w:color w:val="auto"/>
          <w:szCs w:val="24"/>
          <w:lang w:val="sr-Cyrl-CS"/>
        </w:rPr>
        <w:t xml:space="preserve">49) </w:t>
      </w:r>
      <w:r>
        <w:rPr>
          <w:i/>
          <w:color w:val="auto"/>
          <w:szCs w:val="24"/>
          <w:lang w:val="sr-Cyrl-CS"/>
        </w:rPr>
        <w:t xml:space="preserve">техничка грешка у планским документима </w:t>
      </w:r>
      <w:r>
        <w:rPr>
          <w:color w:val="auto"/>
          <w:szCs w:val="24"/>
          <w:lang w:val="sr-Cyrl-CS"/>
        </w:rPr>
        <w:t>јесте грешка која се уочи у току спровођења усвојеног планског документа у текстуалном или графичком делу планског документа, а односи се на грешке у називима, бројевима, графичким симболима (тачкама, линијама и површинама), као и друге очигледне нетачности и нелогичности које се јављају у текстуалном и графичком делу планског документа (објављеном тексту и овереним графичким приказима).</w:t>
      </w:r>
    </w:p>
    <w:p w14:paraId="2B62D98C" w14:textId="77777777" w:rsidR="00401362" w:rsidRDefault="00401362" w:rsidP="00401362">
      <w:pPr>
        <w:pStyle w:val="TEKST"/>
        <w:tabs>
          <w:tab w:val="left" w:pos="1170"/>
        </w:tabs>
        <w:ind w:firstLine="0"/>
        <w:rPr>
          <w:color w:val="auto"/>
          <w:szCs w:val="24"/>
          <w:lang w:val="sr-Cyrl-CS"/>
        </w:rPr>
      </w:pPr>
      <w:r>
        <w:rPr>
          <w:color w:val="auto"/>
          <w:szCs w:val="24"/>
          <w:lang w:val="sr-Cyrl-CS"/>
        </w:rPr>
        <w:t xml:space="preserve">        Сви изрази у овом закону употребљени у мушком роду подразумевају се и у женском роду и обрнуто</w:t>
      </w:r>
    </w:p>
    <w:p w14:paraId="0A409AA4" w14:textId="77777777" w:rsidR="00401362" w:rsidRDefault="00401362" w:rsidP="00401362">
      <w:pPr>
        <w:shd w:val="clear" w:color="auto" w:fill="FFFFFF"/>
        <w:spacing w:after="150" w:line="240" w:lineRule="auto"/>
        <w:jc w:val="both"/>
        <w:rPr>
          <w:rFonts w:ascii="Times New Roman" w:eastAsia="Times New Roman" w:hAnsi="Times New Roman" w:cs="Times New Roman"/>
          <w:sz w:val="24"/>
          <w:szCs w:val="24"/>
          <w:lang w:val="sr-Cyrl-CS"/>
        </w:rPr>
      </w:pPr>
    </w:p>
    <w:p w14:paraId="6B7943B1" w14:textId="77777777" w:rsidR="00401362" w:rsidRDefault="00401362" w:rsidP="00401362">
      <w:pPr>
        <w:shd w:val="clear" w:color="auto" w:fill="FFFFFF"/>
        <w:spacing w:after="150" w:line="240" w:lineRule="auto"/>
        <w:ind w:firstLine="480"/>
        <w:jc w:val="center"/>
        <w:rPr>
          <w:rFonts w:ascii="Times New Roman" w:eastAsia="Times New Roman" w:hAnsi="Times New Roman" w:cs="Times New Roman"/>
          <w:bCs/>
          <w:sz w:val="24"/>
          <w:szCs w:val="24"/>
          <w:lang w:val="sr-Cyrl-CS"/>
        </w:rPr>
      </w:pPr>
      <w:r>
        <w:rPr>
          <w:rFonts w:ascii="Times New Roman" w:eastAsia="Times New Roman" w:hAnsi="Times New Roman" w:cs="Times New Roman"/>
          <w:bCs/>
          <w:sz w:val="24"/>
          <w:szCs w:val="24"/>
          <w:lang w:val="sr-Cyrl-CS"/>
        </w:rPr>
        <w:t>20.4. Посебни случајеви формирања грађевинске парцеле</w:t>
      </w:r>
    </w:p>
    <w:p w14:paraId="2626CD65" w14:textId="77777777" w:rsidR="00401362" w:rsidRDefault="00401362" w:rsidP="00401362">
      <w:pPr>
        <w:shd w:val="clear" w:color="auto" w:fill="FFFFFF"/>
        <w:spacing w:before="420" w:after="150" w:line="240" w:lineRule="auto"/>
        <w:ind w:firstLine="480"/>
        <w:jc w:val="center"/>
        <w:rPr>
          <w:rFonts w:ascii="Times New Roman" w:eastAsia="Times New Roman" w:hAnsi="Times New Roman" w:cs="Times New Roman"/>
          <w:bCs/>
          <w:sz w:val="24"/>
          <w:szCs w:val="24"/>
          <w:lang w:val="sr-Cyrl-CS"/>
        </w:rPr>
      </w:pPr>
      <w:r>
        <w:rPr>
          <w:rFonts w:ascii="Times New Roman" w:eastAsia="Times New Roman" w:hAnsi="Times New Roman" w:cs="Times New Roman"/>
          <w:bCs/>
          <w:sz w:val="24"/>
          <w:szCs w:val="24"/>
          <w:lang w:val="sr-Cyrl-CS"/>
        </w:rPr>
        <w:t>Члан 69.</w:t>
      </w:r>
    </w:p>
    <w:p w14:paraId="39A26B57" w14:textId="77777777" w:rsidR="00401362" w:rsidRDefault="00401362" w:rsidP="00401362">
      <w:pPr>
        <w:shd w:val="clear" w:color="auto" w:fill="FFFFFF"/>
        <w:spacing w:after="150" w:line="240" w:lineRule="auto"/>
        <w:ind w:firstLine="480"/>
        <w:jc w:val="both"/>
        <w:rPr>
          <w:rFonts w:ascii="Times New Roman" w:eastAsia="Times New Roman" w:hAnsi="Times New Roman" w:cs="Times New Roman"/>
          <w:bCs/>
          <w:sz w:val="24"/>
          <w:szCs w:val="24"/>
          <w:lang w:val="sr-Latn-BA" w:eastAsia="sr-Latn-BA"/>
        </w:rPr>
      </w:pPr>
      <w:r>
        <w:rPr>
          <w:rFonts w:ascii="Times New Roman" w:eastAsia="Times New Roman" w:hAnsi="Times New Roman" w:cs="Times New Roman"/>
          <w:bCs/>
          <w:sz w:val="24"/>
          <w:szCs w:val="24"/>
          <w:lang w:val="sr-Latn-BA" w:eastAsia="sr-Latn-BA"/>
        </w:rPr>
        <w:t>За грађење, односно постављање објеката из члана 2. тач.</w:t>
      </w:r>
      <w:r>
        <w:rPr>
          <w:rFonts w:ascii="Times New Roman" w:eastAsia="Times New Roman" w:hAnsi="Times New Roman" w:cs="Times New Roman"/>
          <w:bCs/>
          <w:sz w:val="24"/>
          <w:szCs w:val="24"/>
          <w:lang w:val="sr-Cyrl-CS" w:eastAsia="sr-Latn-BA"/>
        </w:rPr>
        <w:t xml:space="preserve"> 20Г),</w:t>
      </w:r>
      <w:r>
        <w:rPr>
          <w:rFonts w:ascii="Times New Roman" w:eastAsia="Times New Roman" w:hAnsi="Times New Roman" w:cs="Times New Roman"/>
          <w:bCs/>
          <w:sz w:val="24"/>
          <w:szCs w:val="24"/>
          <w:lang w:val="sr-Latn-BA" w:eastAsia="sr-Latn-BA"/>
        </w:rPr>
        <w:t xml:space="preserve"> 26), 26б), 27) и 44) овог закона, електронских објеката или комуникационих мрежа и уређаја, може се формирати грађевинска парцела која одступа од површине или положаја предвиђених планским документом за ту зону, под условом да постоји приступ том објекту, односно тим уређајима, ради одржавања и отклањања кварова или хаварије на њима. Као доказ о решеном приступу јавној саобраћајној површини признаје се и уписано право службености на парцелама послужног добра у корист парцела на повласном добру, односно уговор о успостављању права службености пролаза закључен са власником послужног добра, односно сагласност власника послужног добра, односно решење о експропријацији у циљу успостављања тог права службености коначно у управном поступку, односно правноснажно решење ванпарничног суда којим се успоставља то право службености, односно други доказ о успостављању права службености кроз парцеле које представљају послужно добро, а налазе се између јавне саобраћајне површине и повласне парцеле.</w:t>
      </w:r>
    </w:p>
    <w:p w14:paraId="26FCC5AB" w14:textId="77777777" w:rsidR="00401362" w:rsidRDefault="00401362" w:rsidP="00401362">
      <w:pPr>
        <w:shd w:val="clear" w:color="auto" w:fill="FFFFFF"/>
        <w:spacing w:after="150" w:line="240" w:lineRule="auto"/>
        <w:ind w:firstLine="480"/>
        <w:jc w:val="both"/>
        <w:rPr>
          <w:rFonts w:ascii="Times New Roman" w:eastAsia="Times New Roman" w:hAnsi="Times New Roman" w:cs="Times New Roman"/>
          <w:bCs/>
          <w:sz w:val="24"/>
          <w:szCs w:val="24"/>
          <w:lang w:val="sr-Latn-BA" w:eastAsia="sr-Latn-BA"/>
        </w:rPr>
      </w:pPr>
      <w:r>
        <w:rPr>
          <w:rFonts w:ascii="Times New Roman" w:eastAsia="Times New Roman" w:hAnsi="Times New Roman" w:cs="Times New Roman"/>
          <w:bCs/>
          <w:sz w:val="24"/>
          <w:szCs w:val="24"/>
          <w:lang w:val="sr-Latn-BA" w:eastAsia="sr-Latn-BA"/>
        </w:rPr>
        <w:t>За постављање трансформаторских станица 10/0,4 kV, 20/0,4 kV 35/0,4 kV и 35/10 kV, мерно-регулационих станица за гас код потрошача, електродистрибутивних, електропреносних, анемометарских и метеоролошких стубова, као и стубова електронских комуникација, не формира се посебна грађевинска парцела.</w:t>
      </w:r>
    </w:p>
    <w:p w14:paraId="4A37FB86" w14:textId="77777777" w:rsidR="00401362" w:rsidRDefault="00401362" w:rsidP="00401362">
      <w:pPr>
        <w:shd w:val="clear" w:color="auto" w:fill="FFFFFF"/>
        <w:spacing w:after="150" w:line="240" w:lineRule="auto"/>
        <w:ind w:firstLine="480"/>
        <w:jc w:val="both"/>
        <w:rPr>
          <w:rFonts w:ascii="Times New Roman" w:eastAsia="Times New Roman" w:hAnsi="Times New Roman" w:cs="Times New Roman"/>
          <w:bCs/>
          <w:sz w:val="24"/>
          <w:szCs w:val="24"/>
          <w:lang w:val="sr-Latn-BA" w:eastAsia="sr-Latn-BA"/>
        </w:rPr>
      </w:pPr>
      <w:r>
        <w:rPr>
          <w:rFonts w:ascii="Times New Roman" w:eastAsia="Times New Roman" w:hAnsi="Times New Roman" w:cs="Times New Roman"/>
          <w:bCs/>
          <w:sz w:val="24"/>
          <w:szCs w:val="24"/>
          <w:lang w:val="sr-Latn-BA" w:eastAsia="sr-Latn-BA"/>
        </w:rPr>
        <w:lastRenderedPageBreak/>
        <w:t>За објекте из става 1. овог члана, који се састоје из подземних и надземних делова, грађевинска парцела формира се само за делове тих објеката који су везани за површину земљишта (главни објекат, улазна и излазна места, ревизиона окна и сл.), док се за подземне делове тих објеката у траси коридора не формира посебна грађевинска парцела.</w:t>
      </w:r>
    </w:p>
    <w:p w14:paraId="60B92BAE" w14:textId="77777777" w:rsidR="00401362" w:rsidRDefault="00401362" w:rsidP="00401362">
      <w:pPr>
        <w:shd w:val="clear" w:color="auto" w:fill="FFFFFF"/>
        <w:spacing w:after="150" w:line="240" w:lineRule="auto"/>
        <w:ind w:firstLine="480"/>
        <w:jc w:val="both"/>
        <w:rPr>
          <w:rFonts w:ascii="Times New Roman" w:eastAsia="Times New Roman" w:hAnsi="Times New Roman" w:cs="Times New Roman"/>
          <w:bCs/>
          <w:sz w:val="24"/>
          <w:szCs w:val="24"/>
          <w:lang w:val="sr-Latn-BA" w:eastAsia="sr-Latn-BA"/>
        </w:rPr>
      </w:pPr>
      <w:r>
        <w:rPr>
          <w:rFonts w:ascii="Times New Roman" w:eastAsia="Times New Roman" w:hAnsi="Times New Roman" w:cs="Times New Roman"/>
          <w:bCs/>
          <w:sz w:val="24"/>
          <w:szCs w:val="24"/>
          <w:lang w:val="sr-Latn-BA" w:eastAsia="sr-Latn-BA"/>
        </w:rPr>
        <w:t>За надземне електроенергетске водове и елисе ветротурбина не формира се посебна грађевинска парцела.</w:t>
      </w:r>
    </w:p>
    <w:p w14:paraId="3ACD908C" w14:textId="77777777" w:rsidR="00401362" w:rsidRDefault="00401362" w:rsidP="00401362">
      <w:pPr>
        <w:shd w:val="clear" w:color="auto" w:fill="FFFFFF"/>
        <w:spacing w:after="150" w:line="240" w:lineRule="auto"/>
        <w:ind w:firstLine="480"/>
        <w:jc w:val="both"/>
        <w:rPr>
          <w:rFonts w:ascii="Times New Roman" w:eastAsia="Times New Roman" w:hAnsi="Times New Roman" w:cs="Times New Roman"/>
          <w:bCs/>
          <w:sz w:val="24"/>
          <w:szCs w:val="24"/>
          <w:lang w:val="sr-Latn-BA" w:eastAsia="sr-Latn-BA"/>
        </w:rPr>
      </w:pPr>
      <w:r>
        <w:rPr>
          <w:rFonts w:ascii="Times New Roman" w:eastAsia="Times New Roman" w:hAnsi="Times New Roman" w:cs="Times New Roman"/>
          <w:bCs/>
          <w:sz w:val="24"/>
          <w:szCs w:val="24"/>
          <w:lang w:val="sr-Latn-BA" w:eastAsia="sr-Latn-BA"/>
        </w:rPr>
        <w:t>Надлежни орган дозвољава изградњу објеката из ст. 2. и 4. овог члана, као и подземних делова објеката из става 1. овог члана у траси коридора, на постојећим парцелама, без обавезе парцелације, односно препарцелације у циљу изградње тих објеката, односно не тражи као посебан доказ у поступку пројекат парцелације, односно препарцелације изграђен у складу са овим законом.</w:t>
      </w:r>
    </w:p>
    <w:p w14:paraId="7B2F18A2" w14:textId="77777777" w:rsidR="00401362" w:rsidRDefault="00401362" w:rsidP="00401362">
      <w:pPr>
        <w:shd w:val="clear" w:color="auto" w:fill="FFFFFF"/>
        <w:spacing w:after="150" w:line="240" w:lineRule="auto"/>
        <w:ind w:firstLine="480"/>
        <w:jc w:val="both"/>
        <w:rPr>
          <w:rFonts w:ascii="Times New Roman" w:eastAsia="Times New Roman" w:hAnsi="Times New Roman" w:cs="Times New Roman"/>
          <w:bCs/>
          <w:sz w:val="24"/>
          <w:szCs w:val="24"/>
          <w:lang w:val="sr-Latn-BA" w:eastAsia="sr-Latn-BA"/>
        </w:rPr>
      </w:pPr>
      <w:r>
        <w:rPr>
          <w:rFonts w:ascii="Times New Roman" w:eastAsia="Times New Roman" w:hAnsi="Times New Roman" w:cs="Times New Roman"/>
          <w:bCs/>
          <w:sz w:val="24"/>
          <w:szCs w:val="24"/>
          <w:lang w:val="sr-Latn-BA" w:eastAsia="sr-Latn-BA"/>
        </w:rPr>
        <w:t>Ако се надземни делови линијских инфраструктурних објеката, са изузетком надземних електроенергетских водова, простиру преко територија две или више катастарских општина, пре издавања употребне дозволе, формира се једна или више грађевинских парцела, тако да једна грађевинска парцела представља збир делова појединачних катастарских парцела унутар границе катастарске општине, осим у случају када је као доказ о решеним имовинско-правним односима у поступку издавања грађевинске дозволе поднет уговор о праву службености, у складу са овим законом.</w:t>
      </w:r>
    </w:p>
    <w:p w14:paraId="58D0ED85" w14:textId="77777777" w:rsidR="00401362" w:rsidRDefault="00401362" w:rsidP="00401362">
      <w:pPr>
        <w:shd w:val="clear" w:color="auto" w:fill="FFFFFF"/>
        <w:spacing w:after="150" w:line="240" w:lineRule="auto"/>
        <w:ind w:firstLine="480"/>
        <w:jc w:val="both"/>
        <w:rPr>
          <w:rFonts w:ascii="Times New Roman" w:eastAsia="Times New Roman" w:hAnsi="Times New Roman" w:cs="Times New Roman"/>
          <w:bCs/>
          <w:sz w:val="24"/>
          <w:szCs w:val="24"/>
          <w:lang w:val="sr-Latn-BA" w:eastAsia="sr-Latn-BA"/>
        </w:rPr>
      </w:pPr>
      <w:r>
        <w:rPr>
          <w:rFonts w:ascii="Times New Roman" w:eastAsia="Times New Roman" w:hAnsi="Times New Roman" w:cs="Times New Roman"/>
          <w:bCs/>
          <w:sz w:val="24"/>
          <w:szCs w:val="24"/>
          <w:lang w:val="sr-Latn-BA" w:eastAsia="sr-Latn-BA"/>
        </w:rPr>
        <w:t>Објекти из ст. 1. и 2. овог члана могу се градити на пољопривредном земљишту, без обзира на катастарску класу пољопривредног земљишта, као и на шумском земљишту, без потребе прибављања сагласности министарства надлежног за послове пољопривреде. За потребе изградње наведених објеката на пољопривредном и шумском земљишту, могу се примењивати одредбе овог закона које се односе на препарцелацију, парцелацију и исправку граница суседних парцела, као и одредбе о одступању од површине или положаја предвиђених планским документом у складу са ставом 1. овог члана, као и одредбе о непостојању обавезе парцелације, односно препарцелације из ст. 2, 3, 4. и 5. овог члана, уколико су примењиве у зависности од врсте објеката.</w:t>
      </w:r>
    </w:p>
    <w:p w14:paraId="6234EC18" w14:textId="77777777" w:rsidR="00401362" w:rsidRDefault="00401362" w:rsidP="00401362">
      <w:pPr>
        <w:shd w:val="clear" w:color="auto" w:fill="FFFFFF"/>
        <w:spacing w:after="150" w:line="240" w:lineRule="auto"/>
        <w:ind w:firstLine="480"/>
        <w:jc w:val="both"/>
        <w:rPr>
          <w:rFonts w:ascii="Times New Roman" w:eastAsia="Times New Roman" w:hAnsi="Times New Roman" w:cs="Times New Roman"/>
          <w:bCs/>
          <w:sz w:val="24"/>
          <w:szCs w:val="24"/>
          <w:lang w:val="sr-Latn-BA" w:eastAsia="sr-Latn-BA"/>
        </w:rPr>
      </w:pPr>
      <w:r>
        <w:rPr>
          <w:rFonts w:ascii="Times New Roman" w:eastAsia="Times New Roman" w:hAnsi="Times New Roman" w:cs="Times New Roman"/>
          <w:bCs/>
          <w:sz w:val="24"/>
          <w:szCs w:val="24"/>
          <w:lang w:val="sr-Latn-BA" w:eastAsia="sr-Latn-BA"/>
        </w:rPr>
        <w:t>Земљиште изнад подземног линијског инфраструктурног објекта или испод надземног линијског инфраструктурног објекта, не мора представљати површину јавне намене. Изнад подземног инфраструктурног објекта или испод надземног линијског инфраструктурног објекта изузетно могу се градити објекти у складу са овим законом, уз прибављање техничких услова у складу са посебним законом, зависно од врсте инфраструктурног објекта.</w:t>
      </w:r>
    </w:p>
    <w:p w14:paraId="23523A53" w14:textId="77777777" w:rsidR="00401362" w:rsidRDefault="00401362" w:rsidP="00401362">
      <w:pPr>
        <w:shd w:val="clear" w:color="auto" w:fill="FFFFFF"/>
        <w:spacing w:after="150" w:line="240" w:lineRule="auto"/>
        <w:ind w:firstLine="480"/>
        <w:jc w:val="both"/>
        <w:rPr>
          <w:rFonts w:ascii="Times New Roman" w:eastAsia="Times New Roman" w:hAnsi="Times New Roman" w:cs="Times New Roman"/>
          <w:bCs/>
          <w:sz w:val="24"/>
          <w:szCs w:val="24"/>
          <w:lang w:val="sr-Latn-BA" w:eastAsia="sr-Latn-BA"/>
        </w:rPr>
      </w:pPr>
      <w:r>
        <w:rPr>
          <w:rFonts w:ascii="Times New Roman" w:eastAsia="Times New Roman" w:hAnsi="Times New Roman" w:cs="Times New Roman"/>
          <w:bCs/>
          <w:sz w:val="24"/>
          <w:szCs w:val="24"/>
          <w:lang w:val="sr-Latn-BA" w:eastAsia="sr-Latn-BA"/>
        </w:rPr>
        <w:t xml:space="preserve">Као доказ о решеним имовинско-правним односима на земљишту, за објекте из ст. 1. и 2. овог члана, осим доказа прописаних чланом 135. овог закона, може се поднети и уговор о установљавању права службености, односно уговор о закупу земљишта у приватној својини са власником земљишта, закључен у складу са посебним прописима, као и уговор о успостављању права службености закључен са власником, односно корисником земљишта који је ималац јавних овлашћења, на период који одреди власник, односно корисник земљишта, као и решење о успостављању права службености експропријацијом на том земљишту за ту намену, коначно у управном поступку, као и правноснажно решење ванпарничног суда о успостављању права службености на том земљишту за ту намену. За изградњу, доградњу или реконструкцију комуналне инфраструктуре и линијских </w:t>
      </w:r>
      <w:r>
        <w:rPr>
          <w:rFonts w:ascii="Times New Roman" w:eastAsia="Times New Roman" w:hAnsi="Times New Roman" w:cs="Times New Roman"/>
          <w:bCs/>
          <w:sz w:val="24"/>
          <w:szCs w:val="24"/>
          <w:lang w:val="sr-Latn-BA" w:eastAsia="sr-Latn-BA"/>
        </w:rPr>
        <w:lastRenderedPageBreak/>
        <w:t>инфраструктурних и електроенергетских објеката, као доказ о решеним имовинско-правним односима на земљишту, може се, уместо прописаних доказа из овог члана и других доказа прописаних овим законом доставити и попис катастарских парцела са приложеним сагласностима власника, односно корисника земљишта, ОДНОСНО ИЗЈАВЕ ИНВЕСТИТОРА ДА ЋЕ ПРЕ ИЗДАВАЊА УПОТРЕБНЕ ДОЗВОЛЕ РЕШИТИ ИМОВИНСКО-ПРАВНЕ ОДНОСЕ НА НЕПОКРЕТНОСТИ</w:t>
      </w:r>
      <w:r>
        <w:rPr>
          <w:rFonts w:ascii="Times New Roman" w:eastAsia="Times New Roman" w:hAnsi="Times New Roman" w:cs="Times New Roman"/>
          <w:bCs/>
          <w:sz w:val="24"/>
          <w:szCs w:val="24"/>
          <w:lang w:val="sr-Cyrl-CS" w:eastAsia="sr-Latn-BA"/>
        </w:rPr>
        <w:t>.</w:t>
      </w:r>
      <w:r>
        <w:rPr>
          <w:rFonts w:ascii="Times New Roman" w:eastAsia="Times New Roman" w:hAnsi="Times New Roman" w:cs="Times New Roman"/>
          <w:bCs/>
          <w:sz w:val="24"/>
          <w:szCs w:val="24"/>
          <w:lang w:val="sr-Latn-BA" w:eastAsia="sr-Latn-BA"/>
        </w:rPr>
        <w:t xml:space="preserve"> Када се као доказ о решеним имовинско-правним односима на земљишту прилаже уговор о установљавању права службености</w:t>
      </w:r>
      <w:r>
        <w:rPr>
          <w:rFonts w:ascii="Times New Roman" w:eastAsia="Times New Roman" w:hAnsi="Times New Roman" w:cs="Times New Roman"/>
          <w:bCs/>
          <w:sz w:val="24"/>
          <w:szCs w:val="24"/>
          <w:lang w:val="sr-Cyrl-CS" w:eastAsia="sr-Latn-BA"/>
        </w:rPr>
        <w:t xml:space="preserve">, </w:t>
      </w:r>
      <w:r>
        <w:rPr>
          <w:rFonts w:ascii="Times New Roman" w:eastAsia="Times New Roman" w:hAnsi="Times New Roman" w:cs="Times New Roman"/>
          <w:bCs/>
          <w:iCs/>
          <w:sz w:val="24"/>
          <w:szCs w:val="24"/>
          <w:lang w:val="sr-Cyrl-CS" w:eastAsia="sr-Latn-BA"/>
        </w:rPr>
        <w:t>УГОВОР О ЗАКУПУ</w:t>
      </w:r>
      <w:r>
        <w:rPr>
          <w:rFonts w:ascii="Times New Roman" w:eastAsia="Times New Roman" w:hAnsi="Times New Roman" w:cs="Times New Roman"/>
          <w:bCs/>
          <w:sz w:val="24"/>
          <w:szCs w:val="24"/>
          <w:lang w:val="sr-Latn-BA" w:eastAsia="sr-Latn-BA"/>
        </w:rPr>
        <w:t xml:space="preserve"> </w:t>
      </w:r>
      <w:r>
        <w:rPr>
          <w:rFonts w:ascii="Times New Roman" w:eastAsia="Times New Roman" w:hAnsi="Times New Roman" w:cs="Times New Roman"/>
          <w:bCs/>
          <w:sz w:val="24"/>
          <w:szCs w:val="24"/>
          <w:lang w:val="sr-Cyrl-RS" w:eastAsia="sr-Latn-BA"/>
        </w:rPr>
        <w:t xml:space="preserve">ЗЕМЉИШТА </w:t>
      </w:r>
      <w:r>
        <w:rPr>
          <w:rFonts w:ascii="Times New Roman" w:eastAsia="Times New Roman" w:hAnsi="Times New Roman" w:cs="Times New Roman"/>
          <w:bCs/>
          <w:sz w:val="24"/>
          <w:szCs w:val="24"/>
          <w:lang w:val="sr-Latn-BA" w:eastAsia="sr-Latn-BA"/>
        </w:rPr>
        <w:t>или сагласност власника или корисника земљишта, односно решење о успостављању права службености експропријацијом или правноснажно решење ванпарничног суда о успостављању права службености, орган надлежан за послове државног премера и катастра уписује право својине само на објекту, а уговор, односно сагласност власника, односно решење којим је службеност успостављена, уписује се у евиденцију катастра непокретности.</w:t>
      </w:r>
    </w:p>
    <w:p w14:paraId="24944152" w14:textId="77777777" w:rsidR="00401362" w:rsidRDefault="00401362" w:rsidP="00401362">
      <w:pPr>
        <w:shd w:val="clear" w:color="auto" w:fill="FFFFFF"/>
        <w:spacing w:after="150" w:line="240" w:lineRule="auto"/>
        <w:ind w:firstLine="480"/>
        <w:jc w:val="both"/>
        <w:rPr>
          <w:rFonts w:ascii="Times New Roman" w:eastAsia="Times New Roman" w:hAnsi="Times New Roman" w:cs="Times New Roman"/>
          <w:bCs/>
          <w:sz w:val="24"/>
          <w:szCs w:val="24"/>
          <w:lang w:val="sr-Latn-BA" w:eastAsia="sr-Latn-BA"/>
        </w:rPr>
      </w:pPr>
      <w:r>
        <w:rPr>
          <w:rFonts w:ascii="Times New Roman" w:eastAsia="Times New Roman" w:hAnsi="Times New Roman" w:cs="Times New Roman"/>
          <w:bCs/>
          <w:sz w:val="24"/>
          <w:szCs w:val="24"/>
          <w:lang w:val="sr-Latn-BA" w:eastAsia="sr-Latn-BA"/>
        </w:rPr>
        <w:t>Када је Република Србија власник грађевинског земљишта на коме није уписано право коришћења у корист неког другог лица, Републичка дирекција за имовину Републике Србије, у име Републике Србије, даје сагласност која се уписује као забележба или закључује уговор о успостављању права службености на том земљишту, најкасније у року од 30 дана од дана подношења уредног захтева.</w:t>
      </w:r>
    </w:p>
    <w:p w14:paraId="669A9EFC" w14:textId="77777777" w:rsidR="00401362" w:rsidRDefault="00401362" w:rsidP="00401362">
      <w:pPr>
        <w:shd w:val="clear" w:color="auto" w:fill="FFFFFF"/>
        <w:spacing w:after="150" w:line="240" w:lineRule="auto"/>
        <w:ind w:firstLine="480"/>
        <w:jc w:val="both"/>
        <w:rPr>
          <w:rFonts w:ascii="Times New Roman" w:eastAsia="Times New Roman" w:hAnsi="Times New Roman" w:cs="Times New Roman"/>
          <w:bCs/>
          <w:sz w:val="24"/>
          <w:szCs w:val="24"/>
          <w:lang w:val="sr-Latn-BA" w:eastAsia="sr-Latn-BA"/>
        </w:rPr>
      </w:pPr>
      <w:r>
        <w:rPr>
          <w:rFonts w:ascii="Times New Roman" w:eastAsia="Times New Roman" w:hAnsi="Times New Roman" w:cs="Times New Roman"/>
          <w:bCs/>
          <w:sz w:val="24"/>
          <w:szCs w:val="24"/>
          <w:lang w:val="sr-Latn-BA" w:eastAsia="sr-Latn-BA"/>
        </w:rPr>
        <w:t>На земљишту изнад подземних делова објекта из става 1. овог члана и на земљишту испод надземних електроенергетских водова и елиса ветротурбина, инвеститор има право пролаза испод или прелета изнад земљишта, уз обавезу сопственика, односно држаоца тог земљишта да не омета изградњу, одржавање и употребу тог објекта.</w:t>
      </w:r>
    </w:p>
    <w:p w14:paraId="54D20C3A" w14:textId="77777777" w:rsidR="00401362" w:rsidRDefault="00401362" w:rsidP="00401362">
      <w:pPr>
        <w:shd w:val="clear" w:color="auto" w:fill="FFFFFF"/>
        <w:spacing w:after="150" w:line="240" w:lineRule="auto"/>
        <w:ind w:firstLine="480"/>
        <w:jc w:val="both"/>
        <w:rPr>
          <w:rFonts w:ascii="Times New Roman" w:eastAsia="Times New Roman" w:hAnsi="Times New Roman" w:cs="Times New Roman"/>
          <w:bCs/>
          <w:sz w:val="24"/>
          <w:szCs w:val="24"/>
          <w:lang w:val="sr-Latn-BA" w:eastAsia="sr-Latn-BA"/>
        </w:rPr>
      </w:pPr>
      <w:r>
        <w:rPr>
          <w:rFonts w:ascii="Times New Roman" w:eastAsia="Times New Roman" w:hAnsi="Times New Roman" w:cs="Times New Roman"/>
          <w:bCs/>
          <w:sz w:val="24"/>
          <w:szCs w:val="24"/>
          <w:lang w:val="sr-Latn-BA" w:eastAsia="sr-Latn-BA"/>
        </w:rPr>
        <w:t>У случају из става 11. овог члана, не доставља се доказ о решеним имовинско-правним односима у смислу става 9. овог члана, нити се формира грађевинска парцела за предметно земљиште, без обзира на намену земљишта.</w:t>
      </w:r>
    </w:p>
    <w:p w14:paraId="192BEF61" w14:textId="77777777" w:rsidR="00401362" w:rsidRDefault="00401362" w:rsidP="00401362">
      <w:pPr>
        <w:shd w:val="clear" w:color="auto" w:fill="FFFFFF"/>
        <w:spacing w:after="150" w:line="240" w:lineRule="auto"/>
        <w:ind w:firstLine="480"/>
        <w:jc w:val="both"/>
        <w:rPr>
          <w:rFonts w:ascii="Times New Roman" w:eastAsia="Times New Roman" w:hAnsi="Times New Roman" w:cs="Times New Roman"/>
          <w:bCs/>
          <w:sz w:val="24"/>
          <w:szCs w:val="24"/>
          <w:lang w:val="sr-Latn-BA" w:eastAsia="sr-Latn-BA"/>
        </w:rPr>
      </w:pPr>
      <w:r>
        <w:rPr>
          <w:rFonts w:ascii="Times New Roman" w:eastAsia="Times New Roman" w:hAnsi="Times New Roman" w:cs="Times New Roman"/>
          <w:bCs/>
          <w:sz w:val="24"/>
          <w:szCs w:val="24"/>
          <w:lang w:val="sr-Latn-BA" w:eastAsia="sr-Latn-BA"/>
        </w:rPr>
        <w:t>Инвеститор за изградњу објеката из ст. 1. и 2. овог члана има право пролаза и провоза преко суседног и околног земљишта које је у својини других власника, ради извођења радова у току изградње, када то захтева технолошки поступак и на начин који је у складу са таквим технолошким поступком.</w:t>
      </w:r>
    </w:p>
    <w:p w14:paraId="458B1BB4" w14:textId="77777777" w:rsidR="00401362" w:rsidRDefault="00401362" w:rsidP="00401362">
      <w:pPr>
        <w:shd w:val="clear" w:color="auto" w:fill="FFFFFF"/>
        <w:spacing w:after="150" w:line="240" w:lineRule="auto"/>
        <w:ind w:firstLine="480"/>
        <w:jc w:val="both"/>
        <w:rPr>
          <w:rFonts w:ascii="Times New Roman" w:eastAsia="Times New Roman" w:hAnsi="Times New Roman" w:cs="Times New Roman"/>
          <w:bCs/>
          <w:sz w:val="24"/>
          <w:szCs w:val="24"/>
          <w:lang w:val="sr-Latn-BA" w:eastAsia="sr-Latn-BA"/>
        </w:rPr>
      </w:pPr>
      <w:r>
        <w:rPr>
          <w:rFonts w:ascii="Times New Roman" w:eastAsia="Times New Roman" w:hAnsi="Times New Roman" w:cs="Times New Roman"/>
          <w:bCs/>
          <w:sz w:val="24"/>
          <w:szCs w:val="24"/>
          <w:lang w:val="sr-Latn-BA" w:eastAsia="sr-Latn-BA"/>
        </w:rPr>
        <w:t>Сви власници и држаоци суседног и околног земљишта дужни су да омогуће несметани приступ градилишту и трпе извођење радова за потребе изградње објекта или уређаја из става 1. овог члана.</w:t>
      </w:r>
    </w:p>
    <w:p w14:paraId="04B29C77" w14:textId="77777777" w:rsidR="00401362" w:rsidRDefault="00401362" w:rsidP="00401362">
      <w:pPr>
        <w:shd w:val="clear" w:color="auto" w:fill="FFFFFF"/>
        <w:spacing w:after="150" w:line="240" w:lineRule="auto"/>
        <w:ind w:firstLine="480"/>
        <w:jc w:val="both"/>
        <w:rPr>
          <w:rFonts w:ascii="Times New Roman" w:eastAsia="Times New Roman" w:hAnsi="Times New Roman" w:cs="Times New Roman"/>
          <w:bCs/>
          <w:sz w:val="24"/>
          <w:szCs w:val="24"/>
          <w:lang w:val="sr-Latn-BA" w:eastAsia="sr-Latn-BA"/>
        </w:rPr>
      </w:pPr>
      <w:r>
        <w:rPr>
          <w:rFonts w:ascii="Times New Roman" w:eastAsia="Times New Roman" w:hAnsi="Times New Roman" w:cs="Times New Roman"/>
          <w:bCs/>
          <w:sz w:val="24"/>
          <w:szCs w:val="24"/>
          <w:lang w:val="sr-Latn-BA" w:eastAsia="sr-Latn-BA"/>
        </w:rPr>
        <w:t>Инвеститор је дужан да власницима или држаоцима земљишта из става 12. овог члана, као и суседног или околног земљишта из става 13. овог члана, надокнади штету коју учини извођењем радова, пролазом и превозом, односно да врати земљиште у првобитно стање. Ако се не постигне споразум о висини накнаде штете, одлуку о накнади штете доноси надлежни суд.</w:t>
      </w:r>
    </w:p>
    <w:p w14:paraId="53292D10" w14:textId="77777777" w:rsidR="00401362" w:rsidRDefault="00401362" w:rsidP="00401362">
      <w:pPr>
        <w:shd w:val="clear" w:color="auto" w:fill="FFFFFF"/>
        <w:spacing w:after="150" w:line="240" w:lineRule="auto"/>
        <w:rPr>
          <w:rFonts w:ascii="Times New Roman" w:eastAsia="Times New Roman" w:hAnsi="Times New Roman" w:cs="Times New Roman"/>
          <w:b/>
          <w:bCs/>
          <w:sz w:val="24"/>
          <w:szCs w:val="24"/>
          <w:lang w:val="sr-Cyrl-CS"/>
        </w:rPr>
      </w:pPr>
    </w:p>
    <w:p w14:paraId="6DB2A29D" w14:textId="77777777" w:rsidR="00401362" w:rsidRDefault="00401362" w:rsidP="00401362">
      <w:pPr>
        <w:shd w:val="clear" w:color="auto" w:fill="FFFFFF"/>
        <w:spacing w:after="150" w:line="240" w:lineRule="auto"/>
        <w:ind w:firstLine="480"/>
        <w:jc w:val="center"/>
        <w:rPr>
          <w:rFonts w:ascii="Times New Roman" w:eastAsia="Times New Roman" w:hAnsi="Times New Roman" w:cs="Times New Roman"/>
          <w:bCs/>
          <w:sz w:val="24"/>
          <w:szCs w:val="24"/>
          <w:lang w:val="sr-Cyrl-CS"/>
        </w:rPr>
      </w:pPr>
      <w:r>
        <w:rPr>
          <w:rFonts w:ascii="Times New Roman" w:eastAsia="Times New Roman" w:hAnsi="Times New Roman" w:cs="Times New Roman"/>
          <w:bCs/>
          <w:sz w:val="24"/>
          <w:szCs w:val="24"/>
          <w:lang w:val="sr-Cyrl-CS"/>
        </w:rPr>
        <w:t>20.5. Одређивање земљишта за редовну употребу објекта у посебним случајевима</w:t>
      </w:r>
    </w:p>
    <w:p w14:paraId="79155F23" w14:textId="77777777" w:rsidR="00401362" w:rsidRDefault="00401362" w:rsidP="00401362">
      <w:pPr>
        <w:shd w:val="clear" w:color="auto" w:fill="FFFFFF"/>
        <w:spacing w:before="420" w:after="150" w:line="240" w:lineRule="auto"/>
        <w:jc w:val="center"/>
        <w:rPr>
          <w:rFonts w:ascii="Times New Roman" w:eastAsia="Times New Roman" w:hAnsi="Times New Roman" w:cs="Times New Roman"/>
          <w:bCs/>
          <w:sz w:val="24"/>
          <w:szCs w:val="24"/>
          <w:lang w:val="sr-Cyrl-CS"/>
        </w:rPr>
      </w:pPr>
      <w:r>
        <w:rPr>
          <w:rFonts w:ascii="Times New Roman" w:eastAsia="Times New Roman" w:hAnsi="Times New Roman" w:cs="Times New Roman"/>
          <w:bCs/>
          <w:sz w:val="24"/>
          <w:szCs w:val="24"/>
          <w:lang w:val="sr-Cyrl-CS"/>
        </w:rPr>
        <w:t>Члан 70.</w:t>
      </w:r>
    </w:p>
    <w:p w14:paraId="43EFB687" w14:textId="77777777" w:rsidR="00401362" w:rsidRDefault="00401362" w:rsidP="00401362">
      <w:pPr>
        <w:shd w:val="clear" w:color="auto" w:fill="FFFFFF"/>
        <w:spacing w:after="150" w:line="240" w:lineRule="auto"/>
        <w:ind w:firstLine="480"/>
        <w:jc w:val="both"/>
        <w:rPr>
          <w:rFonts w:ascii="Times New Roman" w:eastAsia="Times New Roman" w:hAnsi="Times New Roman" w:cs="Times New Roman"/>
          <w:bCs/>
          <w:sz w:val="24"/>
          <w:szCs w:val="24"/>
          <w:lang w:val="sr-Latn-BA" w:eastAsia="sr-Latn-BA"/>
        </w:rPr>
      </w:pPr>
      <w:r>
        <w:rPr>
          <w:rFonts w:ascii="Times New Roman" w:eastAsia="Times New Roman" w:hAnsi="Times New Roman" w:cs="Times New Roman"/>
          <w:bCs/>
          <w:sz w:val="24"/>
          <w:szCs w:val="24"/>
          <w:lang w:val="sr-Latn-BA" w:eastAsia="sr-Latn-BA"/>
        </w:rPr>
        <w:lastRenderedPageBreak/>
        <w:t>Земљиште за редовну употребу јесте земљиште испод објекта и земљиште око објекта, које испуњава услове за грађевинску парцелу и које по спроведеном поступку, у складу са овим законом, постаје катастарска парцела.</w:t>
      </w:r>
    </w:p>
    <w:p w14:paraId="5E3A39C6" w14:textId="77777777" w:rsidR="00401362" w:rsidRDefault="00401362" w:rsidP="00401362">
      <w:pPr>
        <w:shd w:val="clear" w:color="auto" w:fill="FFFFFF"/>
        <w:spacing w:after="150" w:line="240" w:lineRule="auto"/>
        <w:ind w:firstLine="480"/>
        <w:jc w:val="both"/>
        <w:rPr>
          <w:rFonts w:ascii="Times New Roman" w:eastAsia="Times New Roman" w:hAnsi="Times New Roman" w:cs="Times New Roman"/>
          <w:bCs/>
          <w:sz w:val="24"/>
          <w:szCs w:val="24"/>
          <w:lang w:val="sr-Latn-BA" w:eastAsia="sr-Latn-BA"/>
        </w:rPr>
      </w:pPr>
      <w:r>
        <w:rPr>
          <w:rFonts w:ascii="Times New Roman" w:eastAsia="Times New Roman" w:hAnsi="Times New Roman" w:cs="Times New Roman"/>
          <w:bCs/>
          <w:sz w:val="24"/>
          <w:szCs w:val="24"/>
          <w:lang w:val="sr-Latn-BA" w:eastAsia="sr-Latn-BA"/>
        </w:rPr>
        <w:t>Земљиште за редовну употребу објекта изграђеног у отвореном стамбеном блоку и стамбеном комплексу јесте земљиште испод објекта, а по захтеву подносиоца захтева у поступку легализације, односно озакоњења, надлежни орган може одредити грађевинско земљиште испод објекта као земљиште за редовну употребу, уз обавезу подносиоца захтева да у року од пет година од дана правноснажности решења о озакоњењу покрене поступак за утврђивање земљишта за редовну употребу, у складу са овим законом.</w:t>
      </w:r>
    </w:p>
    <w:p w14:paraId="7AC74DDF" w14:textId="77777777" w:rsidR="00401362" w:rsidRDefault="00401362" w:rsidP="00401362">
      <w:pPr>
        <w:shd w:val="clear" w:color="auto" w:fill="FFFFFF"/>
        <w:spacing w:after="150" w:line="240" w:lineRule="auto"/>
        <w:ind w:firstLine="480"/>
        <w:jc w:val="both"/>
        <w:rPr>
          <w:rFonts w:ascii="Times New Roman" w:eastAsia="Times New Roman" w:hAnsi="Times New Roman" w:cs="Times New Roman"/>
          <w:bCs/>
          <w:sz w:val="24"/>
          <w:szCs w:val="24"/>
          <w:lang w:val="sr-Latn-BA" w:eastAsia="sr-Latn-BA"/>
        </w:rPr>
      </w:pPr>
      <w:r>
        <w:rPr>
          <w:rFonts w:ascii="Times New Roman" w:eastAsia="Times New Roman" w:hAnsi="Times New Roman" w:cs="Times New Roman"/>
          <w:bCs/>
          <w:sz w:val="24"/>
          <w:szCs w:val="24"/>
          <w:lang w:val="sr-Latn-BA" w:eastAsia="sr-Latn-BA"/>
        </w:rPr>
        <w:t>Евиденцију катастарских парцела из поступка озакоњења из става 2. овог члана, води орган који је донео решење о озакоњењу, уз обавезу да свако донето решење из става 2. овог члана достави и органу надлежном за имовинско-правне послове. Када је објекат изграђен на земљишту у јавној својини Републике Србије, примерак решења доставља се Републичкој дирекцији за имовину Републике Србије.</w:t>
      </w:r>
    </w:p>
    <w:p w14:paraId="4B036843" w14:textId="77777777" w:rsidR="00401362" w:rsidRDefault="00401362" w:rsidP="00401362">
      <w:pPr>
        <w:shd w:val="clear" w:color="auto" w:fill="FFFFFF"/>
        <w:spacing w:after="150" w:line="240" w:lineRule="auto"/>
        <w:ind w:firstLine="480"/>
        <w:jc w:val="both"/>
        <w:rPr>
          <w:rFonts w:ascii="Times New Roman" w:eastAsia="Times New Roman" w:hAnsi="Times New Roman" w:cs="Times New Roman"/>
          <w:bCs/>
          <w:sz w:val="24"/>
          <w:szCs w:val="24"/>
          <w:lang w:val="sr-Latn-BA" w:eastAsia="sr-Latn-BA"/>
        </w:rPr>
      </w:pPr>
      <w:r>
        <w:rPr>
          <w:rFonts w:ascii="Times New Roman" w:eastAsia="Times New Roman" w:hAnsi="Times New Roman" w:cs="Times New Roman"/>
          <w:bCs/>
          <w:sz w:val="24"/>
          <w:szCs w:val="24"/>
          <w:lang w:val="sr-Latn-BA" w:eastAsia="sr-Latn-BA"/>
        </w:rPr>
        <w:t>Ако је предмет стицања само земљиште испод објекта из става 2. овог члана у отвореном стамбеном блоку или стамбеном комплексу, надлежни орган одређује и површину тог земљишта, на основу копије плана парцеле са уцртаном основом постојећег објекта, што представља грађевинску парцелу на којој надлежни орган може утврдити решењем право на изградњу објекта. Инвеститор изградње објекта на тој грађевинској парцели има обавезу формирања катастарске парцеле пре издавања решења о употребној дозволи.</w:t>
      </w:r>
    </w:p>
    <w:p w14:paraId="5CC39CBE" w14:textId="77777777" w:rsidR="00401362" w:rsidRDefault="00401362" w:rsidP="00401362">
      <w:pPr>
        <w:shd w:val="clear" w:color="auto" w:fill="FFFFFF"/>
        <w:spacing w:after="150" w:line="240" w:lineRule="auto"/>
        <w:ind w:firstLine="480"/>
        <w:jc w:val="both"/>
        <w:rPr>
          <w:rFonts w:ascii="Times New Roman" w:eastAsia="Times New Roman" w:hAnsi="Times New Roman" w:cs="Times New Roman"/>
          <w:bCs/>
          <w:sz w:val="24"/>
          <w:szCs w:val="24"/>
          <w:lang w:val="sr-Latn-BA" w:eastAsia="sr-Latn-BA"/>
        </w:rPr>
      </w:pPr>
      <w:r>
        <w:rPr>
          <w:rFonts w:ascii="Times New Roman" w:eastAsia="Times New Roman" w:hAnsi="Times New Roman" w:cs="Times New Roman"/>
          <w:bCs/>
          <w:sz w:val="24"/>
          <w:szCs w:val="24"/>
          <w:lang w:val="sr-Latn-BA" w:eastAsia="sr-Latn-BA"/>
        </w:rPr>
        <w:t>Власници на посебним деловима објекта изграђених у отвореном стамбеном блоку или стамбеном комплексу имају право уписа удела на грађевинском земљишту испод објекта по правноснажности решења о употребној дозволи за предметни објекат.</w:t>
      </w:r>
    </w:p>
    <w:p w14:paraId="57610D06" w14:textId="77777777" w:rsidR="00401362" w:rsidRDefault="00401362" w:rsidP="00401362">
      <w:pPr>
        <w:shd w:val="clear" w:color="auto" w:fill="FFFFFF"/>
        <w:spacing w:after="150" w:line="240" w:lineRule="auto"/>
        <w:ind w:firstLine="480"/>
        <w:jc w:val="both"/>
        <w:rPr>
          <w:rFonts w:ascii="Times New Roman" w:eastAsia="Times New Roman" w:hAnsi="Times New Roman" w:cs="Times New Roman"/>
          <w:bCs/>
          <w:sz w:val="24"/>
          <w:szCs w:val="24"/>
          <w:lang w:val="sr-Latn-BA" w:eastAsia="sr-Latn-BA"/>
        </w:rPr>
      </w:pPr>
      <w:r>
        <w:rPr>
          <w:rFonts w:ascii="Times New Roman" w:eastAsia="Times New Roman" w:hAnsi="Times New Roman" w:cs="Times New Roman"/>
          <w:bCs/>
          <w:sz w:val="24"/>
          <w:szCs w:val="24"/>
          <w:lang w:val="sr-Latn-BA" w:eastAsia="sr-Latn-BA"/>
        </w:rPr>
        <w:t>Ако је предмет стицања само земљиште испод објекта из става 2. овог члана за потребе озакоњења, надлежни орган, решењем којим се прекида поступак озакоњења до решавања имовинско-правних односа на земљишту на коме се незаконито изграђен објекат налази, одређује и површину тог земљишта, на основу копије плана парцеле са уцртаном основом постојећег објекта. Власник објекта који је предмет озакоњења на тој грађевинској парцели има обавезу формирања катастарске парцеле пре издавања решења о озакоњењу објекта.</w:t>
      </w:r>
    </w:p>
    <w:p w14:paraId="413D7D84" w14:textId="77777777" w:rsidR="00401362" w:rsidRDefault="00401362" w:rsidP="00401362">
      <w:pPr>
        <w:shd w:val="clear" w:color="auto" w:fill="FFFFFF"/>
        <w:spacing w:after="150" w:line="240" w:lineRule="auto"/>
        <w:ind w:firstLine="480"/>
        <w:jc w:val="both"/>
        <w:rPr>
          <w:rFonts w:ascii="Times New Roman" w:eastAsia="Times New Roman" w:hAnsi="Times New Roman" w:cs="Times New Roman"/>
          <w:bCs/>
          <w:strike/>
          <w:sz w:val="24"/>
          <w:szCs w:val="24"/>
          <w:lang w:val="sr-Cyrl-RS" w:eastAsia="sr-Latn-BA"/>
        </w:rPr>
      </w:pPr>
      <w:r>
        <w:rPr>
          <w:rFonts w:ascii="Times New Roman" w:eastAsia="Times New Roman" w:hAnsi="Times New Roman" w:cs="Times New Roman"/>
          <w:bCs/>
          <w:strike/>
          <w:sz w:val="24"/>
          <w:szCs w:val="24"/>
          <w:lang w:val="sr-Latn-BA" w:eastAsia="sr-Latn-BA"/>
        </w:rPr>
        <w:t>У случају из става 6. овог члана, ако је земљиште испод објекта у јавној својини Републике Србије, одлучује Републичка дирекција за имовину Републике Србије.</w:t>
      </w:r>
    </w:p>
    <w:p w14:paraId="6F04FEBA" w14:textId="77777777" w:rsidR="00401362" w:rsidRDefault="00401362" w:rsidP="00401362">
      <w:pPr>
        <w:shd w:val="clear" w:color="auto" w:fill="FFFFFF"/>
        <w:spacing w:after="150" w:line="240" w:lineRule="auto"/>
        <w:ind w:firstLine="480"/>
        <w:jc w:val="both"/>
        <w:rPr>
          <w:rFonts w:ascii="Times New Roman" w:eastAsia="Times New Roman" w:hAnsi="Times New Roman" w:cs="Times New Roman"/>
          <w:bCs/>
          <w:strike/>
          <w:sz w:val="24"/>
          <w:szCs w:val="24"/>
          <w:lang w:val="sr-Cyrl-RS" w:eastAsia="sr-Latn-BA"/>
        </w:rPr>
      </w:pPr>
    </w:p>
    <w:p w14:paraId="2DAD143E" w14:textId="77777777" w:rsidR="00401362" w:rsidRDefault="00401362" w:rsidP="00401362">
      <w:pPr>
        <w:shd w:val="clear" w:color="auto" w:fill="FFFFFF"/>
        <w:spacing w:after="150" w:line="240" w:lineRule="auto"/>
        <w:ind w:firstLine="480"/>
        <w:jc w:val="both"/>
        <w:rPr>
          <w:rFonts w:ascii="Times New Roman" w:eastAsia="Times New Roman" w:hAnsi="Times New Roman" w:cs="Times New Roman"/>
          <w:bCs/>
          <w:sz w:val="24"/>
          <w:szCs w:val="24"/>
          <w:lang w:val="sr-Latn-BA" w:eastAsia="sr-Latn-BA"/>
        </w:rPr>
      </w:pPr>
      <w:r>
        <w:rPr>
          <w:rFonts w:ascii="Times New Roman" w:eastAsia="Times New Roman" w:hAnsi="Times New Roman" w:cs="Times New Roman"/>
          <w:bCs/>
          <w:sz w:val="24"/>
          <w:szCs w:val="24"/>
          <w:lang w:val="sr-Latn-BA" w:eastAsia="sr-Latn-BA"/>
        </w:rPr>
        <w:t>У СЛУЧАЈУ ИЗ СТАВА 6. ОВОГ ЧЛАНА, АКО ЈЕ ЗЕМЉИШТЕ ИСПОД ОБЈЕКТА У ЈАВНОЈ СВОЈИНИ РЕПУБЛИКЕ СРБИЈЕ, НАДЛЕЖНИ ОРГАН У ПОСТУПКУ ОЗАКОЊЕЊА НА УТВРЂЕНУ ПОВРШИНУ ЗЕМЉИШТА ПРИБАВЉА САГЛАСНОСТ РЕПУБЛИЧКЕ ДИРЕКЦИЈЕ ЗА ИМОВИНУ РЕПУБЛИКЕ СРБИЈЕ.</w:t>
      </w:r>
    </w:p>
    <w:p w14:paraId="63EE4CF0" w14:textId="77777777" w:rsidR="00401362" w:rsidRDefault="00401362" w:rsidP="00401362">
      <w:pPr>
        <w:shd w:val="clear" w:color="auto" w:fill="FFFFFF"/>
        <w:spacing w:after="150" w:line="240" w:lineRule="auto"/>
        <w:ind w:firstLine="480"/>
        <w:jc w:val="both"/>
        <w:rPr>
          <w:rFonts w:ascii="Times New Roman" w:eastAsia="Times New Roman" w:hAnsi="Times New Roman" w:cs="Times New Roman"/>
          <w:bCs/>
          <w:sz w:val="24"/>
          <w:szCs w:val="24"/>
          <w:lang w:val="sr-Latn-BA" w:eastAsia="sr-Latn-BA"/>
        </w:rPr>
      </w:pPr>
      <w:r>
        <w:rPr>
          <w:rFonts w:ascii="Times New Roman" w:eastAsia="Times New Roman" w:hAnsi="Times New Roman" w:cs="Times New Roman"/>
          <w:bCs/>
          <w:sz w:val="24"/>
          <w:szCs w:val="24"/>
          <w:lang w:val="sr-Latn-BA" w:eastAsia="sr-Latn-BA"/>
        </w:rPr>
        <w:t>Акт из става 7. овог члана представља исправу подобну за формирање катастарске парцеле. По формирању катастарске парцеле Републичка дирекција за имовину Републике Србије отуђује новоформирану катастарску парцелу власнику објекта из става 6. овог члана, у складу са овим и посебним законом. </w:t>
      </w:r>
    </w:p>
    <w:p w14:paraId="480A78CA" w14:textId="77777777" w:rsidR="00401362" w:rsidRDefault="00401362" w:rsidP="00401362">
      <w:pPr>
        <w:shd w:val="clear" w:color="auto" w:fill="FFFFFF"/>
        <w:spacing w:after="150" w:line="240" w:lineRule="auto"/>
        <w:ind w:firstLine="480"/>
        <w:jc w:val="both"/>
        <w:rPr>
          <w:rFonts w:ascii="Times New Roman" w:eastAsia="Times New Roman" w:hAnsi="Times New Roman" w:cs="Times New Roman"/>
          <w:bCs/>
          <w:sz w:val="24"/>
          <w:szCs w:val="24"/>
          <w:lang w:val="sr-Latn-BA" w:eastAsia="sr-Latn-BA"/>
        </w:rPr>
      </w:pPr>
      <w:r>
        <w:rPr>
          <w:rFonts w:ascii="Times New Roman" w:eastAsia="Times New Roman" w:hAnsi="Times New Roman" w:cs="Times New Roman"/>
          <w:bCs/>
          <w:sz w:val="24"/>
          <w:szCs w:val="24"/>
          <w:lang w:val="sr-Latn-BA" w:eastAsia="sr-Latn-BA"/>
        </w:rPr>
        <w:lastRenderedPageBreak/>
        <w:t>Захтев за утврђивање земљишта за редовну употребу објекта и формирање грађевинске парцеле подноси се органу јединице локалне самоуправе надлежном за имовинско-правне послове (у даљем тексту: надлежни орган), ако:</w:t>
      </w:r>
    </w:p>
    <w:p w14:paraId="54C8C2E9" w14:textId="77777777" w:rsidR="00401362" w:rsidRDefault="00401362" w:rsidP="00401362">
      <w:pPr>
        <w:shd w:val="clear" w:color="auto" w:fill="FFFFFF"/>
        <w:spacing w:after="150" w:line="240" w:lineRule="auto"/>
        <w:ind w:firstLine="480"/>
        <w:jc w:val="both"/>
        <w:rPr>
          <w:rFonts w:ascii="Times New Roman" w:eastAsia="Times New Roman" w:hAnsi="Times New Roman" w:cs="Times New Roman"/>
          <w:bCs/>
          <w:sz w:val="24"/>
          <w:szCs w:val="24"/>
          <w:lang w:val="sr-Latn-BA" w:eastAsia="sr-Latn-BA"/>
        </w:rPr>
      </w:pPr>
      <w:r>
        <w:rPr>
          <w:rFonts w:ascii="Times New Roman" w:eastAsia="Times New Roman" w:hAnsi="Times New Roman" w:cs="Times New Roman"/>
          <w:bCs/>
          <w:sz w:val="24"/>
          <w:szCs w:val="24"/>
          <w:lang w:val="sr-Latn-BA" w:eastAsia="sr-Latn-BA"/>
        </w:rPr>
        <w:t>1) постојећа катастарска парцела на којој је објекат саграђен представља само земљиште испод објекта, осим у случају прописаним овим законом;</w:t>
      </w:r>
    </w:p>
    <w:p w14:paraId="34EA4334" w14:textId="77777777" w:rsidR="00401362" w:rsidRDefault="00401362" w:rsidP="00401362">
      <w:pPr>
        <w:shd w:val="clear" w:color="auto" w:fill="FFFFFF"/>
        <w:spacing w:after="150" w:line="240" w:lineRule="auto"/>
        <w:ind w:firstLine="480"/>
        <w:jc w:val="both"/>
        <w:rPr>
          <w:rFonts w:ascii="Times New Roman" w:eastAsia="Times New Roman" w:hAnsi="Times New Roman" w:cs="Times New Roman"/>
          <w:bCs/>
          <w:sz w:val="24"/>
          <w:szCs w:val="24"/>
          <w:lang w:val="sr-Latn-BA" w:eastAsia="sr-Latn-BA"/>
        </w:rPr>
      </w:pPr>
      <w:r>
        <w:rPr>
          <w:rFonts w:ascii="Times New Roman" w:eastAsia="Times New Roman" w:hAnsi="Times New Roman" w:cs="Times New Roman"/>
          <w:bCs/>
          <w:sz w:val="24"/>
          <w:szCs w:val="24"/>
          <w:lang w:val="sr-Latn-BA" w:eastAsia="sr-Latn-BA"/>
        </w:rPr>
        <w:t>2) се ради о објекту за који је поднет захтев за озакоњење за који је надлежни орган утврдио да постоји могућност озакоњења у смислу испуњености претходних услова и донео закључак којим се поступак озакоњења прекида у циљу решавања имовинско-правних односа на земљишту или објекту који је уписан у евиденцију о непокретности и правима на њима у складу са раније важећим законима којима је уређивана легализација објеката или на основу Закона о легализацији објеката („Службени гласник РС”, бр. 95/13 и 117/14), када је такав објекат изграђен на грађевинском земљишту на коме је као носилац права коришћења, односно власник уписана Република Србија, аутономна покрајина, јединица локалне самоуправе или правно лице чији су оснивачи Република Србија, аутономна покрајина, јединица локалне самоуправе или неко друго правно, односно физичко лице;</w:t>
      </w:r>
    </w:p>
    <w:p w14:paraId="1A210493" w14:textId="77777777" w:rsidR="00401362" w:rsidRDefault="00401362" w:rsidP="00401362">
      <w:pPr>
        <w:shd w:val="clear" w:color="auto" w:fill="FFFFFF"/>
        <w:spacing w:after="150" w:line="240" w:lineRule="auto"/>
        <w:ind w:firstLine="480"/>
        <w:jc w:val="both"/>
        <w:rPr>
          <w:rFonts w:ascii="Times New Roman" w:eastAsia="Times New Roman" w:hAnsi="Times New Roman" w:cs="Times New Roman"/>
          <w:bCs/>
          <w:sz w:val="24"/>
          <w:szCs w:val="24"/>
          <w:lang w:val="sr-Latn-BA" w:eastAsia="sr-Latn-BA"/>
        </w:rPr>
      </w:pPr>
      <w:r>
        <w:rPr>
          <w:rFonts w:ascii="Times New Roman" w:eastAsia="Times New Roman" w:hAnsi="Times New Roman" w:cs="Times New Roman"/>
          <w:bCs/>
          <w:sz w:val="24"/>
          <w:szCs w:val="24"/>
          <w:lang w:val="sr-Latn-BA" w:eastAsia="sr-Latn-BA"/>
        </w:rPr>
        <w:t>3) се ради о објекту који је уписан у евиденцију о непокретности и правима на њима у складу са Законом о посебним условима за упис права својине на објектима изграђеним без грађевинске дозволе („Службени гласник РС”, број 25/13), када је такав објекат изграђен на грађевинском земљишту на коме је као носилац права коришћења, односно власник уписана Република Србија, аутономна покрајина, јединица локалне самоуправе или правно лице чији су оснивачи Република Србија, аутономна покрајина, јединица локалне самоуправе или неко друго правно, односно физичко лице.</w:t>
      </w:r>
    </w:p>
    <w:p w14:paraId="7FB93757" w14:textId="77777777" w:rsidR="00401362" w:rsidRDefault="00401362" w:rsidP="00401362">
      <w:pPr>
        <w:shd w:val="clear" w:color="auto" w:fill="FFFFFF"/>
        <w:spacing w:after="150" w:line="240" w:lineRule="auto"/>
        <w:ind w:firstLine="480"/>
        <w:jc w:val="both"/>
        <w:rPr>
          <w:rFonts w:ascii="Times New Roman" w:eastAsia="Times New Roman" w:hAnsi="Times New Roman" w:cs="Times New Roman"/>
          <w:bCs/>
          <w:sz w:val="24"/>
          <w:szCs w:val="24"/>
          <w:lang w:val="sr-Latn-BA" w:eastAsia="sr-Latn-BA"/>
        </w:rPr>
      </w:pPr>
      <w:r>
        <w:rPr>
          <w:rFonts w:ascii="Times New Roman" w:eastAsia="Times New Roman" w:hAnsi="Times New Roman" w:cs="Times New Roman"/>
          <w:bCs/>
          <w:sz w:val="24"/>
          <w:szCs w:val="24"/>
          <w:lang w:val="sr-Latn-BA" w:eastAsia="sr-Latn-BA"/>
        </w:rPr>
        <w:t>Уз захтев из става 9. овог члана власник објекта доставља доказ о праву својине и основ стицања, односно доказ да је по поднетом захтеву орган надлежан за послове легализације утврдио могућност легализације, односно донео решење о легализацији објекта, копију плана парцеле и уверење органа надлежног за послове државног премера и катастра да ли је извршено обележавање, односно формирање катастарске парцеле и по ком основу.</w:t>
      </w:r>
    </w:p>
    <w:p w14:paraId="7F8D10CB" w14:textId="77777777" w:rsidR="00401362" w:rsidRDefault="00401362" w:rsidP="00401362">
      <w:pPr>
        <w:shd w:val="clear" w:color="auto" w:fill="FFFFFF"/>
        <w:spacing w:after="150" w:line="240" w:lineRule="auto"/>
        <w:ind w:firstLine="480"/>
        <w:jc w:val="both"/>
        <w:rPr>
          <w:rFonts w:ascii="Times New Roman" w:eastAsia="Times New Roman" w:hAnsi="Times New Roman" w:cs="Times New Roman"/>
          <w:bCs/>
          <w:sz w:val="24"/>
          <w:szCs w:val="24"/>
          <w:lang w:val="sr-Latn-BA" w:eastAsia="sr-Latn-BA"/>
        </w:rPr>
      </w:pPr>
      <w:r>
        <w:rPr>
          <w:rFonts w:ascii="Times New Roman" w:eastAsia="Times New Roman" w:hAnsi="Times New Roman" w:cs="Times New Roman"/>
          <w:bCs/>
          <w:sz w:val="24"/>
          <w:szCs w:val="24"/>
          <w:lang w:val="sr-Latn-BA" w:eastAsia="sr-Latn-BA"/>
        </w:rPr>
        <w:t>По пријему захтева из става 9. овог члана надлежни орган прибавља по службеној дужности од органа надлежног за послове урбанизма извештај да ли постојећа катастарска парцела испуњава услове да буде одређена као земљиште за редовну употребу објекта и услове за грађевинску парцелу, односно да ли је, ради утврђивања земљишта за редовну употребу објекта потребно израдити пројекат препарцелације, односно парцелације, да ли постоје урбанистички услови за израду ових пројеката, односно прибави мишљење, ако је већ извршено обележавање или формирање катастарске парцеле, да израда пројекта препарцелације, односно парцелације није потребна. Ако орган за послове урбанизма утврди да је потребна израда пројекта препарцелације, односно парцелације, извештај садржи и предлог за формирање грађевинске парцеле.</w:t>
      </w:r>
    </w:p>
    <w:p w14:paraId="61CA3641" w14:textId="77777777" w:rsidR="00401362" w:rsidRDefault="00401362" w:rsidP="00401362">
      <w:pPr>
        <w:shd w:val="clear" w:color="auto" w:fill="FFFFFF"/>
        <w:spacing w:after="150" w:line="240" w:lineRule="auto"/>
        <w:ind w:firstLine="480"/>
        <w:jc w:val="both"/>
        <w:rPr>
          <w:rFonts w:ascii="Times New Roman" w:eastAsia="Times New Roman" w:hAnsi="Times New Roman" w:cs="Times New Roman"/>
          <w:bCs/>
          <w:sz w:val="24"/>
          <w:szCs w:val="24"/>
          <w:lang w:val="sr-Latn-BA" w:eastAsia="sr-Latn-BA"/>
        </w:rPr>
      </w:pPr>
      <w:r>
        <w:rPr>
          <w:rFonts w:ascii="Times New Roman" w:eastAsia="Times New Roman" w:hAnsi="Times New Roman" w:cs="Times New Roman"/>
          <w:bCs/>
          <w:sz w:val="24"/>
          <w:szCs w:val="24"/>
          <w:lang w:val="sr-Latn-BA" w:eastAsia="sr-Latn-BA"/>
        </w:rPr>
        <w:t xml:space="preserve">Извештај из става 11. овог члана, као и пројекат препарцелације, односно парцелације, израђују се у складу са условима садржаним у важећем планском документу, а нарочито са условима који се односе на положај постојећег објекта у односу на регулацију и границе катастарске парцеле, услове и начин приступа катастарској парцели, општи минимум у погледу површине који парцела мора испуњавати у односу на намену и површину постојећег објекта или у складу са општим правилима за формирање грађевинске парцеле </w:t>
      </w:r>
      <w:r>
        <w:rPr>
          <w:rFonts w:ascii="Times New Roman" w:eastAsia="Times New Roman" w:hAnsi="Times New Roman" w:cs="Times New Roman"/>
          <w:bCs/>
          <w:sz w:val="24"/>
          <w:szCs w:val="24"/>
          <w:lang w:val="sr-Latn-BA" w:eastAsia="sr-Latn-BA"/>
        </w:rPr>
        <w:lastRenderedPageBreak/>
        <w:t>прописаним у пропису којим се уређују општа правила за парцелацију, регулацију и изградњу.</w:t>
      </w:r>
    </w:p>
    <w:p w14:paraId="259034DB" w14:textId="77777777" w:rsidR="00401362" w:rsidRDefault="00401362" w:rsidP="00401362">
      <w:pPr>
        <w:shd w:val="clear" w:color="auto" w:fill="FFFFFF"/>
        <w:spacing w:after="150" w:line="240" w:lineRule="auto"/>
        <w:ind w:firstLine="480"/>
        <w:jc w:val="both"/>
        <w:rPr>
          <w:rFonts w:ascii="Times New Roman" w:eastAsia="Times New Roman" w:hAnsi="Times New Roman" w:cs="Times New Roman"/>
          <w:bCs/>
          <w:sz w:val="24"/>
          <w:szCs w:val="24"/>
          <w:lang w:val="sr-Latn-BA" w:eastAsia="sr-Latn-BA"/>
        </w:rPr>
      </w:pPr>
      <w:r>
        <w:rPr>
          <w:rFonts w:ascii="Times New Roman" w:eastAsia="Times New Roman" w:hAnsi="Times New Roman" w:cs="Times New Roman"/>
          <w:bCs/>
          <w:sz w:val="24"/>
          <w:szCs w:val="24"/>
          <w:lang w:val="sr-Latn-BA" w:eastAsia="sr-Latn-BA"/>
        </w:rPr>
        <w:t>Ако извештај из става 11. овог члана садржи обавезу израде пројекта препарцелације, односно парцелације, надлежни орган обавештава подносиоца захтева о потреби израде пројекта, са предлогом за формирање катастарске парцеле.</w:t>
      </w:r>
    </w:p>
    <w:p w14:paraId="284875D9" w14:textId="77777777" w:rsidR="00401362" w:rsidRDefault="00401362" w:rsidP="00401362">
      <w:pPr>
        <w:shd w:val="clear" w:color="auto" w:fill="FFFFFF"/>
        <w:spacing w:after="150" w:line="240" w:lineRule="auto"/>
        <w:ind w:firstLine="480"/>
        <w:jc w:val="both"/>
        <w:rPr>
          <w:rFonts w:ascii="Times New Roman" w:eastAsia="Times New Roman" w:hAnsi="Times New Roman" w:cs="Times New Roman"/>
          <w:bCs/>
          <w:sz w:val="24"/>
          <w:szCs w:val="24"/>
          <w:lang w:val="sr-Latn-BA" w:eastAsia="sr-Latn-BA"/>
        </w:rPr>
      </w:pPr>
      <w:r>
        <w:rPr>
          <w:rFonts w:ascii="Times New Roman" w:eastAsia="Times New Roman" w:hAnsi="Times New Roman" w:cs="Times New Roman"/>
          <w:bCs/>
          <w:sz w:val="24"/>
          <w:szCs w:val="24"/>
          <w:lang w:val="sr-Latn-BA" w:eastAsia="sr-Latn-BA"/>
        </w:rPr>
        <w:t>Ако се на основу извештаја из става 11. овог члана утврди да нема урбанистичких услова за израду пројекта препарцелације, односно парцелације, надлежни орган о томе обавештава подносиоца захтева, који има право да у року од три дана од дана добијања обавештења поднесе приговор општинском, односно градском већу.</w:t>
      </w:r>
    </w:p>
    <w:p w14:paraId="7EDDD9D3" w14:textId="77777777" w:rsidR="00401362" w:rsidRDefault="00401362" w:rsidP="00401362">
      <w:pPr>
        <w:shd w:val="clear" w:color="auto" w:fill="FFFFFF"/>
        <w:spacing w:after="150" w:line="240" w:lineRule="auto"/>
        <w:ind w:firstLine="480"/>
        <w:jc w:val="both"/>
        <w:rPr>
          <w:rFonts w:ascii="Times New Roman" w:eastAsia="Times New Roman" w:hAnsi="Times New Roman" w:cs="Times New Roman"/>
          <w:bCs/>
          <w:sz w:val="24"/>
          <w:szCs w:val="24"/>
          <w:lang w:val="sr-Latn-BA" w:eastAsia="sr-Latn-BA"/>
        </w:rPr>
      </w:pPr>
      <w:r>
        <w:rPr>
          <w:rFonts w:ascii="Times New Roman" w:eastAsia="Times New Roman" w:hAnsi="Times New Roman" w:cs="Times New Roman"/>
          <w:bCs/>
          <w:sz w:val="24"/>
          <w:szCs w:val="24"/>
          <w:lang w:val="sr-Latn-BA" w:eastAsia="sr-Latn-BA"/>
        </w:rPr>
        <w:t>Пре доношења одлуке о отуђењу земљишта, односно пре доношења решења о озакоњењу објекта, односно пре уписа права својине власника на посебним деловима објекта, постоји обавеза формирања посебне катастарске парцеле испод објекта и уписа новоформиране парцеле у евиденцију на непокретностима и правима на њима.</w:t>
      </w:r>
    </w:p>
    <w:p w14:paraId="1FFA653F" w14:textId="77777777" w:rsidR="00401362" w:rsidRDefault="00401362" w:rsidP="00401362">
      <w:pPr>
        <w:shd w:val="clear" w:color="auto" w:fill="FFFFFF"/>
        <w:spacing w:after="150" w:line="240" w:lineRule="auto"/>
        <w:ind w:firstLine="480"/>
        <w:jc w:val="both"/>
        <w:rPr>
          <w:rFonts w:ascii="Times New Roman" w:eastAsia="Times New Roman" w:hAnsi="Times New Roman" w:cs="Times New Roman"/>
          <w:bCs/>
          <w:sz w:val="24"/>
          <w:szCs w:val="24"/>
          <w:lang w:val="sr-Latn-BA" w:eastAsia="sr-Latn-BA"/>
        </w:rPr>
      </w:pPr>
      <w:r>
        <w:rPr>
          <w:rFonts w:ascii="Times New Roman" w:eastAsia="Times New Roman" w:hAnsi="Times New Roman" w:cs="Times New Roman"/>
          <w:bCs/>
          <w:sz w:val="24"/>
          <w:szCs w:val="24"/>
          <w:lang w:val="sr-Latn-BA" w:eastAsia="sr-Latn-BA"/>
        </w:rPr>
        <w:t>Решење о утврђивању земљишта за редовну употребу и формирању грађевинске парцеле, по спроведеном поступку, доноси надлежни орган.</w:t>
      </w:r>
    </w:p>
    <w:p w14:paraId="640AE372" w14:textId="77777777" w:rsidR="00401362" w:rsidRDefault="00401362" w:rsidP="00401362">
      <w:pPr>
        <w:shd w:val="clear" w:color="auto" w:fill="FFFFFF"/>
        <w:spacing w:after="150" w:line="240" w:lineRule="auto"/>
        <w:ind w:firstLine="480"/>
        <w:jc w:val="both"/>
        <w:rPr>
          <w:rFonts w:ascii="Times New Roman" w:eastAsia="Times New Roman" w:hAnsi="Times New Roman" w:cs="Times New Roman"/>
          <w:bCs/>
          <w:sz w:val="24"/>
          <w:szCs w:val="24"/>
          <w:lang w:val="sr-Latn-BA" w:eastAsia="sr-Latn-BA"/>
        </w:rPr>
      </w:pPr>
      <w:r>
        <w:rPr>
          <w:rFonts w:ascii="Times New Roman" w:eastAsia="Times New Roman" w:hAnsi="Times New Roman" w:cs="Times New Roman"/>
          <w:bCs/>
          <w:sz w:val="24"/>
          <w:szCs w:val="24"/>
          <w:lang w:val="sr-Latn-BA" w:eastAsia="sr-Latn-BA"/>
        </w:rPr>
        <w:t>Решењем из става 16. овог члана одређују се сви елементи потребни за формирање катастарске парцеле, односно утврђује се да је постојећа катастарска парцела истовремено и грађевинска парцела, а саставни део решења је потврђени пројекат препарцелације, односно парцелације који садржи пројекат геодетског обележавања, односно констатацију да је катастарска парцела већ обележена, односно формирана.</w:t>
      </w:r>
    </w:p>
    <w:p w14:paraId="10C48A26" w14:textId="77777777" w:rsidR="00401362" w:rsidRDefault="00401362" w:rsidP="00401362">
      <w:pPr>
        <w:shd w:val="clear" w:color="auto" w:fill="FFFFFF"/>
        <w:spacing w:after="150" w:line="240" w:lineRule="auto"/>
        <w:ind w:firstLine="480"/>
        <w:jc w:val="both"/>
        <w:rPr>
          <w:rFonts w:ascii="Times New Roman" w:eastAsia="Times New Roman" w:hAnsi="Times New Roman" w:cs="Times New Roman"/>
          <w:bCs/>
          <w:sz w:val="24"/>
          <w:szCs w:val="24"/>
          <w:lang w:val="sr-Latn-BA" w:eastAsia="sr-Latn-BA"/>
        </w:rPr>
      </w:pPr>
      <w:r>
        <w:rPr>
          <w:rFonts w:ascii="Times New Roman" w:eastAsia="Times New Roman" w:hAnsi="Times New Roman" w:cs="Times New Roman"/>
          <w:bCs/>
          <w:strike/>
          <w:sz w:val="24"/>
          <w:szCs w:val="24"/>
          <w:lang w:val="sr-Latn-BA" w:eastAsia="sr-Latn-BA"/>
        </w:rPr>
        <w:t>Решењем из става 16. овог члана утврђује се престанак права коришћења, односно права својине дотадашњег корисника, односно власника грађевинског земљишта и право власника објекта да право својине на преосталом делу парцеле-грађевинском земљишту које није одређено као земљиште за редовну употребу објекта, стекне непосредном погодбом, по тржишној цени, у складу са овим законом</w:t>
      </w:r>
      <w:r>
        <w:rPr>
          <w:rFonts w:ascii="Times New Roman" w:eastAsia="Times New Roman" w:hAnsi="Times New Roman" w:cs="Times New Roman"/>
          <w:bCs/>
          <w:sz w:val="24"/>
          <w:szCs w:val="24"/>
          <w:lang w:val="sr-Latn-BA" w:eastAsia="sr-Latn-BA"/>
        </w:rPr>
        <w:t>.</w:t>
      </w:r>
    </w:p>
    <w:p w14:paraId="5EF47F56" w14:textId="77777777" w:rsidR="00401362" w:rsidRDefault="00401362" w:rsidP="00401362">
      <w:pPr>
        <w:shd w:val="clear" w:color="auto" w:fill="FFFFFF"/>
        <w:spacing w:after="150" w:line="240" w:lineRule="auto"/>
        <w:ind w:firstLine="480"/>
        <w:jc w:val="both"/>
        <w:rPr>
          <w:rFonts w:ascii="Times New Roman" w:eastAsia="Times New Roman" w:hAnsi="Times New Roman" w:cs="Times New Roman"/>
          <w:bCs/>
          <w:sz w:val="24"/>
          <w:szCs w:val="24"/>
          <w:lang w:val="sr-Cyrl-CS" w:eastAsia="sr-Latn-BA"/>
        </w:rPr>
      </w:pPr>
      <w:r>
        <w:rPr>
          <w:rFonts w:ascii="Times New Roman" w:eastAsia="Times New Roman" w:hAnsi="Times New Roman" w:cs="Times New Roman"/>
          <w:bCs/>
          <w:iCs/>
          <w:sz w:val="24"/>
          <w:szCs w:val="24"/>
          <w:lang w:val="sr-Cyrl-CS" w:eastAsia="sr-Latn-BA"/>
        </w:rPr>
        <w:t>РЕШЕЊЕМ ИЗ СТАВА 16. ОВОГ ЧЛАНА УТВРЂУЈЕ СЕ ПРЕСТАНАК ПРАВА КОРИШЋЕЊА, ОДНОСНО ПРАВА СВОЈИНЕ ДОТАДАШЊЕГ КОРИСНИКА, ОДНОСНО ВЛАСНИКА ГРАЂЕВИНСКОГ ЗЕМЉИШТА И ПРАВО ВЛАСНИКА ОБЈЕКТА ДА ПРАВО СВОЈИНЕ НА ГРАЂЕВИНСКОМ ЗЕМЉИШТУ, КОЈЕ ЈЕ ОДРЕЂЕНО КАО ЗЕМЉИШТЕ ЗА РЕДОВНУ УПОТРЕБУ ОБЈЕКТА, СТЕКНЕ НЕПОСРЕДНОМ ПОГОДБОМ, ПО ТРЖИШНОЈ ЦЕНИ, У СКЛАДУ СА ОВИМ ЗАКОНОМ</w:t>
      </w:r>
      <w:r>
        <w:rPr>
          <w:rFonts w:ascii="Times New Roman" w:eastAsia="Times New Roman" w:hAnsi="Times New Roman" w:cs="Times New Roman"/>
          <w:bCs/>
          <w:sz w:val="24"/>
          <w:szCs w:val="24"/>
          <w:lang w:val="sr-Cyrl-CS" w:eastAsia="sr-Latn-BA"/>
        </w:rPr>
        <w:t>.</w:t>
      </w:r>
    </w:p>
    <w:p w14:paraId="64C5F489" w14:textId="77777777" w:rsidR="00401362" w:rsidRDefault="00401362" w:rsidP="00401362">
      <w:pPr>
        <w:shd w:val="clear" w:color="auto" w:fill="FFFFFF"/>
        <w:spacing w:after="150" w:line="240" w:lineRule="auto"/>
        <w:ind w:firstLine="480"/>
        <w:jc w:val="both"/>
        <w:rPr>
          <w:rFonts w:ascii="Times New Roman" w:eastAsia="Times New Roman" w:hAnsi="Times New Roman" w:cs="Times New Roman"/>
          <w:bCs/>
          <w:sz w:val="24"/>
          <w:szCs w:val="24"/>
          <w:lang w:val="sr-Latn-BA" w:eastAsia="sr-Latn-BA"/>
        </w:rPr>
      </w:pPr>
      <w:r>
        <w:rPr>
          <w:rFonts w:ascii="Times New Roman" w:eastAsia="Times New Roman" w:hAnsi="Times New Roman" w:cs="Times New Roman"/>
          <w:bCs/>
          <w:sz w:val="24"/>
          <w:szCs w:val="24"/>
          <w:lang w:val="sr-Latn-BA" w:eastAsia="sr-Latn-BA"/>
        </w:rPr>
        <w:t>На решење из става 16. овог члана може се изјавити жалба министарству надлежном за послове грађевинарства, у року од осам дана од дана достављања решења.</w:t>
      </w:r>
    </w:p>
    <w:p w14:paraId="194313FF" w14:textId="77777777" w:rsidR="00401362" w:rsidRDefault="00401362" w:rsidP="00401362">
      <w:pPr>
        <w:shd w:val="clear" w:color="auto" w:fill="FFFFFF"/>
        <w:spacing w:after="150" w:line="240" w:lineRule="auto"/>
        <w:ind w:firstLine="480"/>
        <w:jc w:val="both"/>
        <w:rPr>
          <w:rFonts w:ascii="Times New Roman" w:eastAsia="Times New Roman" w:hAnsi="Times New Roman" w:cs="Times New Roman"/>
          <w:bCs/>
          <w:sz w:val="24"/>
          <w:szCs w:val="24"/>
          <w:lang w:val="sr-Latn-BA" w:eastAsia="sr-Latn-BA"/>
        </w:rPr>
      </w:pPr>
      <w:r>
        <w:rPr>
          <w:rFonts w:ascii="Times New Roman" w:eastAsia="Times New Roman" w:hAnsi="Times New Roman" w:cs="Times New Roman"/>
          <w:bCs/>
          <w:sz w:val="24"/>
          <w:szCs w:val="24"/>
          <w:lang w:val="sr-Latn-BA" w:eastAsia="sr-Latn-BA"/>
        </w:rPr>
        <w:t>Правноснажно решење из става 16. овог члана је основ за провођење промене код органа надлежног за послове државног премера и катастра.</w:t>
      </w:r>
    </w:p>
    <w:p w14:paraId="3D62EA83" w14:textId="77777777" w:rsidR="00401362" w:rsidRDefault="00401362" w:rsidP="00401362">
      <w:pPr>
        <w:shd w:val="clear" w:color="auto" w:fill="FFFFFF"/>
        <w:spacing w:after="150" w:line="240" w:lineRule="auto"/>
        <w:ind w:firstLine="480"/>
        <w:jc w:val="both"/>
        <w:rPr>
          <w:rFonts w:ascii="Times New Roman" w:eastAsia="Times New Roman" w:hAnsi="Times New Roman" w:cs="Times New Roman"/>
          <w:bCs/>
          <w:sz w:val="24"/>
          <w:szCs w:val="24"/>
          <w:lang w:val="sr-Latn-BA" w:eastAsia="sr-Latn-BA"/>
        </w:rPr>
      </w:pPr>
      <w:r>
        <w:rPr>
          <w:rFonts w:ascii="Times New Roman" w:eastAsia="Times New Roman" w:hAnsi="Times New Roman" w:cs="Times New Roman"/>
          <w:bCs/>
          <w:sz w:val="24"/>
          <w:szCs w:val="24"/>
          <w:lang w:val="sr-Latn-BA" w:eastAsia="sr-Latn-BA"/>
        </w:rPr>
        <w:t>Ако је грађевинска парцела формирана до 11. септембра 2009. године у складу за законом, надлежни орган ту чињеницу прихвата као стечено право у поступку одређивања земљишта за редовну употребу објекта, односно таква катастарска парцела се сматра парцелом која у утврђеној површини служи за редовну употребу објекта, а право својине на тој парцели биће уписано у складу са законом.</w:t>
      </w:r>
    </w:p>
    <w:p w14:paraId="16CB8B5E" w14:textId="77777777" w:rsidR="00401362" w:rsidRDefault="00401362" w:rsidP="00401362">
      <w:pPr>
        <w:shd w:val="clear" w:color="auto" w:fill="FFFFFF"/>
        <w:spacing w:after="150" w:line="240" w:lineRule="auto"/>
        <w:ind w:firstLine="480"/>
        <w:jc w:val="both"/>
        <w:rPr>
          <w:rFonts w:ascii="Times New Roman" w:eastAsia="Times New Roman" w:hAnsi="Times New Roman" w:cs="Times New Roman"/>
          <w:bCs/>
          <w:sz w:val="24"/>
          <w:szCs w:val="24"/>
          <w:lang w:val="sr-Latn-BA" w:eastAsia="sr-Latn-BA"/>
        </w:rPr>
      </w:pPr>
      <w:r>
        <w:rPr>
          <w:rFonts w:ascii="Times New Roman" w:eastAsia="Times New Roman" w:hAnsi="Times New Roman" w:cs="Times New Roman"/>
          <w:bCs/>
          <w:sz w:val="24"/>
          <w:szCs w:val="24"/>
          <w:lang w:val="sr-Latn-BA" w:eastAsia="sr-Latn-BA"/>
        </w:rPr>
        <w:lastRenderedPageBreak/>
        <w:t>Поступак из става 21. овог члана спроводи орган надлежан за послове државног премера и катастра, на основу доказа да је грађевинска парцела формирана, односно обележена пре 11. септембра 2009. године.</w:t>
      </w:r>
    </w:p>
    <w:p w14:paraId="19AE5E95" w14:textId="77777777" w:rsidR="00401362" w:rsidRDefault="00401362" w:rsidP="00401362">
      <w:pPr>
        <w:shd w:val="clear" w:color="auto" w:fill="FFFFFF"/>
        <w:spacing w:after="150" w:line="240" w:lineRule="auto"/>
        <w:ind w:firstLine="480"/>
        <w:jc w:val="both"/>
        <w:rPr>
          <w:rFonts w:ascii="Times New Roman" w:eastAsia="Times New Roman" w:hAnsi="Times New Roman" w:cs="Times New Roman"/>
          <w:bCs/>
          <w:sz w:val="24"/>
          <w:szCs w:val="24"/>
          <w:lang w:val="sr-Latn-BA" w:eastAsia="sr-Latn-BA"/>
        </w:rPr>
      </w:pPr>
      <w:r>
        <w:rPr>
          <w:rFonts w:ascii="Times New Roman" w:eastAsia="Times New Roman" w:hAnsi="Times New Roman" w:cs="Times New Roman"/>
          <w:bCs/>
          <w:sz w:val="24"/>
          <w:szCs w:val="24"/>
          <w:lang w:val="sr-Latn-BA" w:eastAsia="sr-Latn-BA"/>
        </w:rPr>
        <w:t>Право трајног коришћења паркинг места у отвореном стамбеном блоку и стамбеном комплексу, које је инвеститор пренео правним послом трећем лицу, може се даље прометовати и располагати у обиму стечених права. Овим правним послом не стичу се услови за упис својинских права у евиденцију непокретности и правима на њима, али се правни посао којим се преноси то право може уписати као забележба у евиденцију непокретности и правима на њима.</w:t>
      </w:r>
    </w:p>
    <w:p w14:paraId="516F2DE7" w14:textId="77777777" w:rsidR="00401362" w:rsidRDefault="00401362" w:rsidP="00401362">
      <w:pPr>
        <w:shd w:val="clear" w:color="auto" w:fill="FFFFFF"/>
        <w:spacing w:after="150" w:line="240" w:lineRule="auto"/>
        <w:ind w:firstLine="480"/>
        <w:jc w:val="both"/>
        <w:rPr>
          <w:rFonts w:ascii="Times New Roman" w:eastAsia="Times New Roman" w:hAnsi="Times New Roman" w:cs="Times New Roman"/>
          <w:bCs/>
          <w:sz w:val="24"/>
          <w:szCs w:val="24"/>
          <w:lang w:val="sr-Latn-BA" w:eastAsia="sr-Latn-BA"/>
        </w:rPr>
      </w:pPr>
    </w:p>
    <w:p w14:paraId="3140E477" w14:textId="77777777" w:rsidR="00401362" w:rsidRDefault="00401362" w:rsidP="00401362">
      <w:pPr>
        <w:shd w:val="clear" w:color="auto" w:fill="FFFFFF"/>
        <w:spacing w:after="150" w:line="240" w:lineRule="auto"/>
        <w:ind w:firstLine="480"/>
        <w:jc w:val="both"/>
        <w:rPr>
          <w:rFonts w:ascii="Times New Roman" w:eastAsia="Times New Roman" w:hAnsi="Times New Roman" w:cs="Times New Roman"/>
          <w:bCs/>
          <w:sz w:val="24"/>
          <w:szCs w:val="24"/>
          <w:lang w:val="sr-Latn-BA" w:eastAsia="sr-Latn-BA"/>
        </w:rPr>
      </w:pPr>
      <w:r>
        <w:rPr>
          <w:rFonts w:ascii="Times New Roman" w:eastAsia="Times New Roman" w:hAnsi="Times New Roman" w:cs="Times New Roman"/>
          <w:bCs/>
          <w:sz w:val="24"/>
          <w:szCs w:val="24"/>
          <w:lang w:val="sr-Latn-BA" w:eastAsia="sr-Latn-BA"/>
        </w:rPr>
        <w:t>8. Претварање права коришћења у право својине на грађевинском земљишту без накнаде</w:t>
      </w:r>
    </w:p>
    <w:p w14:paraId="21897223" w14:textId="77777777" w:rsidR="00401362" w:rsidRDefault="00401362" w:rsidP="00401362">
      <w:pPr>
        <w:shd w:val="clear" w:color="auto" w:fill="FFFFFF"/>
        <w:spacing w:after="150" w:line="240" w:lineRule="auto"/>
        <w:ind w:left="3600" w:firstLine="720"/>
        <w:jc w:val="both"/>
        <w:rPr>
          <w:rFonts w:ascii="Times New Roman" w:eastAsia="Times New Roman" w:hAnsi="Times New Roman" w:cs="Times New Roman"/>
          <w:bCs/>
          <w:sz w:val="24"/>
          <w:szCs w:val="24"/>
          <w:lang w:val="sr-Latn-BA" w:eastAsia="sr-Latn-BA"/>
        </w:rPr>
      </w:pPr>
      <w:r>
        <w:rPr>
          <w:rFonts w:ascii="Times New Roman" w:eastAsia="Times New Roman" w:hAnsi="Times New Roman" w:cs="Times New Roman"/>
          <w:bCs/>
          <w:sz w:val="24"/>
          <w:szCs w:val="24"/>
          <w:lang w:val="sr-Latn-BA" w:eastAsia="sr-Latn-BA"/>
        </w:rPr>
        <w:t>Члан 102.</w:t>
      </w:r>
    </w:p>
    <w:p w14:paraId="30EC7871" w14:textId="77777777" w:rsidR="00401362" w:rsidRDefault="00401362" w:rsidP="00401362">
      <w:pPr>
        <w:shd w:val="clear" w:color="auto" w:fill="FFFFFF"/>
        <w:spacing w:after="150" w:line="240" w:lineRule="auto"/>
        <w:ind w:firstLine="480"/>
        <w:jc w:val="both"/>
        <w:rPr>
          <w:rFonts w:ascii="Times New Roman" w:eastAsia="Times New Roman" w:hAnsi="Times New Roman" w:cs="Times New Roman"/>
          <w:bCs/>
          <w:sz w:val="24"/>
          <w:szCs w:val="24"/>
          <w:lang w:val="sr-Latn-BA" w:eastAsia="sr-Latn-BA"/>
        </w:rPr>
      </w:pPr>
      <w:r>
        <w:rPr>
          <w:rFonts w:ascii="Times New Roman" w:eastAsia="Times New Roman" w:hAnsi="Times New Roman" w:cs="Times New Roman"/>
          <w:bCs/>
          <w:sz w:val="24"/>
          <w:szCs w:val="24"/>
          <w:lang w:val="sr-Latn-BA" w:eastAsia="sr-Latn-BA"/>
        </w:rPr>
        <w:t>Право коришћења на грађевинском земљишту, претвара се у право својине, без накнаде.</w:t>
      </w:r>
    </w:p>
    <w:p w14:paraId="7AD544B7" w14:textId="77777777" w:rsidR="00401362" w:rsidRDefault="00401362" w:rsidP="00401362">
      <w:pPr>
        <w:shd w:val="clear" w:color="auto" w:fill="FFFFFF"/>
        <w:spacing w:after="150" w:line="240" w:lineRule="auto"/>
        <w:ind w:firstLine="480"/>
        <w:jc w:val="both"/>
        <w:rPr>
          <w:rFonts w:ascii="Times New Roman" w:eastAsia="Times New Roman" w:hAnsi="Times New Roman" w:cs="Times New Roman"/>
          <w:bCs/>
          <w:sz w:val="24"/>
          <w:szCs w:val="24"/>
          <w:lang w:val="sr-Latn-BA" w:eastAsia="sr-Latn-BA"/>
        </w:rPr>
      </w:pPr>
      <w:r>
        <w:rPr>
          <w:rFonts w:ascii="Times New Roman" w:eastAsia="Times New Roman" w:hAnsi="Times New Roman" w:cs="Times New Roman"/>
          <w:bCs/>
          <w:sz w:val="24"/>
          <w:szCs w:val="24"/>
          <w:lang w:val="sr-Latn-BA" w:eastAsia="sr-Latn-BA"/>
        </w:rPr>
        <w:t>Право својине из става 1. овог члана стиче се даном ступања на снагу овог закона, а упис права својине врши орган надлежан за послове државног премера и катастра, по службеној дужности.</w:t>
      </w:r>
    </w:p>
    <w:p w14:paraId="62BA0D20" w14:textId="77777777" w:rsidR="00401362" w:rsidRDefault="00401362" w:rsidP="00401362">
      <w:pPr>
        <w:shd w:val="clear" w:color="auto" w:fill="FFFFFF"/>
        <w:spacing w:after="150" w:line="240" w:lineRule="auto"/>
        <w:ind w:firstLine="480"/>
        <w:jc w:val="both"/>
        <w:rPr>
          <w:rFonts w:ascii="Times New Roman" w:eastAsia="Times New Roman" w:hAnsi="Times New Roman" w:cs="Times New Roman"/>
          <w:bCs/>
          <w:sz w:val="24"/>
          <w:szCs w:val="24"/>
          <w:lang w:val="sr-Latn-BA" w:eastAsia="sr-Latn-BA"/>
        </w:rPr>
      </w:pPr>
      <w:r>
        <w:rPr>
          <w:rFonts w:ascii="Times New Roman" w:eastAsia="Times New Roman" w:hAnsi="Times New Roman" w:cs="Times New Roman"/>
          <w:bCs/>
          <w:sz w:val="24"/>
          <w:szCs w:val="24"/>
          <w:lang w:val="sr-Latn-BA" w:eastAsia="sr-Latn-BA"/>
        </w:rPr>
        <w:t>Право својине на катастарској парцели уписује се у корист лица које је уписано као власник објекта, односно објеката који се налазе на тој парцели, односно у власништву лица које је уписано као носилац права коришћења на катастарској парцели на неизграђеном грађевинском земљишту,</w:t>
      </w:r>
      <w:r>
        <w:rPr>
          <w:lang w:val="sr-Latn-BA"/>
        </w:rPr>
        <w:t xml:space="preserve"> </w:t>
      </w:r>
      <w:r>
        <w:rPr>
          <w:rFonts w:ascii="Times New Roman" w:eastAsia="Times New Roman" w:hAnsi="Times New Roman" w:cs="Times New Roman"/>
          <w:bCs/>
          <w:strike/>
          <w:sz w:val="24"/>
          <w:szCs w:val="24"/>
          <w:lang w:val="sr-Latn-BA" w:eastAsia="sr-Latn-BA"/>
        </w:rPr>
        <w:t>осим за лица из члана 102. став 9. овог закона</w:t>
      </w:r>
      <w:r>
        <w:rPr>
          <w:rFonts w:ascii="Times New Roman" w:eastAsia="Times New Roman" w:hAnsi="Times New Roman" w:cs="Times New Roman"/>
          <w:bCs/>
          <w:sz w:val="24"/>
          <w:szCs w:val="24"/>
          <w:lang w:val="sr-Latn-BA" w:eastAsia="sr-Latn-BA"/>
        </w:rPr>
        <w:t xml:space="preserve"> </w:t>
      </w:r>
      <w:r>
        <w:rPr>
          <w:rFonts w:ascii="Times New Roman" w:eastAsia="Times New Roman" w:hAnsi="Times New Roman" w:cs="Times New Roman"/>
          <w:bCs/>
          <w:iCs/>
          <w:sz w:val="24"/>
          <w:szCs w:val="24"/>
          <w:lang w:val="sr-Cyrl-CS" w:eastAsia="sr-Latn-BA"/>
        </w:rPr>
        <w:t>ОСИМ ЗА ЛИЦА ЧИЈИ ЈЕ ПОЛОЖАЈ УРЕЂЕН ЗАКОНОМ КОЈИМ СЕ УРЕЂУЈЕ ПРЕТВАРАЊЕ ПРАВА КОРИШЋЕЊА У ПРАВО СВОЈИНЕ НА ГРАЂЕВИНСКОМ ЗЕМЉИШТУ УЗ НАКНАДУ</w:t>
      </w:r>
      <w:r>
        <w:rPr>
          <w:rFonts w:ascii="Times New Roman" w:eastAsia="Times New Roman" w:hAnsi="Times New Roman" w:cs="Times New Roman"/>
          <w:bCs/>
          <w:sz w:val="24"/>
          <w:szCs w:val="24"/>
          <w:lang w:val="sr-Latn-BA" w:eastAsia="sr-Latn-BA"/>
        </w:rPr>
        <w:t>.</w:t>
      </w:r>
    </w:p>
    <w:p w14:paraId="16966D27" w14:textId="77777777" w:rsidR="00401362" w:rsidRDefault="00401362" w:rsidP="00401362">
      <w:pPr>
        <w:shd w:val="clear" w:color="auto" w:fill="FFFFFF"/>
        <w:spacing w:after="150" w:line="240" w:lineRule="auto"/>
        <w:ind w:firstLine="480"/>
        <w:jc w:val="both"/>
        <w:rPr>
          <w:rFonts w:ascii="Times New Roman" w:eastAsia="Times New Roman" w:hAnsi="Times New Roman" w:cs="Times New Roman"/>
          <w:bCs/>
          <w:sz w:val="24"/>
          <w:szCs w:val="24"/>
          <w:lang w:val="sr-Latn-BA" w:eastAsia="sr-Latn-BA"/>
        </w:rPr>
      </w:pPr>
      <w:r>
        <w:rPr>
          <w:rFonts w:ascii="Times New Roman" w:eastAsia="Times New Roman" w:hAnsi="Times New Roman" w:cs="Times New Roman"/>
          <w:bCs/>
          <w:sz w:val="24"/>
          <w:szCs w:val="24"/>
          <w:lang w:val="sr-Latn-BA" w:eastAsia="sr-Latn-BA"/>
        </w:rPr>
        <w:t>Републици Србији, аутономној покрајини, односно јединици локалне самоуправе, који су уписани као носиоци права коришћења на неизграђеном и изграђеном земљишту у државној својини у јавној књизи о евиденцији непокретности и правима на њима, дана 11. септембра 2009. године, као даном ступања на снагу Закона о планирању и изградњи („Службени гласник РС”, број 72/09), престаје право коришћења на тим непокретностима и прелази у право јавне својине, у корист Републике Србије, аутономне покрајине, односно јединице локалне самоуправе, без накнаде.</w:t>
      </w:r>
    </w:p>
    <w:p w14:paraId="23E6338E" w14:textId="77777777" w:rsidR="00401362" w:rsidRDefault="00401362" w:rsidP="00401362">
      <w:pPr>
        <w:shd w:val="clear" w:color="auto" w:fill="FFFFFF"/>
        <w:spacing w:after="150" w:line="240" w:lineRule="auto"/>
        <w:ind w:firstLine="480"/>
        <w:jc w:val="both"/>
        <w:rPr>
          <w:rFonts w:ascii="Times New Roman" w:eastAsia="Times New Roman" w:hAnsi="Times New Roman" w:cs="Times New Roman"/>
          <w:bCs/>
          <w:sz w:val="24"/>
          <w:szCs w:val="24"/>
          <w:lang w:val="sr-Latn-BA" w:eastAsia="sr-Latn-BA"/>
        </w:rPr>
      </w:pPr>
      <w:r>
        <w:rPr>
          <w:rFonts w:ascii="Times New Roman" w:eastAsia="Times New Roman" w:hAnsi="Times New Roman" w:cs="Times New Roman"/>
          <w:bCs/>
          <w:sz w:val="24"/>
          <w:szCs w:val="24"/>
          <w:lang w:val="sr-Latn-BA" w:eastAsia="sr-Latn-BA"/>
        </w:rPr>
        <w:t>Правним лицима чији је оснивач Република Србија, аутономна покрајина, односно јединица локалне самоуправе, која су уписана као носиоци права коришћења на неизграђеном и изграђеном земљишту у државној својини у јавној књизи о евиденцији непокретности и правима на њима, дана 11. септембра 2009. године, као даном ступања на снагу Закона о планирању и изградњи, престаје право коришћења на тим непокретностима и прелази у право јавне својине оснивача, без накнаде.</w:t>
      </w:r>
    </w:p>
    <w:p w14:paraId="5154A5E0" w14:textId="77777777" w:rsidR="00401362" w:rsidRDefault="00401362" w:rsidP="00401362">
      <w:pPr>
        <w:shd w:val="clear" w:color="auto" w:fill="FFFFFF"/>
        <w:spacing w:after="150" w:line="240" w:lineRule="auto"/>
        <w:ind w:firstLine="480"/>
        <w:jc w:val="both"/>
        <w:rPr>
          <w:rFonts w:ascii="Times New Roman" w:eastAsia="Times New Roman" w:hAnsi="Times New Roman" w:cs="Times New Roman"/>
          <w:bCs/>
          <w:sz w:val="24"/>
          <w:szCs w:val="24"/>
          <w:lang w:val="sr-Latn-BA" w:eastAsia="sr-Latn-BA"/>
        </w:rPr>
      </w:pPr>
      <w:r>
        <w:rPr>
          <w:rFonts w:ascii="Times New Roman" w:eastAsia="Times New Roman" w:hAnsi="Times New Roman" w:cs="Times New Roman"/>
          <w:bCs/>
          <w:sz w:val="24"/>
          <w:szCs w:val="24"/>
          <w:lang w:val="sr-Latn-BA" w:eastAsia="sr-Latn-BA"/>
        </w:rPr>
        <w:t>Под оснивачем из става 5. овог члана сматра се и члан једночланог привредног друштва или једини акционар у привредном друштву.</w:t>
      </w:r>
    </w:p>
    <w:p w14:paraId="376C73AB" w14:textId="77777777" w:rsidR="00401362" w:rsidRDefault="00401362" w:rsidP="00401362">
      <w:pPr>
        <w:shd w:val="clear" w:color="auto" w:fill="FFFFFF"/>
        <w:spacing w:after="150" w:line="240" w:lineRule="auto"/>
        <w:ind w:firstLine="480"/>
        <w:jc w:val="both"/>
        <w:rPr>
          <w:rFonts w:ascii="Times New Roman" w:eastAsia="Times New Roman" w:hAnsi="Times New Roman" w:cs="Times New Roman"/>
          <w:bCs/>
          <w:sz w:val="24"/>
          <w:szCs w:val="24"/>
          <w:lang w:val="sr-Latn-BA" w:eastAsia="sr-Latn-BA"/>
        </w:rPr>
      </w:pPr>
      <w:r>
        <w:rPr>
          <w:rFonts w:ascii="Times New Roman" w:eastAsia="Times New Roman" w:hAnsi="Times New Roman" w:cs="Times New Roman"/>
          <w:bCs/>
          <w:sz w:val="24"/>
          <w:szCs w:val="24"/>
          <w:lang w:val="sr-Latn-BA" w:eastAsia="sr-Latn-BA"/>
        </w:rPr>
        <w:lastRenderedPageBreak/>
        <w:t>Право својине стечено у складу са ст. 3. и 4. овог члана производи правно дејство од 11. септембра 2009. године, као дана ступања на снагу Закона о планирању и изградњи, а упис права својине у јавну књигу о евиденцији непокретности и правима на њима у корист Републике Србије, аутономне покрајине, односно јединице локалне самоуправе, има декларативни карактер.</w:t>
      </w:r>
    </w:p>
    <w:p w14:paraId="569E332C" w14:textId="77777777" w:rsidR="00401362" w:rsidRDefault="00401362" w:rsidP="00401362">
      <w:pPr>
        <w:shd w:val="clear" w:color="auto" w:fill="FFFFFF"/>
        <w:spacing w:after="150" w:line="240" w:lineRule="auto"/>
        <w:ind w:firstLine="480"/>
        <w:jc w:val="both"/>
        <w:rPr>
          <w:rFonts w:ascii="Times New Roman" w:eastAsia="Times New Roman" w:hAnsi="Times New Roman" w:cs="Times New Roman"/>
          <w:bCs/>
          <w:sz w:val="24"/>
          <w:szCs w:val="24"/>
          <w:lang w:val="sr-Latn-BA" w:eastAsia="sr-Latn-BA"/>
        </w:rPr>
      </w:pPr>
      <w:r>
        <w:rPr>
          <w:rFonts w:ascii="Times New Roman" w:eastAsia="Times New Roman" w:hAnsi="Times New Roman" w:cs="Times New Roman"/>
          <w:bCs/>
          <w:sz w:val="24"/>
          <w:szCs w:val="24"/>
          <w:lang w:val="sr-Latn-BA" w:eastAsia="sr-Latn-BA"/>
        </w:rPr>
        <w:t>Страним државама, за потребе њихових дипломатских и конзуларних представништва право коришћења на изграђеном и неизграђеном грађевинском земљишту у јавној својини претвара се у право својине на основу претходно прибављене сагласности министарства надлежног за послове правде, на бази реципроцитета.</w:t>
      </w:r>
    </w:p>
    <w:p w14:paraId="0E1E06D7" w14:textId="77777777" w:rsidR="00401362" w:rsidRDefault="00401362" w:rsidP="00401362">
      <w:pPr>
        <w:shd w:val="clear" w:color="auto" w:fill="FFFFFF"/>
        <w:spacing w:after="150" w:line="240" w:lineRule="auto"/>
        <w:ind w:firstLine="480"/>
        <w:jc w:val="both"/>
        <w:rPr>
          <w:rFonts w:ascii="Times New Roman" w:eastAsia="Times New Roman" w:hAnsi="Times New Roman" w:cs="Times New Roman"/>
          <w:bCs/>
          <w:sz w:val="24"/>
          <w:szCs w:val="24"/>
          <w:lang w:val="sr-Latn-BA" w:eastAsia="sr-Latn-BA"/>
        </w:rPr>
      </w:pPr>
      <w:r>
        <w:rPr>
          <w:rFonts w:ascii="Times New Roman" w:eastAsia="Times New Roman" w:hAnsi="Times New Roman" w:cs="Times New Roman"/>
          <w:bCs/>
          <w:sz w:val="24"/>
          <w:szCs w:val="24"/>
          <w:lang w:val="sr-Latn-BA" w:eastAsia="sr-Latn-BA"/>
        </w:rPr>
        <w:t>Одредбе става 1. овог члана не примењују се на лица чији су положај, права и обавезе уређене законом којим се уређује претварање права коришћења у право својине на грађевинском земљишту уз накнаду.</w:t>
      </w:r>
    </w:p>
    <w:p w14:paraId="30F91024" w14:textId="77777777" w:rsidR="00401362" w:rsidRDefault="00401362" w:rsidP="00401362">
      <w:pPr>
        <w:shd w:val="clear" w:color="auto" w:fill="FFFFFF"/>
        <w:spacing w:after="150" w:line="240" w:lineRule="auto"/>
        <w:ind w:firstLine="480"/>
        <w:jc w:val="both"/>
        <w:rPr>
          <w:rFonts w:ascii="Times New Roman" w:eastAsia="Times New Roman" w:hAnsi="Times New Roman" w:cs="Times New Roman"/>
          <w:bCs/>
          <w:sz w:val="24"/>
          <w:szCs w:val="24"/>
          <w:lang w:val="sr-Latn-BA" w:eastAsia="sr-Latn-BA"/>
        </w:rPr>
      </w:pPr>
      <w:r>
        <w:rPr>
          <w:rFonts w:ascii="Times New Roman" w:eastAsia="Times New Roman" w:hAnsi="Times New Roman" w:cs="Times New Roman"/>
          <w:bCs/>
          <w:sz w:val="24"/>
          <w:szCs w:val="24"/>
          <w:lang w:val="sr-Latn-BA" w:eastAsia="sr-Latn-BA"/>
        </w:rPr>
        <w:t>По захтеву лица, које има уписано право коришћења на грађевинском земљишту и које је обвезник плаћања накнаде за претварање права коришћења у право својине на грађевинском земљишту може се утврдити решењем престанак права коришћења на грађевинском земљишту.</w:t>
      </w:r>
    </w:p>
    <w:p w14:paraId="5DED0B18" w14:textId="77777777" w:rsidR="00401362" w:rsidRDefault="00401362" w:rsidP="00401362">
      <w:pPr>
        <w:shd w:val="clear" w:color="auto" w:fill="FFFFFF"/>
        <w:spacing w:after="150" w:line="240" w:lineRule="auto"/>
        <w:ind w:firstLine="480"/>
        <w:jc w:val="both"/>
        <w:rPr>
          <w:rFonts w:ascii="Times New Roman" w:eastAsia="Times New Roman" w:hAnsi="Times New Roman" w:cs="Times New Roman"/>
          <w:bCs/>
          <w:sz w:val="24"/>
          <w:szCs w:val="24"/>
          <w:lang w:val="sr-Latn-BA" w:eastAsia="sr-Latn-BA"/>
        </w:rPr>
      </w:pPr>
      <w:r>
        <w:rPr>
          <w:rFonts w:ascii="Times New Roman" w:eastAsia="Times New Roman" w:hAnsi="Times New Roman" w:cs="Times New Roman"/>
          <w:bCs/>
          <w:sz w:val="24"/>
          <w:szCs w:val="24"/>
          <w:lang w:val="sr-Latn-BA" w:eastAsia="sr-Latn-BA"/>
        </w:rPr>
        <w:t>Правним лицима која су уписана као носиоци права коришћења на грађевинском земљишту, а која су престала да постоје, решењем из става 10. овог члана утврђује се престанак права коришћења на грађевинском земљишту и уписује се право јавне својине у корист уписаног титулара јавне својине на тој непокретности.</w:t>
      </w:r>
    </w:p>
    <w:p w14:paraId="69CF85A3" w14:textId="77777777" w:rsidR="00401362" w:rsidRDefault="00401362" w:rsidP="00401362">
      <w:pPr>
        <w:shd w:val="clear" w:color="auto" w:fill="FFFFFF"/>
        <w:spacing w:after="150" w:line="240" w:lineRule="auto"/>
        <w:ind w:firstLine="480"/>
        <w:jc w:val="both"/>
        <w:rPr>
          <w:rFonts w:ascii="Times New Roman" w:eastAsia="Times New Roman" w:hAnsi="Times New Roman" w:cs="Times New Roman"/>
          <w:bCs/>
          <w:sz w:val="24"/>
          <w:szCs w:val="24"/>
          <w:lang w:val="sr-Latn-BA" w:eastAsia="sr-Latn-BA"/>
        </w:rPr>
      </w:pPr>
      <w:r>
        <w:rPr>
          <w:rFonts w:ascii="Times New Roman" w:eastAsia="Times New Roman" w:hAnsi="Times New Roman" w:cs="Times New Roman"/>
          <w:bCs/>
          <w:sz w:val="24"/>
          <w:szCs w:val="24"/>
          <w:lang w:val="sr-Latn-BA" w:eastAsia="sr-Latn-BA"/>
        </w:rPr>
        <w:t>Престанак права коришћења се утврђује у поступку који спроводи надлежни орган јединице локалне самоуправе надлежан за имовинско-правне послове. </w:t>
      </w:r>
    </w:p>
    <w:p w14:paraId="5946A9F6" w14:textId="77777777" w:rsidR="00401362" w:rsidRDefault="00401362" w:rsidP="00401362">
      <w:pPr>
        <w:shd w:val="clear" w:color="auto" w:fill="FFFFFF"/>
        <w:spacing w:after="150" w:line="240" w:lineRule="auto"/>
        <w:ind w:firstLine="480"/>
        <w:jc w:val="both"/>
        <w:rPr>
          <w:rFonts w:ascii="Times New Roman" w:eastAsia="Times New Roman" w:hAnsi="Times New Roman" w:cs="Times New Roman"/>
          <w:bCs/>
          <w:sz w:val="24"/>
          <w:szCs w:val="24"/>
          <w:lang w:val="sr-Latn-BA" w:eastAsia="sr-Latn-BA"/>
        </w:rPr>
      </w:pPr>
      <w:r>
        <w:rPr>
          <w:rFonts w:ascii="Times New Roman" w:eastAsia="Times New Roman" w:hAnsi="Times New Roman" w:cs="Times New Roman"/>
          <w:bCs/>
          <w:sz w:val="24"/>
          <w:szCs w:val="24"/>
          <w:lang w:val="sr-Latn-BA" w:eastAsia="sr-Latn-BA"/>
        </w:rPr>
        <w:t>Поступак из става 12. овог члана покреће захтевом надлежно правобранилаштво, а када је уписани титулар права својине Република Србија, поступак покреће Државно правобранилаштво или Републичка дирекција за имовину Републике Србије.</w:t>
      </w:r>
    </w:p>
    <w:p w14:paraId="06F323DA" w14:textId="77777777" w:rsidR="00401362" w:rsidRDefault="00401362" w:rsidP="00401362">
      <w:pPr>
        <w:shd w:val="clear" w:color="auto" w:fill="FFFFFF"/>
        <w:spacing w:after="150" w:line="240" w:lineRule="auto"/>
        <w:ind w:firstLine="480"/>
        <w:jc w:val="both"/>
        <w:rPr>
          <w:rFonts w:ascii="Times New Roman" w:eastAsia="Times New Roman" w:hAnsi="Times New Roman" w:cs="Times New Roman"/>
          <w:bCs/>
          <w:sz w:val="24"/>
          <w:szCs w:val="24"/>
          <w:lang w:val="sr-Latn-BA" w:eastAsia="sr-Latn-BA"/>
        </w:rPr>
      </w:pPr>
      <w:r>
        <w:rPr>
          <w:rFonts w:ascii="Times New Roman" w:eastAsia="Times New Roman" w:hAnsi="Times New Roman" w:cs="Times New Roman"/>
          <w:bCs/>
          <w:sz w:val="24"/>
          <w:szCs w:val="24"/>
          <w:lang w:val="sr-Latn-BA" w:eastAsia="sr-Latn-BA"/>
        </w:rPr>
        <w:t>Уз захтев из става 13. овог члана подноси се: доказ да привредно друштво, односно други облик организовања није уписано у регистар привредних субјеката и да нема правног следбеника; акт о брисању из регистра привредних субјеката, као и други докази на основу којих се на поуздан начин може утврдити престанак привредног друштва, односно другог облика организовања.</w:t>
      </w:r>
    </w:p>
    <w:p w14:paraId="38B321BC" w14:textId="77777777" w:rsidR="00401362" w:rsidRDefault="00401362" w:rsidP="00401362">
      <w:pPr>
        <w:shd w:val="clear" w:color="auto" w:fill="FFFFFF"/>
        <w:spacing w:after="150" w:line="240" w:lineRule="auto"/>
        <w:ind w:firstLine="480"/>
        <w:jc w:val="both"/>
        <w:rPr>
          <w:rFonts w:ascii="Times New Roman" w:eastAsia="Times New Roman" w:hAnsi="Times New Roman" w:cs="Times New Roman"/>
          <w:bCs/>
          <w:sz w:val="24"/>
          <w:szCs w:val="24"/>
          <w:lang w:val="sr-Latn-BA" w:eastAsia="sr-Latn-BA"/>
        </w:rPr>
      </w:pPr>
      <w:r>
        <w:rPr>
          <w:rFonts w:ascii="Times New Roman" w:eastAsia="Times New Roman" w:hAnsi="Times New Roman" w:cs="Times New Roman"/>
          <w:bCs/>
          <w:sz w:val="24"/>
          <w:szCs w:val="24"/>
          <w:lang w:val="sr-Latn-BA" w:eastAsia="sr-Latn-BA"/>
        </w:rPr>
        <w:t>По правноснажности решења којим је утврђен престанак права коришћења дотадашњег носиоца права коришћења на грађевинском земљишту, то решење представља основ за брисање права коришћења на грађевинском земљишту.</w:t>
      </w:r>
    </w:p>
    <w:p w14:paraId="4B220456" w14:textId="77777777" w:rsidR="00401362" w:rsidRDefault="00401362" w:rsidP="00401362">
      <w:pPr>
        <w:shd w:val="clear" w:color="auto" w:fill="FFFFFF"/>
        <w:spacing w:after="150" w:line="240" w:lineRule="auto"/>
        <w:ind w:firstLine="480"/>
        <w:jc w:val="both"/>
        <w:rPr>
          <w:rFonts w:ascii="Times New Roman" w:eastAsia="Times New Roman" w:hAnsi="Times New Roman" w:cs="Times New Roman"/>
          <w:bCs/>
          <w:sz w:val="24"/>
          <w:szCs w:val="24"/>
          <w:lang w:val="sr-Latn-BA" w:eastAsia="sr-Latn-BA"/>
        </w:rPr>
      </w:pPr>
      <w:r>
        <w:rPr>
          <w:rFonts w:ascii="Times New Roman" w:eastAsia="Times New Roman" w:hAnsi="Times New Roman" w:cs="Times New Roman"/>
          <w:bCs/>
          <w:sz w:val="24"/>
          <w:szCs w:val="24"/>
          <w:lang w:val="sr-Latn-BA" w:eastAsia="sr-Latn-BA"/>
        </w:rPr>
        <w:t>У случају из става 15. овог члана право јавне својине остаје уписано на дотадашњег титулара јавне својине.</w:t>
      </w:r>
    </w:p>
    <w:p w14:paraId="730D2551" w14:textId="77777777" w:rsidR="00401362" w:rsidRDefault="00401362" w:rsidP="00401362">
      <w:pPr>
        <w:shd w:val="clear" w:color="auto" w:fill="FFFFFF"/>
        <w:spacing w:after="150" w:line="240" w:lineRule="auto"/>
        <w:ind w:left="3600" w:firstLine="720"/>
        <w:jc w:val="both"/>
        <w:rPr>
          <w:rFonts w:ascii="Times New Roman" w:eastAsia="Times New Roman" w:hAnsi="Times New Roman" w:cs="Times New Roman"/>
          <w:bCs/>
          <w:sz w:val="24"/>
          <w:szCs w:val="24"/>
          <w:lang w:val="sr-Latn-BA" w:eastAsia="sr-Latn-BA"/>
        </w:rPr>
      </w:pPr>
      <w:r>
        <w:rPr>
          <w:rFonts w:ascii="Times New Roman" w:eastAsia="Times New Roman" w:hAnsi="Times New Roman" w:cs="Times New Roman"/>
          <w:bCs/>
          <w:sz w:val="24"/>
          <w:szCs w:val="24"/>
          <w:lang w:val="sr-Latn-BA" w:eastAsia="sr-Latn-BA"/>
        </w:rPr>
        <w:t>Члан 103.</w:t>
      </w:r>
    </w:p>
    <w:p w14:paraId="5A5D789B" w14:textId="77777777" w:rsidR="00401362" w:rsidRDefault="00401362" w:rsidP="00401362">
      <w:pPr>
        <w:shd w:val="clear" w:color="auto" w:fill="FFFFFF"/>
        <w:spacing w:after="150" w:line="240" w:lineRule="auto"/>
        <w:ind w:firstLine="480"/>
        <w:jc w:val="both"/>
        <w:rPr>
          <w:rFonts w:ascii="Times New Roman" w:eastAsia="Times New Roman" w:hAnsi="Times New Roman" w:cs="Times New Roman"/>
          <w:bCs/>
          <w:sz w:val="24"/>
          <w:szCs w:val="24"/>
          <w:lang w:val="sr-Latn-BA" w:eastAsia="sr-Latn-BA"/>
        </w:rPr>
      </w:pPr>
      <w:r>
        <w:rPr>
          <w:rFonts w:ascii="Times New Roman" w:eastAsia="Times New Roman" w:hAnsi="Times New Roman" w:cs="Times New Roman"/>
          <w:bCs/>
          <w:sz w:val="24"/>
          <w:szCs w:val="24"/>
          <w:lang w:val="sr-Latn-BA" w:eastAsia="sr-Latn-BA"/>
        </w:rPr>
        <w:t xml:space="preserve">Власницима објеката изграђеним на грађевинском земљишту у јавној својини за које је закључен уговор о закупу ради изградње, у трајању од најмање 50 година, у складу са раније важећим законима о планирању и изградњи, по захтеву закупца – власника објекта </w:t>
      </w:r>
      <w:r>
        <w:rPr>
          <w:rFonts w:ascii="Times New Roman" w:eastAsia="Times New Roman" w:hAnsi="Times New Roman" w:cs="Times New Roman"/>
          <w:bCs/>
          <w:sz w:val="24"/>
          <w:szCs w:val="24"/>
          <w:lang w:val="sr-Latn-BA" w:eastAsia="sr-Latn-BA"/>
        </w:rPr>
        <w:lastRenderedPageBreak/>
        <w:t>или дела објекта, утврђује се право својине на грађевинском земљишту, без накнаде, ако је у целости исплаћен износ закупнине за период на који гласи уговор о закупу.</w:t>
      </w:r>
    </w:p>
    <w:p w14:paraId="4EE8A69A" w14:textId="77777777" w:rsidR="00401362" w:rsidRDefault="00401362" w:rsidP="00401362">
      <w:pPr>
        <w:shd w:val="clear" w:color="auto" w:fill="FFFFFF"/>
        <w:spacing w:after="150" w:line="240" w:lineRule="auto"/>
        <w:ind w:firstLine="480"/>
        <w:jc w:val="both"/>
        <w:rPr>
          <w:rFonts w:ascii="Times New Roman" w:eastAsia="Times New Roman" w:hAnsi="Times New Roman" w:cs="Times New Roman"/>
          <w:bCs/>
          <w:sz w:val="24"/>
          <w:szCs w:val="24"/>
          <w:lang w:val="sr-Latn-BA" w:eastAsia="sr-Latn-BA"/>
        </w:rPr>
      </w:pPr>
      <w:r>
        <w:rPr>
          <w:rFonts w:ascii="Times New Roman" w:eastAsia="Times New Roman" w:hAnsi="Times New Roman" w:cs="Times New Roman"/>
          <w:bCs/>
          <w:sz w:val="24"/>
          <w:szCs w:val="24"/>
          <w:lang w:val="sr-Latn-BA" w:eastAsia="sr-Latn-BA"/>
        </w:rPr>
        <w:t>Закупцима на грађевинском земљишту у јавној својини, за које је закључен уговор о закупу ради изградње, у трајању од најмање 50 година, у складу са раније важећим законима о планирању и изградњи, по захтеву закупца, утврђује се право својине на грађевинском земљишту, без накнаде, ако је у целости исплаћен износ закупнине за период на који гласи уговор о закупу, осим ако закуподавац у року од годину дана од дана ступања на снагу овог закона покрене судски поступак за раскид уговора о закупу, и тај се спор правноснажно оконча у његову корист.</w:t>
      </w:r>
    </w:p>
    <w:p w14:paraId="4E4C490C" w14:textId="77777777" w:rsidR="00401362" w:rsidRDefault="00401362" w:rsidP="00401362">
      <w:pPr>
        <w:shd w:val="clear" w:color="auto" w:fill="FFFFFF"/>
        <w:spacing w:after="150" w:line="240" w:lineRule="auto"/>
        <w:ind w:firstLine="480"/>
        <w:jc w:val="both"/>
        <w:rPr>
          <w:rFonts w:ascii="Times New Roman" w:eastAsia="Times New Roman" w:hAnsi="Times New Roman" w:cs="Times New Roman"/>
          <w:bCs/>
          <w:sz w:val="24"/>
          <w:szCs w:val="24"/>
          <w:lang w:val="sr-Latn-BA" w:eastAsia="sr-Latn-BA"/>
        </w:rPr>
      </w:pPr>
      <w:r>
        <w:rPr>
          <w:rFonts w:ascii="Times New Roman" w:eastAsia="Times New Roman" w:hAnsi="Times New Roman" w:cs="Times New Roman"/>
          <w:bCs/>
          <w:sz w:val="24"/>
          <w:szCs w:val="24"/>
          <w:lang w:val="sr-Latn-BA" w:eastAsia="sr-Latn-BA"/>
        </w:rPr>
        <w:t>Закупцима на грађевинском земљишту у јавној својини, за које је закључен уговор о закупу без накнаде у складу са одредбама овог закона, по захтеву закупца, право закупа претвара сe у право своjинe на грађевинском земљишту без накнаде, када решење о употребној дозволи за објекат изграђен на том земљишту постане правноснажно, ако је то предвиђено уговором о закупу.</w:t>
      </w:r>
    </w:p>
    <w:p w14:paraId="5F9B28CD" w14:textId="77777777" w:rsidR="00401362" w:rsidRDefault="00401362" w:rsidP="00401362">
      <w:pPr>
        <w:shd w:val="clear" w:color="auto" w:fill="FFFFFF"/>
        <w:spacing w:after="150" w:line="240" w:lineRule="auto"/>
        <w:ind w:firstLine="480"/>
        <w:jc w:val="both"/>
        <w:rPr>
          <w:rFonts w:ascii="Times New Roman" w:eastAsia="Times New Roman" w:hAnsi="Times New Roman" w:cs="Times New Roman"/>
          <w:bCs/>
          <w:sz w:val="24"/>
          <w:szCs w:val="24"/>
          <w:lang w:val="sr-Latn-BA" w:eastAsia="sr-Latn-BA"/>
        </w:rPr>
      </w:pPr>
      <w:r>
        <w:rPr>
          <w:rFonts w:ascii="Times New Roman" w:eastAsia="Times New Roman" w:hAnsi="Times New Roman" w:cs="Times New Roman"/>
          <w:bCs/>
          <w:sz w:val="24"/>
          <w:szCs w:val="24"/>
          <w:lang w:val="sr-Latn-BA" w:eastAsia="sr-Latn-BA"/>
        </w:rPr>
        <w:t>Уз захтев за упис права својине за лица из ст. 1. и 2. овог члана, органу надлежном за упис права својине доставља се доказ да је износ закупнине исплаћен у целости.</w:t>
      </w:r>
    </w:p>
    <w:p w14:paraId="5E791956" w14:textId="77777777" w:rsidR="00401362" w:rsidRDefault="00401362" w:rsidP="00401362">
      <w:pPr>
        <w:shd w:val="clear" w:color="auto" w:fill="FFFFFF"/>
        <w:spacing w:after="150" w:line="240" w:lineRule="auto"/>
        <w:ind w:firstLine="480"/>
        <w:jc w:val="both"/>
        <w:rPr>
          <w:rFonts w:ascii="Times New Roman" w:eastAsia="Times New Roman" w:hAnsi="Times New Roman" w:cs="Times New Roman"/>
          <w:bCs/>
          <w:sz w:val="24"/>
          <w:szCs w:val="24"/>
          <w:lang w:val="sr-Latn-BA" w:eastAsia="sr-Latn-BA"/>
        </w:rPr>
      </w:pPr>
      <w:r>
        <w:rPr>
          <w:rFonts w:ascii="Times New Roman" w:eastAsia="Times New Roman" w:hAnsi="Times New Roman" w:cs="Times New Roman"/>
          <w:bCs/>
          <w:sz w:val="24"/>
          <w:szCs w:val="24"/>
          <w:lang w:val="sr-Latn-BA" w:eastAsia="sr-Latn-BA"/>
        </w:rPr>
        <w:t>Услове и поступак за претварање права закупа у право својине уређује власник земљишта у јавној својини.</w:t>
      </w:r>
    </w:p>
    <w:p w14:paraId="66CDE26A" w14:textId="77777777" w:rsidR="00401362" w:rsidRDefault="00401362" w:rsidP="00401362">
      <w:pPr>
        <w:shd w:val="clear" w:color="auto" w:fill="FFFFFF"/>
        <w:spacing w:after="150" w:line="240" w:lineRule="auto"/>
        <w:ind w:firstLine="480"/>
        <w:jc w:val="both"/>
        <w:rPr>
          <w:rFonts w:ascii="Times New Roman" w:eastAsia="Times New Roman" w:hAnsi="Times New Roman" w:cs="Times New Roman"/>
          <w:bCs/>
          <w:sz w:val="24"/>
          <w:szCs w:val="24"/>
          <w:lang w:val="sr-Latn-BA" w:eastAsia="sr-Latn-BA"/>
        </w:rPr>
      </w:pPr>
      <w:r>
        <w:rPr>
          <w:rFonts w:ascii="Times New Roman" w:eastAsia="Times New Roman" w:hAnsi="Times New Roman" w:cs="Times New Roman"/>
          <w:bCs/>
          <w:sz w:val="24"/>
          <w:szCs w:val="24"/>
          <w:lang w:val="sr-Latn-BA" w:eastAsia="sr-Latn-BA"/>
        </w:rPr>
        <w:t xml:space="preserve">Одредба става 1. овог члана не примењује се на </w:t>
      </w:r>
      <w:r>
        <w:rPr>
          <w:rFonts w:ascii="Times New Roman" w:eastAsia="Times New Roman" w:hAnsi="Times New Roman" w:cs="Times New Roman"/>
          <w:bCs/>
          <w:strike/>
          <w:sz w:val="24"/>
          <w:szCs w:val="24"/>
          <w:lang w:val="sr-Latn-BA" w:eastAsia="sr-Latn-BA"/>
        </w:rPr>
        <w:t>лица из члана 102. став 9. овог закона</w:t>
      </w:r>
      <w:r>
        <w:rPr>
          <w:rFonts w:ascii="Times New Roman" w:eastAsia="Times New Roman" w:hAnsi="Times New Roman" w:cs="Times New Roman"/>
          <w:bCs/>
          <w:sz w:val="24"/>
          <w:szCs w:val="24"/>
          <w:lang w:val="sr-Latn-BA" w:eastAsia="sr-Latn-BA"/>
        </w:rPr>
        <w:t xml:space="preserve"> </w:t>
      </w:r>
      <w:r>
        <w:rPr>
          <w:rFonts w:ascii="Times New Roman" w:eastAsia="Times New Roman" w:hAnsi="Times New Roman" w:cs="Times New Roman"/>
          <w:bCs/>
          <w:iCs/>
          <w:sz w:val="24"/>
          <w:szCs w:val="24"/>
          <w:lang w:val="sr-Cyrl-CS" w:eastAsia="sr-Latn-BA"/>
        </w:rPr>
        <w:t>ЛИЦА ЧИЈИ ЈЕ ПОЛОЖАЈ УРЕЂЕН ЗАКОНОМ КОЈИМ СЕ УРЕЂУЈЕ ПРЕТВАРАЊЕ ПРАВА КОРИШЋЕЊА У ПРАВО СВОЈИНЕ НА ГРАЂЕВИНСКОМ ЗЕМЉИШТУ УЗ НАКНАДУ</w:t>
      </w:r>
      <w:r>
        <w:rPr>
          <w:rFonts w:ascii="Times New Roman" w:eastAsia="Times New Roman" w:hAnsi="Times New Roman" w:cs="Times New Roman"/>
          <w:bCs/>
          <w:sz w:val="24"/>
          <w:szCs w:val="24"/>
          <w:lang w:val="sr-Latn-BA" w:eastAsia="sr-Latn-BA"/>
        </w:rPr>
        <w:t>.</w:t>
      </w:r>
    </w:p>
    <w:p w14:paraId="0373E51D" w14:textId="77777777" w:rsidR="00401362" w:rsidRDefault="00401362" w:rsidP="00401362">
      <w:pPr>
        <w:shd w:val="clear" w:color="auto" w:fill="FFFFFF"/>
        <w:spacing w:after="150" w:line="240" w:lineRule="auto"/>
        <w:ind w:firstLine="480"/>
        <w:jc w:val="both"/>
        <w:rPr>
          <w:rFonts w:ascii="Times New Roman" w:eastAsia="Times New Roman" w:hAnsi="Times New Roman" w:cs="Times New Roman"/>
          <w:bCs/>
          <w:sz w:val="24"/>
          <w:szCs w:val="24"/>
          <w:lang w:val="sr-Latn-BA" w:eastAsia="sr-Latn-BA"/>
        </w:rPr>
      </w:pPr>
      <w:r>
        <w:rPr>
          <w:rFonts w:ascii="Times New Roman" w:eastAsia="Times New Roman" w:hAnsi="Times New Roman" w:cs="Times New Roman"/>
          <w:bCs/>
          <w:sz w:val="24"/>
          <w:szCs w:val="24"/>
          <w:lang w:val="sr-Latn-BA" w:eastAsia="sr-Latn-BA"/>
        </w:rPr>
        <w:t>Упис права својине у корист лица из ст. 1. и 2. овог члана, врши орган надлежан за послове вођења евиденције непокретности и правима на њима, по захтеву тих лица.</w:t>
      </w:r>
    </w:p>
    <w:p w14:paraId="10292C88" w14:textId="77777777" w:rsidR="00401362" w:rsidRDefault="00401362" w:rsidP="00401362">
      <w:pPr>
        <w:shd w:val="clear" w:color="auto" w:fill="FFFFFF"/>
        <w:spacing w:after="150" w:line="240" w:lineRule="auto"/>
        <w:jc w:val="both"/>
        <w:rPr>
          <w:rFonts w:ascii="Times New Roman" w:eastAsia="Times New Roman" w:hAnsi="Times New Roman" w:cs="Times New Roman"/>
          <w:bCs/>
          <w:sz w:val="24"/>
          <w:szCs w:val="24"/>
          <w:lang w:val="sr-Cyrl-RS" w:eastAsia="sr-Latn-BA"/>
        </w:rPr>
      </w:pPr>
    </w:p>
    <w:p w14:paraId="169E0A37" w14:textId="77777777" w:rsidR="00401362" w:rsidRDefault="00401362" w:rsidP="00401362">
      <w:pPr>
        <w:shd w:val="clear" w:color="auto" w:fill="FFFFFF"/>
        <w:spacing w:after="150" w:line="240" w:lineRule="auto"/>
        <w:jc w:val="both"/>
        <w:rPr>
          <w:rFonts w:ascii="Times New Roman" w:eastAsia="Times New Roman" w:hAnsi="Times New Roman" w:cs="Times New Roman"/>
          <w:bCs/>
          <w:sz w:val="24"/>
          <w:szCs w:val="24"/>
          <w:lang w:val="sr-Cyrl-RS" w:eastAsia="sr-Latn-BA"/>
        </w:rPr>
      </w:pPr>
    </w:p>
    <w:p w14:paraId="47FAAB49" w14:textId="77777777" w:rsidR="00401362" w:rsidRDefault="00401362" w:rsidP="00401362">
      <w:pPr>
        <w:shd w:val="clear" w:color="auto" w:fill="FFFFFF"/>
        <w:spacing w:after="150" w:line="240" w:lineRule="auto"/>
        <w:jc w:val="both"/>
        <w:rPr>
          <w:rFonts w:ascii="Times New Roman" w:eastAsia="Times New Roman" w:hAnsi="Times New Roman" w:cs="Times New Roman"/>
          <w:bCs/>
          <w:sz w:val="24"/>
          <w:szCs w:val="24"/>
          <w:lang w:val="sr-Cyrl-RS" w:eastAsia="sr-Latn-BA"/>
        </w:rPr>
      </w:pPr>
    </w:p>
    <w:p w14:paraId="7689D80C" w14:textId="77777777" w:rsidR="00401362" w:rsidRDefault="00401362" w:rsidP="00401362">
      <w:pPr>
        <w:shd w:val="clear" w:color="auto" w:fill="FFFFFF"/>
        <w:spacing w:after="150" w:line="240" w:lineRule="auto"/>
        <w:jc w:val="both"/>
        <w:rPr>
          <w:rFonts w:ascii="Times New Roman" w:eastAsia="Times New Roman" w:hAnsi="Times New Roman" w:cs="Times New Roman"/>
          <w:bCs/>
          <w:sz w:val="24"/>
          <w:szCs w:val="24"/>
          <w:lang w:val="sr-Cyrl-RS" w:eastAsia="sr-Latn-BA"/>
        </w:rPr>
      </w:pPr>
    </w:p>
    <w:p w14:paraId="21323DF8" w14:textId="77777777" w:rsidR="00401362" w:rsidRDefault="00401362" w:rsidP="00401362">
      <w:pPr>
        <w:shd w:val="clear" w:color="auto" w:fill="FFFFFF"/>
        <w:spacing w:after="150" w:line="240" w:lineRule="auto"/>
        <w:jc w:val="both"/>
        <w:rPr>
          <w:rFonts w:ascii="Times New Roman" w:eastAsia="Times New Roman" w:hAnsi="Times New Roman" w:cs="Times New Roman"/>
          <w:bCs/>
          <w:sz w:val="24"/>
          <w:szCs w:val="24"/>
          <w:lang w:val="sr-Cyrl-RS" w:eastAsia="sr-Latn-BA"/>
        </w:rPr>
      </w:pPr>
    </w:p>
    <w:p w14:paraId="1F802571" w14:textId="77777777" w:rsidR="00401362" w:rsidRDefault="00401362" w:rsidP="00401362">
      <w:pPr>
        <w:shd w:val="clear" w:color="auto" w:fill="FFFFFF"/>
        <w:spacing w:after="150" w:line="240" w:lineRule="auto"/>
        <w:ind w:firstLine="480"/>
        <w:jc w:val="center"/>
        <w:rPr>
          <w:rFonts w:ascii="Times New Roman" w:eastAsia="Times New Roman" w:hAnsi="Times New Roman" w:cs="Times New Roman"/>
          <w:bCs/>
          <w:sz w:val="24"/>
          <w:szCs w:val="24"/>
          <w:lang w:val="sr-Latn-BA" w:eastAsia="sr-Latn-BA"/>
        </w:rPr>
      </w:pPr>
      <w:r>
        <w:rPr>
          <w:rFonts w:ascii="Times New Roman" w:eastAsia="Times New Roman" w:hAnsi="Times New Roman" w:cs="Times New Roman"/>
          <w:bCs/>
          <w:sz w:val="24"/>
          <w:szCs w:val="24"/>
          <w:lang w:val="sr-Latn-BA" w:eastAsia="sr-Latn-BA"/>
        </w:rPr>
        <w:t>10. Успостављање јединства непокретности</w:t>
      </w:r>
    </w:p>
    <w:p w14:paraId="12292B6F" w14:textId="77777777" w:rsidR="00401362" w:rsidRDefault="00401362" w:rsidP="00401362">
      <w:pPr>
        <w:shd w:val="clear" w:color="auto" w:fill="FFFFFF"/>
        <w:spacing w:before="420" w:after="150" w:line="240" w:lineRule="auto"/>
        <w:ind w:firstLine="480"/>
        <w:jc w:val="center"/>
        <w:rPr>
          <w:rFonts w:ascii="Times New Roman" w:eastAsia="Times New Roman" w:hAnsi="Times New Roman" w:cs="Times New Roman"/>
          <w:bCs/>
          <w:sz w:val="24"/>
          <w:szCs w:val="24"/>
          <w:lang w:val="sr-Latn-BA" w:eastAsia="sr-Latn-BA"/>
        </w:rPr>
      </w:pPr>
      <w:r>
        <w:rPr>
          <w:rFonts w:ascii="Times New Roman" w:eastAsia="Times New Roman" w:hAnsi="Times New Roman" w:cs="Times New Roman"/>
          <w:bCs/>
          <w:sz w:val="24"/>
          <w:szCs w:val="24"/>
          <w:lang w:val="sr-Latn-BA" w:eastAsia="sr-Latn-BA"/>
        </w:rPr>
        <w:t>Члан 106.</w:t>
      </w:r>
    </w:p>
    <w:p w14:paraId="5073EA76" w14:textId="77777777" w:rsidR="00401362" w:rsidRDefault="00401362" w:rsidP="00401362">
      <w:pPr>
        <w:shd w:val="clear" w:color="auto" w:fill="FFFFFF"/>
        <w:spacing w:after="150" w:line="240" w:lineRule="auto"/>
        <w:ind w:firstLine="480"/>
        <w:jc w:val="both"/>
        <w:rPr>
          <w:rFonts w:ascii="Times New Roman" w:eastAsia="Times New Roman" w:hAnsi="Times New Roman" w:cs="Times New Roman"/>
          <w:bCs/>
          <w:sz w:val="24"/>
          <w:szCs w:val="24"/>
          <w:lang w:val="sr-Latn-BA" w:eastAsia="sr-Latn-BA"/>
        </w:rPr>
      </w:pPr>
      <w:r>
        <w:rPr>
          <w:rFonts w:ascii="Times New Roman" w:eastAsia="Times New Roman" w:hAnsi="Times New Roman" w:cs="Times New Roman"/>
          <w:bCs/>
          <w:sz w:val="24"/>
          <w:szCs w:val="24"/>
          <w:lang w:val="sr-Latn-BA" w:eastAsia="sr-Latn-BA"/>
        </w:rPr>
        <w:t>По окончаном поступку претварања права коришћења у право својине на грађевинском земљишту, у складу са овим законом, катастарска парцела изграђеног грађевинског земљишта заједно са објектима саграђеним на њој постаје јединствени предмет права својине (јединство непокретности), тако да се сва постојећа права и терети који су постојали на објекту, односно посебном делу објекта, од тренутка уписа права својине преносе и на ту катастарску парцелу, односно део катастарске парцеле власника тог посебног дела, осим ако је на том земљишту установљен дугорочни закуп у складу са овим законом.</w:t>
      </w:r>
    </w:p>
    <w:p w14:paraId="09F67FFF" w14:textId="77777777" w:rsidR="00401362" w:rsidRDefault="00401362" w:rsidP="00401362">
      <w:pPr>
        <w:shd w:val="clear" w:color="auto" w:fill="FFFFFF"/>
        <w:spacing w:after="150" w:line="240" w:lineRule="auto"/>
        <w:ind w:firstLine="480"/>
        <w:jc w:val="both"/>
        <w:rPr>
          <w:rFonts w:ascii="Times New Roman" w:eastAsia="Times New Roman" w:hAnsi="Times New Roman" w:cs="Times New Roman"/>
          <w:bCs/>
          <w:sz w:val="24"/>
          <w:szCs w:val="24"/>
          <w:lang w:val="sr-Latn-BA" w:eastAsia="sr-Latn-BA"/>
        </w:rPr>
      </w:pPr>
      <w:r>
        <w:rPr>
          <w:rFonts w:ascii="Times New Roman" w:eastAsia="Times New Roman" w:hAnsi="Times New Roman" w:cs="Times New Roman"/>
          <w:bCs/>
          <w:sz w:val="24"/>
          <w:szCs w:val="24"/>
          <w:lang w:val="sr-Latn-BA" w:eastAsia="sr-Latn-BA"/>
        </w:rPr>
        <w:lastRenderedPageBreak/>
        <w:t>У случају када је више објеката различитих власника изграђено на једној катастарској парцели, јединство непокретности из става 1. овог члана успоставља се по спроведеном поступку парцелације, тако да се за сваки објекат после парцелације формира посебна катастарска парцела.</w:t>
      </w:r>
    </w:p>
    <w:p w14:paraId="509905EB" w14:textId="77777777" w:rsidR="00401362" w:rsidRDefault="00401362" w:rsidP="00401362">
      <w:pPr>
        <w:shd w:val="clear" w:color="auto" w:fill="FFFFFF"/>
        <w:spacing w:after="150" w:line="240" w:lineRule="auto"/>
        <w:ind w:firstLine="480"/>
        <w:jc w:val="both"/>
        <w:rPr>
          <w:rFonts w:ascii="Times New Roman" w:eastAsia="Times New Roman" w:hAnsi="Times New Roman" w:cs="Times New Roman"/>
          <w:bCs/>
          <w:sz w:val="24"/>
          <w:szCs w:val="24"/>
          <w:lang w:val="sr-Latn-BA" w:eastAsia="sr-Latn-BA"/>
        </w:rPr>
      </w:pPr>
      <w:r>
        <w:rPr>
          <w:rFonts w:ascii="Times New Roman" w:eastAsia="Times New Roman" w:hAnsi="Times New Roman" w:cs="Times New Roman"/>
          <w:bCs/>
          <w:sz w:val="24"/>
          <w:szCs w:val="24"/>
          <w:lang w:val="sr-Latn-BA" w:eastAsia="sr-Latn-BA"/>
        </w:rPr>
        <w:t>У случају када је на једној парцели уписано више сукорисника, односно сувласника, а само један од њих је власник објекта изграђеног на тој парцели, јединство непокретности из става 1. овог члана успоставља се по спроведеном поступку парцелације за катастарску парцелу на којој је саграђен објекат, док се остале парцеле формирају као катастарске парцеле неизграђеног грађевинског земљишта.</w:t>
      </w:r>
    </w:p>
    <w:p w14:paraId="1984EFA0" w14:textId="77777777" w:rsidR="00401362" w:rsidRDefault="00401362" w:rsidP="00401362">
      <w:pPr>
        <w:shd w:val="clear" w:color="auto" w:fill="FFFFFF"/>
        <w:spacing w:after="150" w:line="240" w:lineRule="auto"/>
        <w:ind w:firstLine="480"/>
        <w:jc w:val="both"/>
        <w:rPr>
          <w:rFonts w:ascii="Times New Roman" w:eastAsia="Times New Roman" w:hAnsi="Times New Roman" w:cs="Times New Roman"/>
          <w:bCs/>
          <w:sz w:val="24"/>
          <w:szCs w:val="24"/>
          <w:lang w:val="sr-Latn-BA" w:eastAsia="sr-Latn-BA"/>
        </w:rPr>
      </w:pPr>
      <w:r>
        <w:rPr>
          <w:rFonts w:ascii="Times New Roman" w:eastAsia="Times New Roman" w:hAnsi="Times New Roman" w:cs="Times New Roman"/>
          <w:bCs/>
          <w:sz w:val="24"/>
          <w:szCs w:val="24"/>
          <w:lang w:val="sr-Latn-BA" w:eastAsia="sr-Latn-BA"/>
        </w:rPr>
        <w:t>Парцелација из ст. 2. и 3. овог члана спроводи се на основу сагласности власника постојећих објеката или земљишта.</w:t>
      </w:r>
    </w:p>
    <w:p w14:paraId="1BE98C24" w14:textId="77777777" w:rsidR="00401362" w:rsidRDefault="00401362" w:rsidP="00401362">
      <w:pPr>
        <w:shd w:val="clear" w:color="auto" w:fill="FFFFFF"/>
        <w:spacing w:after="150" w:line="240" w:lineRule="auto"/>
        <w:ind w:firstLine="480"/>
        <w:jc w:val="both"/>
        <w:rPr>
          <w:rFonts w:ascii="Times New Roman" w:eastAsia="Times New Roman" w:hAnsi="Times New Roman" w:cs="Times New Roman"/>
          <w:bCs/>
          <w:sz w:val="24"/>
          <w:szCs w:val="24"/>
          <w:lang w:val="sr-Latn-BA" w:eastAsia="sr-Latn-BA"/>
        </w:rPr>
      </w:pPr>
      <w:r>
        <w:rPr>
          <w:rFonts w:ascii="Times New Roman" w:eastAsia="Times New Roman" w:hAnsi="Times New Roman" w:cs="Times New Roman"/>
          <w:bCs/>
          <w:sz w:val="24"/>
          <w:szCs w:val="24"/>
          <w:lang w:val="sr-Latn-BA" w:eastAsia="sr-Latn-BA"/>
        </w:rPr>
        <w:t>У случају да сагласност из става 4. овог члана не буде постигнута, заинтересовано лице може покренути поступак за развргнуће сувласничке заједнице код надлежног суда. На основу правноснажне судске одлуке, спроводи се парцелација из ст. 2. и 3. овог члана пред органом надлежним за послове државног премера и катастра.</w:t>
      </w:r>
    </w:p>
    <w:p w14:paraId="69B211B3" w14:textId="77777777" w:rsidR="00401362" w:rsidRDefault="00401362" w:rsidP="00401362">
      <w:pPr>
        <w:shd w:val="clear" w:color="auto" w:fill="FFFFFF"/>
        <w:spacing w:after="150" w:line="240" w:lineRule="auto"/>
        <w:ind w:firstLine="480"/>
        <w:jc w:val="both"/>
        <w:rPr>
          <w:rFonts w:ascii="Times New Roman" w:eastAsia="Times New Roman" w:hAnsi="Times New Roman" w:cs="Times New Roman"/>
          <w:bCs/>
          <w:sz w:val="24"/>
          <w:szCs w:val="24"/>
          <w:lang w:val="sr-Latn-BA" w:eastAsia="sr-Latn-BA"/>
        </w:rPr>
      </w:pPr>
      <w:r>
        <w:rPr>
          <w:rFonts w:ascii="Times New Roman" w:eastAsia="Times New Roman" w:hAnsi="Times New Roman" w:cs="Times New Roman"/>
          <w:bCs/>
          <w:sz w:val="24"/>
          <w:szCs w:val="24"/>
          <w:lang w:val="sr-Latn-BA" w:eastAsia="sr-Latn-BA"/>
        </w:rPr>
        <w:t>Приликом израде пројекта парцелације за потребе развргнућа сувласничке заједнице у судском поступку, не морају се примењивати одредбе о минималној површини грађевинске парцеле, о приступу јавној саобраћајној површини, висини и удаљењу објеката, који су прописани планским документом за ту зону.</w:t>
      </w:r>
    </w:p>
    <w:p w14:paraId="6F5DEAF3" w14:textId="77777777" w:rsidR="00401362" w:rsidRDefault="00401362" w:rsidP="00401362">
      <w:pPr>
        <w:shd w:val="clear" w:color="auto" w:fill="FFFFFF"/>
        <w:spacing w:after="150" w:line="240" w:lineRule="auto"/>
        <w:ind w:firstLine="480"/>
        <w:jc w:val="both"/>
        <w:rPr>
          <w:rFonts w:ascii="Verdana" w:eastAsia="Times New Roman" w:hAnsi="Verdana" w:cs="Times New Roman"/>
          <w:b/>
          <w:bCs/>
          <w:strike/>
          <w:sz w:val="18"/>
          <w:szCs w:val="18"/>
          <w:lang w:val="sr-Cyrl-CS" w:eastAsia="sr-Latn-BA"/>
        </w:rPr>
      </w:pPr>
      <w:r>
        <w:rPr>
          <w:rFonts w:ascii="Times New Roman" w:eastAsia="Times New Roman" w:hAnsi="Times New Roman" w:cs="Times New Roman"/>
          <w:bCs/>
          <w:strike/>
          <w:sz w:val="24"/>
          <w:szCs w:val="24"/>
          <w:lang w:val="sr-Latn-BA" w:eastAsia="sr-Latn-BA"/>
        </w:rPr>
        <w:t>Одредбе овог члана које се односе на развргнуће сувласничке заједнице примењују се и на лица из члана 102. став 9. овог закона у циљу развргнућа сукорисничке заједнице и формирања нових катастарских парцела у складу са овим законом. На новоформираним катастарским парцелама уписује се право коришћења</w:t>
      </w:r>
      <w:r>
        <w:rPr>
          <w:rFonts w:ascii="Times New Roman" w:eastAsia="Times New Roman" w:hAnsi="Times New Roman" w:cs="Times New Roman"/>
          <w:bCs/>
          <w:strike/>
          <w:sz w:val="24"/>
          <w:szCs w:val="24"/>
          <w:lang w:val="sr-Cyrl-CS" w:eastAsia="sr-Latn-BA"/>
        </w:rPr>
        <w:t>.</w:t>
      </w:r>
    </w:p>
    <w:p w14:paraId="010B4DD7" w14:textId="77777777" w:rsidR="00401362" w:rsidRDefault="00401362" w:rsidP="00401362">
      <w:pPr>
        <w:pStyle w:val="TEKST"/>
        <w:ind w:firstLine="0"/>
        <w:rPr>
          <w:color w:val="auto"/>
          <w:szCs w:val="24"/>
          <w:lang w:val="sr-Cyrl-CS"/>
        </w:rPr>
      </w:pPr>
      <w:r>
        <w:rPr>
          <w:color w:val="auto"/>
          <w:szCs w:val="24"/>
          <w:lang w:val="sr-Cyrl-CS"/>
        </w:rPr>
        <w:tab/>
        <w:t>ОДРЕДБЕ ОВОГ ЧЛАНА КОЈЕ СЕ ОДНОСЕ НА РАЗВРГНУЋЕ СУВЛАСНИЧКЕ ЗАЈЕДНИЦЕ ПРИМЕЊУЈУ СЕ И НА ЛИЦА ЧИЈИ ЈЕ ПОЛОЖАЈ УРЕЂЕН ЗАКОНОМ КОЈИМ СЕ УРЕЂУЈЕ ПРЕТВАРАЊЕ ПРАВА КОРИШЋЕЊА У ПРАВО СВОЈИНЕ НА ГРАЂЕВИНСКОМ ЗЕМЉИШТУ УЗ НАКНАДУ, У ЦИЉУ РАЗВРГНУЋА СУКОРИСНИЧКЕ ЗАЈЕДНИЦЕ И ФОРМИРАЊА НОВИХ КАТАСТАРСКИХ ПАРЦЕЛА У СКЛАДУ СА ОВИМ ЗАКОНОМ. НА НОВОФОРМИРАНИМ КАТАСТАРСКИМ ПАРЦЕЛАМА УПИСУЈЕ СЕ ПРАВО КОРИШЋЕЊА.</w:t>
      </w:r>
    </w:p>
    <w:p w14:paraId="29B5D167" w14:textId="77777777" w:rsidR="00401362" w:rsidRDefault="00401362" w:rsidP="00401362">
      <w:pPr>
        <w:pStyle w:val="clan"/>
        <w:shd w:val="clear" w:color="auto" w:fill="FFFFFF"/>
        <w:spacing w:before="330" w:beforeAutospacing="0" w:after="120" w:afterAutospacing="0"/>
        <w:ind w:left="3600" w:firstLine="720"/>
        <w:jc w:val="both"/>
      </w:pPr>
      <w:r>
        <w:t>Члан 132.</w:t>
      </w:r>
    </w:p>
    <w:p w14:paraId="3F2F1AE9" w14:textId="77777777" w:rsidR="00401362" w:rsidRDefault="00401362" w:rsidP="00401362">
      <w:pPr>
        <w:pStyle w:val="NormalWeb"/>
        <w:shd w:val="clear" w:color="auto" w:fill="FFFFFF"/>
        <w:spacing w:before="0" w:beforeAutospacing="0" w:after="150" w:afterAutospacing="0"/>
        <w:ind w:firstLine="480"/>
        <w:jc w:val="both"/>
      </w:pPr>
      <w:r>
        <w:t>Стручном контролом проверава се концепција објекта нарочито са становишта: погодности локације у односу на врсту и намену објекта; услова грађења објекта у погледу примене мера заштите животне средине; сеизмолошких, геотехничких, саобраћајних и других услова; обезбеђења енергетских услова у односу на врсту планираних енергената; техничко-технолошких карактеристика објекта; техничко-технолошких и организационих решења за грађење објекта; савремености техничких решења и усклађености са развојним програмима у тој области, као и других прописаних услова изградње објекта.</w:t>
      </w:r>
    </w:p>
    <w:p w14:paraId="0D282E5B" w14:textId="77777777" w:rsidR="00401362" w:rsidRDefault="00401362" w:rsidP="00401362">
      <w:pPr>
        <w:pStyle w:val="NormalWeb"/>
        <w:shd w:val="clear" w:color="auto" w:fill="FFFFFF"/>
        <w:spacing w:before="0" w:beforeAutospacing="0" w:after="0" w:afterAutospacing="0"/>
        <w:ind w:firstLine="480"/>
        <w:jc w:val="both"/>
      </w:pPr>
      <w:r>
        <w:t>Ревизиона комисија </w:t>
      </w:r>
      <w:r>
        <w:rPr>
          <w:bCs/>
        </w:rPr>
        <w:t>сачињава</w:t>
      </w:r>
      <w:r>
        <w:t xml:space="preserve"> извештај са мерама које се обавезно примењују при изради </w:t>
      </w:r>
      <w:r>
        <w:rPr>
          <w:strike/>
        </w:rPr>
        <w:t>пројекта за извођење</w:t>
      </w:r>
      <w:r>
        <w:t> </w:t>
      </w:r>
      <w:r>
        <w:rPr>
          <w:bCs/>
        </w:rPr>
        <w:t xml:space="preserve">ПРОЈЕКТА ЗА </w:t>
      </w:r>
      <w:r>
        <w:rPr>
          <w:bCs/>
          <w:lang w:val="sr-Cyrl-CS"/>
        </w:rPr>
        <w:t>ГРАЂЕВИНСКУ ДОЗВОЛУ.</w:t>
      </w:r>
    </w:p>
    <w:p w14:paraId="598722C9" w14:textId="77777777" w:rsidR="00401362" w:rsidRDefault="00401362" w:rsidP="00401362">
      <w:pPr>
        <w:pStyle w:val="NormalWeb"/>
        <w:shd w:val="clear" w:color="auto" w:fill="FFFFFF"/>
        <w:spacing w:before="0" w:beforeAutospacing="0" w:after="0" w:afterAutospacing="0"/>
        <w:ind w:firstLine="480"/>
        <w:jc w:val="both"/>
      </w:pPr>
      <w:r>
        <w:lastRenderedPageBreak/>
        <w:t>Рок за достављање извештаја из става 2. овог члана не може бити дужи од </w:t>
      </w:r>
      <w:r>
        <w:rPr>
          <w:bCs/>
        </w:rPr>
        <w:t>30</w:t>
      </w:r>
      <w:r>
        <w:t> дана, од дана подношења</w:t>
      </w:r>
      <w:r>
        <w:rPr>
          <w:lang w:val="sr-Cyrl-CS"/>
        </w:rPr>
        <w:t xml:space="preserve"> УРЕДНОГ</w:t>
      </w:r>
      <w:r>
        <w:t xml:space="preserve"> захтева.</w:t>
      </w:r>
    </w:p>
    <w:p w14:paraId="304E6F08" w14:textId="77777777" w:rsidR="00401362" w:rsidRDefault="00401362" w:rsidP="00401362">
      <w:pPr>
        <w:shd w:val="clear" w:color="auto" w:fill="FFFFFF"/>
        <w:spacing w:after="150"/>
        <w:ind w:firstLine="480"/>
        <w:jc w:val="both"/>
        <w:rPr>
          <w:bCs/>
        </w:rPr>
      </w:pPr>
      <w:r>
        <w:rPr>
          <w:bCs/>
        </w:rPr>
        <w:t>Уколико ревизиона комисија не достави извештај из става 2. овог члана у прописаном року, сматраће се да комисија нема примедбе.</w:t>
      </w:r>
    </w:p>
    <w:p w14:paraId="4C0662F7" w14:textId="77777777" w:rsidR="00401362" w:rsidRDefault="00401362" w:rsidP="00401362">
      <w:pPr>
        <w:pStyle w:val="NormalWeb"/>
        <w:shd w:val="clear" w:color="auto" w:fill="FFFFFF"/>
        <w:spacing w:before="0" w:beforeAutospacing="0" w:after="150" w:afterAutospacing="0"/>
        <w:ind w:firstLine="480"/>
        <w:jc w:val="both"/>
      </w:pPr>
      <w:r>
        <w:t>Трошкове ревизије пројекта сноси инвеститор.</w:t>
      </w:r>
    </w:p>
    <w:p w14:paraId="2C0F8E80" w14:textId="77777777" w:rsidR="00401362" w:rsidRDefault="00401362" w:rsidP="00401362">
      <w:pPr>
        <w:pStyle w:val="NormalWeb"/>
        <w:shd w:val="clear" w:color="auto" w:fill="FFFFFF"/>
        <w:spacing w:before="0" w:beforeAutospacing="0" w:after="150" w:afterAutospacing="0"/>
        <w:ind w:firstLine="480"/>
        <w:jc w:val="both"/>
      </w:pPr>
      <w:r>
        <w:t>Висину трошкова из става 4. овог члана утврђује министар надлежан за послове грађевинарства.</w:t>
      </w:r>
    </w:p>
    <w:p w14:paraId="6BDA8623" w14:textId="77777777" w:rsidR="00401362" w:rsidRDefault="00401362" w:rsidP="00401362">
      <w:pPr>
        <w:shd w:val="clear" w:color="auto" w:fill="FFFFFF"/>
        <w:spacing w:after="150" w:line="240" w:lineRule="auto"/>
        <w:jc w:val="both"/>
        <w:rPr>
          <w:rFonts w:ascii="Times New Roman" w:eastAsia="Times New Roman" w:hAnsi="Times New Roman" w:cs="Times New Roman"/>
          <w:bCs/>
          <w:sz w:val="24"/>
          <w:szCs w:val="24"/>
          <w:lang w:val="sr-Cyrl-CS"/>
        </w:rPr>
      </w:pPr>
    </w:p>
    <w:p w14:paraId="3958CB0D" w14:textId="77777777" w:rsidR="00401362" w:rsidRDefault="00401362" w:rsidP="00401362">
      <w:pPr>
        <w:shd w:val="clear" w:color="auto" w:fill="FFFFFF"/>
        <w:spacing w:before="330" w:after="120" w:line="240" w:lineRule="auto"/>
        <w:ind w:firstLine="480"/>
        <w:jc w:val="center"/>
        <w:rPr>
          <w:rFonts w:ascii="Times New Roman" w:eastAsia="Times New Roman" w:hAnsi="Times New Roman" w:cs="Times New Roman"/>
          <w:sz w:val="24"/>
          <w:szCs w:val="24"/>
          <w:lang w:val="sr-Cyrl-CS"/>
        </w:rPr>
      </w:pPr>
      <w:r>
        <w:rPr>
          <w:rFonts w:ascii="Times New Roman" w:eastAsia="Times New Roman" w:hAnsi="Times New Roman" w:cs="Times New Roman"/>
          <w:sz w:val="24"/>
          <w:szCs w:val="24"/>
          <w:lang w:val="sr-Cyrl-CS"/>
        </w:rPr>
        <w:t>VI. ГРАЂЕВИНСКА ДОЗВОЛА</w:t>
      </w:r>
    </w:p>
    <w:p w14:paraId="1E727F93" w14:textId="77777777" w:rsidR="00401362" w:rsidRDefault="00401362" w:rsidP="00401362">
      <w:pPr>
        <w:shd w:val="clear" w:color="auto" w:fill="FFFFFF"/>
        <w:spacing w:after="150" w:line="240" w:lineRule="auto"/>
        <w:ind w:firstLine="480"/>
        <w:jc w:val="center"/>
        <w:rPr>
          <w:rFonts w:ascii="Times New Roman" w:eastAsia="Times New Roman" w:hAnsi="Times New Roman" w:cs="Times New Roman"/>
          <w:bCs/>
          <w:sz w:val="24"/>
          <w:szCs w:val="24"/>
          <w:lang w:val="sr-Cyrl-CS"/>
        </w:rPr>
      </w:pPr>
      <w:r>
        <w:rPr>
          <w:rFonts w:ascii="Times New Roman" w:eastAsia="Times New Roman" w:hAnsi="Times New Roman" w:cs="Times New Roman"/>
          <w:bCs/>
          <w:sz w:val="24"/>
          <w:szCs w:val="24"/>
          <w:lang w:val="sr-Cyrl-CS"/>
        </w:rPr>
        <w:t>1. Надлежност за издавање грађевинске дозволе</w:t>
      </w:r>
    </w:p>
    <w:p w14:paraId="2994F9AE" w14:textId="77777777" w:rsidR="00401362" w:rsidRDefault="00401362" w:rsidP="00401362">
      <w:pPr>
        <w:shd w:val="clear" w:color="auto" w:fill="FFFFFF"/>
        <w:spacing w:before="330" w:after="120" w:line="240" w:lineRule="auto"/>
        <w:ind w:firstLine="480"/>
        <w:jc w:val="center"/>
        <w:rPr>
          <w:rFonts w:ascii="Times New Roman" w:eastAsia="Times New Roman" w:hAnsi="Times New Roman" w:cs="Times New Roman"/>
          <w:sz w:val="24"/>
          <w:szCs w:val="24"/>
          <w:lang w:val="sr-Cyrl-CS"/>
        </w:rPr>
      </w:pPr>
      <w:r>
        <w:rPr>
          <w:rFonts w:ascii="Times New Roman" w:eastAsia="Times New Roman" w:hAnsi="Times New Roman" w:cs="Times New Roman"/>
          <w:sz w:val="24"/>
          <w:szCs w:val="24"/>
          <w:lang w:val="sr-Cyrl-CS"/>
        </w:rPr>
        <w:t>Члан 133.</w:t>
      </w:r>
    </w:p>
    <w:p w14:paraId="533B426E" w14:textId="77777777" w:rsidR="00401362" w:rsidRDefault="00401362" w:rsidP="00401362">
      <w:pPr>
        <w:shd w:val="clear" w:color="auto" w:fill="FFFFFF"/>
        <w:spacing w:after="150" w:line="240" w:lineRule="auto"/>
        <w:ind w:firstLine="480"/>
        <w:jc w:val="both"/>
        <w:rPr>
          <w:rFonts w:ascii="Times New Roman" w:eastAsia="Times New Roman" w:hAnsi="Times New Roman" w:cs="Times New Roman"/>
          <w:sz w:val="24"/>
          <w:szCs w:val="24"/>
          <w:lang w:val="sr-Latn-BA" w:eastAsia="sr-Latn-BA"/>
        </w:rPr>
      </w:pPr>
      <w:r>
        <w:rPr>
          <w:rFonts w:ascii="Times New Roman" w:eastAsia="Times New Roman" w:hAnsi="Times New Roman" w:cs="Times New Roman"/>
          <w:sz w:val="24"/>
          <w:szCs w:val="24"/>
          <w:lang w:val="sr-Latn-BA" w:eastAsia="sr-Latn-BA"/>
        </w:rPr>
        <w:t>Грађевинску дозволу за изградњу објеката издаје министарство надлежно за послове грађевинарства (у даљем тексту: Министарство), ако овим законом није другачије одређено.</w:t>
      </w:r>
    </w:p>
    <w:p w14:paraId="237054F9" w14:textId="77777777" w:rsidR="00401362" w:rsidRDefault="00401362" w:rsidP="00401362">
      <w:pPr>
        <w:shd w:val="clear" w:color="auto" w:fill="FFFFFF"/>
        <w:spacing w:after="150" w:line="240" w:lineRule="auto"/>
        <w:ind w:firstLine="480"/>
        <w:jc w:val="both"/>
        <w:rPr>
          <w:rFonts w:ascii="Times New Roman" w:eastAsia="Times New Roman" w:hAnsi="Times New Roman" w:cs="Times New Roman"/>
          <w:sz w:val="24"/>
          <w:szCs w:val="24"/>
          <w:lang w:val="sr-Latn-BA" w:eastAsia="sr-Latn-BA"/>
        </w:rPr>
      </w:pPr>
      <w:r>
        <w:rPr>
          <w:rFonts w:ascii="Times New Roman" w:eastAsia="Times New Roman" w:hAnsi="Times New Roman" w:cs="Times New Roman"/>
          <w:sz w:val="24"/>
          <w:szCs w:val="24"/>
          <w:lang w:val="sr-Latn-BA" w:eastAsia="sr-Latn-BA"/>
        </w:rPr>
        <w:t>Министарство издаје грађевинску дозволу за изградњу објеката, и то:</w:t>
      </w:r>
    </w:p>
    <w:p w14:paraId="27789439" w14:textId="77777777" w:rsidR="00401362" w:rsidRDefault="00401362" w:rsidP="00401362">
      <w:pPr>
        <w:shd w:val="clear" w:color="auto" w:fill="FFFFFF"/>
        <w:spacing w:after="150" w:line="240" w:lineRule="auto"/>
        <w:ind w:firstLine="480"/>
        <w:jc w:val="both"/>
        <w:rPr>
          <w:rFonts w:ascii="Times New Roman" w:eastAsia="Times New Roman" w:hAnsi="Times New Roman" w:cs="Times New Roman"/>
          <w:sz w:val="24"/>
          <w:szCs w:val="24"/>
          <w:lang w:val="sr-Latn-BA" w:eastAsia="sr-Latn-BA"/>
        </w:rPr>
      </w:pPr>
      <w:r>
        <w:rPr>
          <w:rFonts w:ascii="Times New Roman" w:eastAsia="Times New Roman" w:hAnsi="Times New Roman" w:cs="Times New Roman"/>
          <w:sz w:val="24"/>
          <w:szCs w:val="24"/>
          <w:lang w:val="sr-Latn-BA" w:eastAsia="sr-Latn-BA"/>
        </w:rPr>
        <w:t>1) високих брана и акумулација напуњених водом, јаловином или пепелом за које је прописано техничко осматрање;</w:t>
      </w:r>
    </w:p>
    <w:p w14:paraId="57DB1849" w14:textId="77777777" w:rsidR="00401362" w:rsidRDefault="00401362" w:rsidP="00401362">
      <w:pPr>
        <w:shd w:val="clear" w:color="auto" w:fill="FFFFFF"/>
        <w:spacing w:after="0" w:line="240" w:lineRule="auto"/>
        <w:ind w:firstLine="480"/>
        <w:jc w:val="both"/>
        <w:rPr>
          <w:rFonts w:ascii="Times New Roman" w:eastAsia="Times New Roman" w:hAnsi="Times New Roman" w:cs="Times New Roman"/>
          <w:sz w:val="24"/>
          <w:szCs w:val="24"/>
          <w:lang w:val="sr-Latn-BA" w:eastAsia="sr-Latn-BA"/>
        </w:rPr>
      </w:pPr>
      <w:r>
        <w:rPr>
          <w:rFonts w:ascii="Times New Roman" w:eastAsia="Times New Roman" w:hAnsi="Times New Roman" w:cs="Times New Roman"/>
          <w:sz w:val="24"/>
          <w:szCs w:val="24"/>
          <w:lang w:val="sr-Latn-BA" w:eastAsia="sr-Latn-BA"/>
        </w:rPr>
        <w:t>2) нуклеарних објеката и других објеката који служе за производњу нуклеарног горива, радиоизотопа, озрачивања, ускладиштење радиоактивних </w:t>
      </w:r>
      <w:r>
        <w:rPr>
          <w:rFonts w:ascii="Times New Roman" w:eastAsia="Times New Roman" w:hAnsi="Times New Roman" w:cs="Times New Roman"/>
          <w:bCs/>
          <w:sz w:val="24"/>
          <w:szCs w:val="24"/>
          <w:lang w:val="sr-Latn-BA" w:eastAsia="sr-Latn-BA"/>
        </w:rPr>
        <w:t>сировина и</w:t>
      </w:r>
      <w:r>
        <w:rPr>
          <w:rFonts w:ascii="Times New Roman" w:eastAsia="Times New Roman" w:hAnsi="Times New Roman" w:cs="Times New Roman"/>
          <w:sz w:val="24"/>
          <w:szCs w:val="24"/>
          <w:lang w:val="sr-Latn-BA" w:eastAsia="sr-Latn-BA"/>
        </w:rPr>
        <w:t> отпадних материја за научно-истраживачке сврхе;</w:t>
      </w:r>
    </w:p>
    <w:p w14:paraId="0B3F9099" w14:textId="77777777" w:rsidR="00401362" w:rsidRDefault="00401362" w:rsidP="00401362">
      <w:pPr>
        <w:shd w:val="clear" w:color="auto" w:fill="FFFFFF"/>
        <w:spacing w:after="150" w:line="240" w:lineRule="auto"/>
        <w:ind w:firstLine="480"/>
        <w:jc w:val="both"/>
        <w:rPr>
          <w:rFonts w:ascii="Times New Roman" w:eastAsia="Times New Roman" w:hAnsi="Times New Roman" w:cs="Times New Roman"/>
          <w:bCs/>
          <w:sz w:val="24"/>
          <w:szCs w:val="24"/>
          <w:lang w:val="sr-Latn-BA" w:eastAsia="sr-Latn-BA"/>
        </w:rPr>
      </w:pPr>
      <w:r>
        <w:rPr>
          <w:rFonts w:ascii="Times New Roman" w:eastAsia="Times New Roman" w:hAnsi="Times New Roman" w:cs="Times New Roman"/>
          <w:bCs/>
          <w:sz w:val="24"/>
          <w:szCs w:val="24"/>
          <w:lang w:val="sr-Latn-BA" w:eastAsia="sr-Latn-BA"/>
        </w:rPr>
        <w:t>3) објеката за прераду нафте и гаса који се граде ван експлоатационих поља по претходно прибављеној сагласности министарства надлежног за експлоатацију минералних сировина, производњу биогорива и биотечности у постројењима капацитета преко 100 t годишње, нафтовода и продуктовода, гасовода називног радног надпритиска преко 16 бара, бункера стационарних и бункера плутајућих станица за снабдевање бродова и техничких пловних објеката течним горивом капацитета преко 500 m³, складишта нафте, течног нафтног гаса и нафтних деривата капацитета преко 500 t који се граде ван експлоатационих поља дефинисаних законом којим се уређује рударство и геолошка истраживања и магистралних топловода;</w:t>
      </w:r>
    </w:p>
    <w:p w14:paraId="209AFC86" w14:textId="77777777" w:rsidR="00401362" w:rsidRDefault="00401362" w:rsidP="00401362">
      <w:pPr>
        <w:shd w:val="clear" w:color="auto" w:fill="FFFFFF"/>
        <w:spacing w:after="150" w:line="240" w:lineRule="auto"/>
        <w:ind w:firstLine="480"/>
        <w:jc w:val="both"/>
        <w:rPr>
          <w:rFonts w:ascii="Times New Roman" w:eastAsia="Times New Roman" w:hAnsi="Times New Roman" w:cs="Times New Roman"/>
          <w:bCs/>
          <w:sz w:val="24"/>
          <w:szCs w:val="24"/>
          <w:lang w:val="sr-Latn-BA" w:eastAsia="sr-Latn-BA"/>
        </w:rPr>
      </w:pPr>
      <w:r>
        <w:rPr>
          <w:rFonts w:ascii="Times New Roman" w:eastAsia="Times New Roman" w:hAnsi="Times New Roman" w:cs="Times New Roman"/>
          <w:bCs/>
          <w:sz w:val="24"/>
          <w:szCs w:val="24"/>
          <w:lang w:val="sr-Latn-BA" w:eastAsia="sr-Latn-BA"/>
        </w:rPr>
        <w:t>4) објеката базне и прерађивачке хемијске индустрије, црне и обојене металургије, објеката за прераду коже и крзна, објеката за прераду каучука, објеката за производњу целулозе и папира и објеката за прераду неметаличних минералних сировина који се граде ван експлоатационих поља дефинисаних законом којим се уређује рударство и геолошка истраживања, осим објеката за примарну прераду украсног и другог камена;</w:t>
      </w:r>
    </w:p>
    <w:p w14:paraId="74D66A55" w14:textId="77777777" w:rsidR="00401362" w:rsidRDefault="00401362" w:rsidP="00401362">
      <w:pPr>
        <w:shd w:val="clear" w:color="auto" w:fill="FFFFFF"/>
        <w:spacing w:after="150" w:line="240" w:lineRule="auto"/>
        <w:ind w:firstLine="480"/>
        <w:jc w:val="both"/>
        <w:rPr>
          <w:rFonts w:ascii="Times New Roman" w:eastAsia="Times New Roman" w:hAnsi="Times New Roman" w:cs="Times New Roman"/>
          <w:bCs/>
          <w:sz w:val="24"/>
          <w:szCs w:val="24"/>
          <w:lang w:val="sr-Latn-BA" w:eastAsia="sr-Latn-BA"/>
        </w:rPr>
      </w:pPr>
      <w:r>
        <w:rPr>
          <w:rFonts w:ascii="Times New Roman" w:eastAsia="Times New Roman" w:hAnsi="Times New Roman" w:cs="Times New Roman"/>
          <w:bCs/>
          <w:sz w:val="24"/>
          <w:szCs w:val="24"/>
          <w:lang w:val="sr-Latn-BA" w:eastAsia="sr-Latn-BA"/>
        </w:rPr>
        <w:t>4а) севесо постројења и севесо комплекса;</w:t>
      </w:r>
    </w:p>
    <w:p w14:paraId="60BA2DEC" w14:textId="77777777" w:rsidR="00401362" w:rsidRDefault="00401362" w:rsidP="00401362">
      <w:pPr>
        <w:shd w:val="clear" w:color="auto" w:fill="FFFFFF"/>
        <w:spacing w:after="150" w:line="240" w:lineRule="auto"/>
        <w:ind w:firstLine="480"/>
        <w:jc w:val="both"/>
        <w:rPr>
          <w:rFonts w:ascii="Times New Roman" w:eastAsia="Times New Roman" w:hAnsi="Times New Roman" w:cs="Times New Roman"/>
          <w:bCs/>
          <w:sz w:val="24"/>
          <w:szCs w:val="24"/>
          <w:lang w:val="sr-Latn-BA" w:eastAsia="sr-Latn-BA"/>
        </w:rPr>
      </w:pPr>
      <w:r>
        <w:rPr>
          <w:rFonts w:ascii="Times New Roman" w:eastAsia="Times New Roman" w:hAnsi="Times New Roman" w:cs="Times New Roman"/>
          <w:bCs/>
          <w:sz w:val="24"/>
          <w:szCs w:val="24"/>
          <w:lang w:val="sr-Latn-BA" w:eastAsia="sr-Latn-BA"/>
        </w:rPr>
        <w:t xml:space="preserve">5) стадиона за 20 000 и више гледалаца, објеката конструктивног распона преко 50 m, објеката преко 50 m висине, силоса капацитета преко 20 000 m³ завода за извршење кривичних санкција, објеката за службене потребе дипломатско-конзуларних представништава страних држава, односно канцеларија међународних организација у </w:t>
      </w:r>
      <w:r>
        <w:rPr>
          <w:rFonts w:ascii="Times New Roman" w:eastAsia="Times New Roman" w:hAnsi="Times New Roman" w:cs="Times New Roman"/>
          <w:bCs/>
          <w:sz w:val="24"/>
          <w:szCs w:val="24"/>
          <w:lang w:val="sr-Latn-BA" w:eastAsia="sr-Latn-BA"/>
        </w:rPr>
        <w:lastRenderedPageBreak/>
        <w:t>Републици Србији, уколико је то прописано билатералним споразумом, као и стамбених комплекса вишепородичног становања када је инвеститор Република Србија;</w:t>
      </w:r>
    </w:p>
    <w:p w14:paraId="61809811" w14:textId="77777777" w:rsidR="00401362" w:rsidRDefault="00401362" w:rsidP="00401362">
      <w:pPr>
        <w:shd w:val="clear" w:color="auto" w:fill="FFFFFF"/>
        <w:spacing w:after="0" w:line="240" w:lineRule="auto"/>
        <w:ind w:firstLine="480"/>
        <w:jc w:val="both"/>
        <w:rPr>
          <w:rFonts w:ascii="Times New Roman" w:eastAsia="Times New Roman" w:hAnsi="Times New Roman" w:cs="Times New Roman"/>
          <w:sz w:val="24"/>
          <w:szCs w:val="24"/>
          <w:lang w:val="sr-Latn-BA" w:eastAsia="sr-Latn-BA"/>
        </w:rPr>
      </w:pPr>
      <w:r>
        <w:rPr>
          <w:rFonts w:ascii="Times New Roman" w:eastAsia="Times New Roman" w:hAnsi="Times New Roman" w:cs="Times New Roman"/>
          <w:bCs/>
          <w:sz w:val="24"/>
          <w:szCs w:val="24"/>
          <w:lang w:val="sr-Latn-BA" w:eastAsia="sr-Latn-BA"/>
        </w:rPr>
        <w:t>6) термоелектранa снаге 10 МW и више, термоелектранa-топланa електричне снаге 10 МW и више и других објеката за производњу електричне енергије снаге 10 MW и више, као и електроенергетских водова и трансформаторских станица напона 110 и више kV;</w:t>
      </w:r>
    </w:p>
    <w:p w14:paraId="1D569C25" w14:textId="77777777" w:rsidR="00401362" w:rsidRDefault="00401362" w:rsidP="00401362">
      <w:pPr>
        <w:shd w:val="clear" w:color="auto" w:fill="FFFFFF"/>
        <w:spacing w:after="150" w:line="240" w:lineRule="auto"/>
        <w:ind w:firstLine="480"/>
        <w:jc w:val="both"/>
        <w:rPr>
          <w:rFonts w:ascii="Times New Roman" w:eastAsia="Times New Roman" w:hAnsi="Times New Roman" w:cs="Times New Roman"/>
          <w:bCs/>
          <w:sz w:val="24"/>
          <w:szCs w:val="24"/>
          <w:lang w:val="sr-Latn-BA" w:eastAsia="sr-Latn-BA"/>
        </w:rPr>
      </w:pPr>
      <w:r>
        <w:rPr>
          <w:rFonts w:ascii="Times New Roman" w:eastAsia="Times New Roman" w:hAnsi="Times New Roman" w:cs="Times New Roman"/>
          <w:bCs/>
          <w:sz w:val="24"/>
          <w:szCs w:val="24"/>
          <w:lang w:val="sr-Latn-BA" w:eastAsia="sr-Latn-BA"/>
        </w:rPr>
        <w:t>7) међурегионалних и регионалних објеката водоснабдевања и канализације, постројења за припрему воде за пиће капацитета преко 200l/s и постројења за пречишћавање отпадних вода капацитета преко 200 l/s;</w:t>
      </w:r>
    </w:p>
    <w:p w14:paraId="1EB0F45C" w14:textId="77777777" w:rsidR="00401362" w:rsidRDefault="00401362" w:rsidP="00401362">
      <w:pPr>
        <w:shd w:val="clear" w:color="auto" w:fill="FFFFFF"/>
        <w:spacing w:after="150" w:line="240" w:lineRule="auto"/>
        <w:ind w:firstLine="480"/>
        <w:jc w:val="both"/>
        <w:rPr>
          <w:rFonts w:ascii="Times New Roman" w:eastAsia="Times New Roman" w:hAnsi="Times New Roman" w:cs="Times New Roman"/>
          <w:sz w:val="24"/>
          <w:szCs w:val="24"/>
          <w:lang w:val="sr-Latn-BA" w:eastAsia="sr-Latn-BA"/>
        </w:rPr>
      </w:pPr>
      <w:r>
        <w:rPr>
          <w:rFonts w:ascii="Times New Roman" w:eastAsia="Times New Roman" w:hAnsi="Times New Roman" w:cs="Times New Roman"/>
          <w:sz w:val="24"/>
          <w:szCs w:val="24"/>
          <w:lang w:val="sr-Latn-BA" w:eastAsia="sr-Latn-BA"/>
        </w:rPr>
        <w:t>8) регулационих радова за заштиту од великих вода градских подручја и руралних површина већих од 300 ha;</w:t>
      </w:r>
    </w:p>
    <w:p w14:paraId="059B3AC0" w14:textId="77777777" w:rsidR="00401362" w:rsidRDefault="00401362" w:rsidP="00401362">
      <w:pPr>
        <w:shd w:val="clear" w:color="auto" w:fill="FFFFFF"/>
        <w:spacing w:after="150" w:line="240" w:lineRule="auto"/>
        <w:ind w:firstLine="480"/>
        <w:jc w:val="both"/>
        <w:rPr>
          <w:rFonts w:ascii="Times New Roman" w:eastAsia="Times New Roman" w:hAnsi="Times New Roman" w:cs="Times New Roman"/>
          <w:bCs/>
          <w:sz w:val="24"/>
          <w:szCs w:val="24"/>
          <w:lang w:val="sr-Latn-BA" w:eastAsia="sr-Latn-BA"/>
        </w:rPr>
      </w:pPr>
      <w:r>
        <w:rPr>
          <w:rFonts w:ascii="Times New Roman" w:eastAsia="Times New Roman" w:hAnsi="Times New Roman" w:cs="Times New Roman"/>
          <w:bCs/>
          <w:sz w:val="24"/>
          <w:szCs w:val="24"/>
          <w:lang w:val="sr-Latn-BA" w:eastAsia="sr-Latn-BA"/>
        </w:rPr>
        <w:t>9) објеката у границама непокретних културних добара од изузетног значаја и културних добара уписаних у Листу светске културне и природне баштине, објеката у заштићеној околини културних добара од изузетног значаја са одређеним границама катастарских парцела и објеката у заштићеној околини културних добара уписаних у Листу светске културне и природне баштине, као и објеката у заштићеним подручјима у складу са актом о заштити културних добара (осим претварања заједничких просторија у стан, односно пословни простор у заштићеној околини културних добара од изузетног значаја и културних добара уписаних у Листу светске културне баштине), у складу са законом;</w:t>
      </w:r>
    </w:p>
    <w:p w14:paraId="2F299C9C" w14:textId="77777777" w:rsidR="00401362" w:rsidRDefault="00401362" w:rsidP="00401362">
      <w:pPr>
        <w:shd w:val="clear" w:color="auto" w:fill="FFFFFF"/>
        <w:spacing w:after="0" w:line="240" w:lineRule="auto"/>
        <w:ind w:firstLine="480"/>
        <w:jc w:val="both"/>
        <w:rPr>
          <w:rFonts w:ascii="Times New Roman" w:eastAsia="Times New Roman" w:hAnsi="Times New Roman" w:cs="Times New Roman"/>
          <w:sz w:val="24"/>
          <w:szCs w:val="24"/>
          <w:lang w:val="sr-Latn-BA" w:eastAsia="sr-Latn-BA"/>
        </w:rPr>
      </w:pPr>
      <w:r>
        <w:rPr>
          <w:rFonts w:ascii="Times New Roman" w:eastAsia="Times New Roman" w:hAnsi="Times New Roman" w:cs="Times New Roman"/>
          <w:bCs/>
          <w:sz w:val="24"/>
          <w:szCs w:val="24"/>
          <w:lang w:val="sr-Latn-BA" w:eastAsia="sr-Latn-BA"/>
        </w:rPr>
        <w:t>9а) објеката у границама националног парка и објеката у границама заштите заштићеног природног добра од изузетног значаја (осим породичних стамбених објеката, пољопривредних и економских објеката и њима потребних објеката инфраструктуре, који се граде у селима), у складу са законом;</w:t>
      </w:r>
      <w:r>
        <w:rPr>
          <w:rFonts w:ascii="Times New Roman" w:eastAsia="Times New Roman" w:hAnsi="Times New Roman" w:cs="Times New Roman"/>
          <w:sz w:val="24"/>
          <w:szCs w:val="24"/>
          <w:lang w:val="sr-Latn-BA" w:eastAsia="sr-Latn-BA"/>
        </w:rPr>
        <w:t> </w:t>
      </w:r>
    </w:p>
    <w:p w14:paraId="6A69E3BC" w14:textId="77777777" w:rsidR="00401362" w:rsidRDefault="00401362" w:rsidP="00401362">
      <w:pPr>
        <w:shd w:val="clear" w:color="auto" w:fill="FFFFFF"/>
        <w:spacing w:after="150" w:line="240" w:lineRule="auto"/>
        <w:ind w:firstLine="480"/>
        <w:jc w:val="both"/>
        <w:rPr>
          <w:rFonts w:ascii="Times New Roman" w:eastAsia="Times New Roman" w:hAnsi="Times New Roman" w:cs="Times New Roman"/>
          <w:sz w:val="24"/>
          <w:szCs w:val="24"/>
          <w:lang w:val="sr-Latn-BA" w:eastAsia="sr-Latn-BA"/>
        </w:rPr>
      </w:pPr>
      <w:r>
        <w:rPr>
          <w:rFonts w:ascii="Times New Roman" w:eastAsia="Times New Roman" w:hAnsi="Times New Roman" w:cs="Times New Roman"/>
          <w:sz w:val="24"/>
          <w:szCs w:val="24"/>
          <w:lang w:val="sr-Latn-BA" w:eastAsia="sr-Latn-BA"/>
        </w:rPr>
        <w:t>10) постројења за третман неопасног отпада, спаљивањем или хемијским поступцима, капацитета више од 70 t дневно;</w:t>
      </w:r>
    </w:p>
    <w:p w14:paraId="7B52A60B" w14:textId="77777777" w:rsidR="00401362" w:rsidRDefault="00401362" w:rsidP="00401362">
      <w:pPr>
        <w:shd w:val="clear" w:color="auto" w:fill="FFFFFF"/>
        <w:spacing w:after="150" w:line="240" w:lineRule="auto"/>
        <w:ind w:firstLine="480"/>
        <w:jc w:val="both"/>
        <w:rPr>
          <w:rFonts w:ascii="Times New Roman" w:eastAsia="Times New Roman" w:hAnsi="Times New Roman" w:cs="Times New Roman"/>
          <w:sz w:val="24"/>
          <w:szCs w:val="24"/>
          <w:lang w:val="sr-Latn-BA" w:eastAsia="sr-Latn-BA"/>
        </w:rPr>
      </w:pPr>
      <w:r>
        <w:rPr>
          <w:rFonts w:ascii="Times New Roman" w:eastAsia="Times New Roman" w:hAnsi="Times New Roman" w:cs="Times New Roman"/>
          <w:sz w:val="24"/>
          <w:szCs w:val="24"/>
          <w:lang w:val="sr-Latn-BA" w:eastAsia="sr-Latn-BA"/>
        </w:rPr>
        <w:t>11) постројења за третман опасног отпада спаљивањем, термичким и/или физичким, физичко-хемијским, хемијским поступцима, као и централна складишта и/или депоније за одлагање опасног отпада;</w:t>
      </w:r>
    </w:p>
    <w:p w14:paraId="2CB8F2C7" w14:textId="77777777" w:rsidR="00401362" w:rsidRDefault="00401362" w:rsidP="00401362">
      <w:pPr>
        <w:shd w:val="clear" w:color="auto" w:fill="FFFFFF"/>
        <w:spacing w:after="150" w:line="240" w:lineRule="auto"/>
        <w:ind w:firstLine="480"/>
        <w:jc w:val="both"/>
        <w:rPr>
          <w:rFonts w:ascii="Times New Roman" w:eastAsia="Times New Roman" w:hAnsi="Times New Roman" w:cs="Times New Roman"/>
          <w:bCs/>
          <w:sz w:val="24"/>
          <w:szCs w:val="24"/>
          <w:lang w:val="sr-Latn-BA" w:eastAsia="sr-Latn-BA"/>
        </w:rPr>
      </w:pPr>
      <w:r>
        <w:rPr>
          <w:rFonts w:ascii="Times New Roman" w:eastAsia="Times New Roman" w:hAnsi="Times New Roman" w:cs="Times New Roman"/>
          <w:bCs/>
          <w:sz w:val="24"/>
          <w:szCs w:val="24"/>
          <w:lang w:val="sr-Latn-BA" w:eastAsia="sr-Latn-BA"/>
        </w:rPr>
        <w:t>12) аеродрома за јавни ваздушни саобраћај;</w:t>
      </w:r>
    </w:p>
    <w:p w14:paraId="4E467CA8" w14:textId="77777777" w:rsidR="00401362" w:rsidRDefault="00401362" w:rsidP="00401362">
      <w:pPr>
        <w:shd w:val="clear" w:color="auto" w:fill="FFFFFF"/>
        <w:spacing w:after="150" w:line="240" w:lineRule="auto"/>
        <w:ind w:firstLine="480"/>
        <w:jc w:val="both"/>
        <w:rPr>
          <w:rFonts w:ascii="Times New Roman" w:eastAsia="Times New Roman" w:hAnsi="Times New Roman" w:cs="Times New Roman"/>
          <w:sz w:val="24"/>
          <w:szCs w:val="24"/>
          <w:lang w:val="sr-Latn-BA" w:eastAsia="sr-Latn-BA"/>
        </w:rPr>
      </w:pPr>
      <w:r>
        <w:rPr>
          <w:rFonts w:ascii="Times New Roman" w:eastAsia="Times New Roman" w:hAnsi="Times New Roman" w:cs="Times New Roman"/>
          <w:sz w:val="24"/>
          <w:szCs w:val="24"/>
          <w:lang w:val="sr-Latn-BA" w:eastAsia="sr-Latn-BA"/>
        </w:rPr>
        <w:t>13) путничких пристаништа, лука, пристана и марина;</w:t>
      </w:r>
    </w:p>
    <w:p w14:paraId="01291400" w14:textId="77777777" w:rsidR="00401362" w:rsidRDefault="00401362" w:rsidP="00401362">
      <w:pPr>
        <w:shd w:val="clear" w:color="auto" w:fill="FFFFFF"/>
        <w:spacing w:after="150" w:line="240" w:lineRule="auto"/>
        <w:ind w:firstLine="480"/>
        <w:jc w:val="both"/>
        <w:rPr>
          <w:rFonts w:ascii="Times New Roman" w:eastAsia="Times New Roman" w:hAnsi="Times New Roman" w:cs="Times New Roman"/>
          <w:sz w:val="24"/>
          <w:szCs w:val="24"/>
          <w:lang w:val="sr-Latn-BA" w:eastAsia="sr-Latn-BA"/>
        </w:rPr>
      </w:pPr>
      <w:r>
        <w:rPr>
          <w:rFonts w:ascii="Times New Roman" w:eastAsia="Times New Roman" w:hAnsi="Times New Roman" w:cs="Times New Roman"/>
          <w:sz w:val="24"/>
          <w:szCs w:val="24"/>
          <w:lang w:val="sr-Latn-BA" w:eastAsia="sr-Latn-BA"/>
        </w:rPr>
        <w:t>14) државних путева првог и другог реда, путних објеката и саобраћајних прикључака на ове путеве и граничних прелаза;</w:t>
      </w:r>
    </w:p>
    <w:p w14:paraId="1FF0E4BF" w14:textId="77777777" w:rsidR="00401362" w:rsidRDefault="00401362" w:rsidP="00401362">
      <w:pPr>
        <w:shd w:val="clear" w:color="auto" w:fill="FFFFFF"/>
        <w:spacing w:after="150" w:line="240" w:lineRule="auto"/>
        <w:ind w:firstLine="480"/>
        <w:jc w:val="both"/>
        <w:rPr>
          <w:rFonts w:ascii="Times New Roman" w:eastAsia="Times New Roman" w:hAnsi="Times New Roman" w:cs="Times New Roman"/>
          <w:sz w:val="24"/>
          <w:szCs w:val="24"/>
          <w:lang w:val="sr-Latn-BA" w:eastAsia="sr-Latn-BA"/>
        </w:rPr>
      </w:pPr>
      <w:r>
        <w:rPr>
          <w:rFonts w:ascii="Times New Roman" w:eastAsia="Times New Roman" w:hAnsi="Times New Roman" w:cs="Times New Roman"/>
          <w:sz w:val="24"/>
          <w:szCs w:val="24"/>
          <w:lang w:val="sr-Latn-BA" w:eastAsia="sr-Latn-BA"/>
        </w:rPr>
        <w:t>15) јавне железничке инфраструктуре са прикључцима и метроа;</w:t>
      </w:r>
    </w:p>
    <w:p w14:paraId="77843552" w14:textId="77777777" w:rsidR="00401362" w:rsidRDefault="00401362" w:rsidP="00401362">
      <w:pPr>
        <w:shd w:val="clear" w:color="auto" w:fill="FFFFFF"/>
        <w:spacing w:after="150" w:line="240" w:lineRule="auto"/>
        <w:ind w:firstLine="480"/>
        <w:jc w:val="both"/>
        <w:rPr>
          <w:rFonts w:ascii="Times New Roman" w:eastAsia="Times New Roman" w:hAnsi="Times New Roman" w:cs="Times New Roman"/>
          <w:bCs/>
          <w:sz w:val="24"/>
          <w:szCs w:val="24"/>
          <w:lang w:val="sr-Latn-BA" w:eastAsia="sr-Latn-BA"/>
        </w:rPr>
      </w:pPr>
      <w:r>
        <w:rPr>
          <w:rFonts w:ascii="Times New Roman" w:eastAsia="Times New Roman" w:hAnsi="Times New Roman" w:cs="Times New Roman"/>
          <w:bCs/>
          <w:sz w:val="24"/>
          <w:szCs w:val="24"/>
          <w:lang w:val="sr-Latn-BA" w:eastAsia="sr-Latn-BA"/>
        </w:rPr>
        <w:t>16) објеката електронских комуникација, односно мрежа, система или средстава који су међународног и магистралног значаја и они који се граде на територији две или више јединица локалне самоуправе;</w:t>
      </w:r>
    </w:p>
    <w:p w14:paraId="25FE9080" w14:textId="77777777" w:rsidR="00401362" w:rsidRDefault="00401362" w:rsidP="00401362">
      <w:pPr>
        <w:shd w:val="clear" w:color="auto" w:fill="FFFFFF"/>
        <w:spacing w:after="150" w:line="240" w:lineRule="auto"/>
        <w:ind w:firstLine="480"/>
        <w:jc w:val="both"/>
        <w:rPr>
          <w:rFonts w:ascii="Times New Roman" w:eastAsia="Times New Roman" w:hAnsi="Times New Roman" w:cs="Times New Roman"/>
          <w:sz w:val="24"/>
          <w:szCs w:val="24"/>
          <w:lang w:val="sr-Latn-BA" w:eastAsia="sr-Latn-BA"/>
        </w:rPr>
      </w:pPr>
      <w:r>
        <w:rPr>
          <w:rFonts w:ascii="Times New Roman" w:eastAsia="Times New Roman" w:hAnsi="Times New Roman" w:cs="Times New Roman"/>
          <w:sz w:val="24"/>
          <w:szCs w:val="24"/>
          <w:lang w:val="sr-Latn-BA" w:eastAsia="sr-Latn-BA"/>
        </w:rPr>
        <w:t>17) хидрограђевинских објеката на пловним путевима;</w:t>
      </w:r>
    </w:p>
    <w:p w14:paraId="31FA4A8E" w14:textId="77777777" w:rsidR="00401362" w:rsidRDefault="00401362" w:rsidP="00401362">
      <w:pPr>
        <w:shd w:val="clear" w:color="auto" w:fill="FFFFFF"/>
        <w:spacing w:after="150" w:line="240" w:lineRule="auto"/>
        <w:ind w:firstLine="480"/>
        <w:jc w:val="both"/>
        <w:rPr>
          <w:rFonts w:ascii="Times New Roman" w:eastAsia="Times New Roman" w:hAnsi="Times New Roman" w:cs="Times New Roman"/>
          <w:sz w:val="24"/>
          <w:szCs w:val="24"/>
          <w:lang w:val="sr-Latn-BA" w:eastAsia="sr-Latn-BA"/>
        </w:rPr>
      </w:pPr>
      <w:r>
        <w:rPr>
          <w:rFonts w:ascii="Times New Roman" w:eastAsia="Times New Roman" w:hAnsi="Times New Roman" w:cs="Times New Roman"/>
          <w:sz w:val="24"/>
          <w:szCs w:val="24"/>
          <w:lang w:val="sr-Latn-BA" w:eastAsia="sr-Latn-BA"/>
        </w:rPr>
        <w:t>18) пловних канала и бродских преводница који нису у саставу хидроенергетског система;</w:t>
      </w:r>
    </w:p>
    <w:p w14:paraId="6A0AEB12" w14:textId="77777777" w:rsidR="00401362" w:rsidRDefault="00401362" w:rsidP="00401362">
      <w:pPr>
        <w:shd w:val="clear" w:color="auto" w:fill="FFFFFF"/>
        <w:spacing w:after="150" w:line="240" w:lineRule="auto"/>
        <w:ind w:firstLine="480"/>
        <w:jc w:val="both"/>
        <w:rPr>
          <w:rFonts w:ascii="Times New Roman" w:eastAsia="Times New Roman" w:hAnsi="Times New Roman" w:cs="Times New Roman"/>
          <w:sz w:val="24"/>
          <w:szCs w:val="24"/>
          <w:lang w:val="sr-Latn-BA" w:eastAsia="sr-Latn-BA"/>
        </w:rPr>
      </w:pPr>
      <w:r>
        <w:rPr>
          <w:rFonts w:ascii="Times New Roman" w:eastAsia="Times New Roman" w:hAnsi="Times New Roman" w:cs="Times New Roman"/>
          <w:sz w:val="24"/>
          <w:szCs w:val="24"/>
          <w:lang w:val="sr-Latn-BA" w:eastAsia="sr-Latn-BA"/>
        </w:rPr>
        <w:lastRenderedPageBreak/>
        <w:t>19) регионалних депонија, односно депонија за одлагање неопасног отпада за подручје настањено са преко 200.000 становника;</w:t>
      </w:r>
    </w:p>
    <w:p w14:paraId="3FE9084D" w14:textId="77777777" w:rsidR="00401362" w:rsidRDefault="00401362" w:rsidP="00401362">
      <w:pPr>
        <w:shd w:val="clear" w:color="auto" w:fill="FFFFFF"/>
        <w:spacing w:after="0" w:line="240" w:lineRule="auto"/>
        <w:ind w:firstLine="480"/>
        <w:jc w:val="both"/>
        <w:rPr>
          <w:rFonts w:ascii="Times New Roman" w:eastAsia="Times New Roman" w:hAnsi="Times New Roman" w:cs="Times New Roman"/>
          <w:sz w:val="24"/>
          <w:szCs w:val="24"/>
          <w:lang w:val="sr-Latn-BA" w:eastAsia="sr-Latn-BA"/>
        </w:rPr>
      </w:pPr>
      <w:r>
        <w:rPr>
          <w:rFonts w:ascii="Times New Roman" w:eastAsia="Times New Roman" w:hAnsi="Times New Roman" w:cs="Times New Roman"/>
          <w:bCs/>
          <w:sz w:val="24"/>
          <w:szCs w:val="24"/>
          <w:lang w:val="sr-Latn-BA" w:eastAsia="sr-Latn-BA"/>
        </w:rPr>
        <w:t>20) објеката за производњу енергије из обновљивих извора енергије снаге 10 МW и више;</w:t>
      </w:r>
    </w:p>
    <w:p w14:paraId="69F047FD" w14:textId="77777777" w:rsidR="00401362" w:rsidRDefault="00401362" w:rsidP="00401362">
      <w:pPr>
        <w:shd w:val="clear" w:color="auto" w:fill="FFFFFF"/>
        <w:spacing w:after="150" w:line="240" w:lineRule="auto"/>
        <w:ind w:firstLine="480"/>
        <w:jc w:val="both"/>
        <w:rPr>
          <w:rFonts w:ascii="Times New Roman" w:eastAsia="Times New Roman" w:hAnsi="Times New Roman" w:cs="Times New Roman"/>
          <w:bCs/>
          <w:sz w:val="24"/>
          <w:szCs w:val="24"/>
          <w:lang w:val="sr-Latn-BA" w:eastAsia="sr-Latn-BA"/>
        </w:rPr>
      </w:pPr>
      <w:r>
        <w:rPr>
          <w:rFonts w:ascii="Times New Roman" w:eastAsia="Times New Roman" w:hAnsi="Times New Roman" w:cs="Times New Roman"/>
          <w:bCs/>
          <w:sz w:val="24"/>
          <w:szCs w:val="24"/>
          <w:lang w:val="sr-Latn-BA" w:eastAsia="sr-Latn-BA"/>
        </w:rPr>
        <w:t>21) објеката који су намењени за производњу наоружања и војне опреме у смислу закона којим се уређује област производње наоружања и војне опреме, као и објеката за производњу и складиштење експлозивних материја;</w:t>
      </w:r>
    </w:p>
    <w:p w14:paraId="4206A2D5" w14:textId="77777777" w:rsidR="00401362" w:rsidRDefault="00401362" w:rsidP="00401362">
      <w:pPr>
        <w:shd w:val="clear" w:color="auto" w:fill="FFFFFF"/>
        <w:spacing w:after="150" w:line="240" w:lineRule="auto"/>
        <w:ind w:firstLine="480"/>
        <w:jc w:val="both"/>
        <w:rPr>
          <w:rFonts w:ascii="Times New Roman" w:eastAsia="Times New Roman" w:hAnsi="Times New Roman" w:cs="Times New Roman"/>
          <w:bCs/>
          <w:sz w:val="24"/>
          <w:szCs w:val="24"/>
          <w:lang w:val="sr-Latn-BA" w:eastAsia="sr-Latn-BA"/>
        </w:rPr>
      </w:pPr>
      <w:r>
        <w:rPr>
          <w:rFonts w:ascii="Times New Roman" w:eastAsia="Times New Roman" w:hAnsi="Times New Roman" w:cs="Times New Roman"/>
          <w:bCs/>
          <w:sz w:val="24"/>
          <w:szCs w:val="24"/>
          <w:lang w:val="sr-Latn-BA" w:eastAsia="sr-Latn-BA"/>
        </w:rPr>
        <w:t>22) објеката здравствене заштите смештајних капацитета преко 500 лежаја;</w:t>
      </w:r>
    </w:p>
    <w:p w14:paraId="13A18AC4" w14:textId="77777777" w:rsidR="00401362" w:rsidRDefault="00401362" w:rsidP="00401362">
      <w:pPr>
        <w:shd w:val="clear" w:color="auto" w:fill="FFFFFF"/>
        <w:spacing w:after="150" w:line="240" w:lineRule="auto"/>
        <w:ind w:firstLine="480"/>
        <w:jc w:val="both"/>
        <w:rPr>
          <w:rFonts w:ascii="Times New Roman" w:eastAsia="Times New Roman" w:hAnsi="Times New Roman" w:cs="Times New Roman"/>
          <w:bCs/>
          <w:sz w:val="24"/>
          <w:szCs w:val="24"/>
          <w:lang w:val="sr-Cyrl-RS" w:eastAsia="sr-Latn-BA"/>
        </w:rPr>
      </w:pPr>
      <w:r>
        <w:rPr>
          <w:rFonts w:ascii="Times New Roman" w:eastAsia="Times New Roman" w:hAnsi="Times New Roman" w:cs="Times New Roman"/>
          <w:bCs/>
          <w:sz w:val="24"/>
          <w:szCs w:val="24"/>
          <w:lang w:val="sr-Latn-BA" w:eastAsia="sr-Latn-BA"/>
        </w:rPr>
        <w:t>23) објеката који се граде на територији две или више јединица локалних самоуправа.</w:t>
      </w:r>
    </w:p>
    <w:p w14:paraId="37553C53" w14:textId="77777777" w:rsidR="00401362" w:rsidRDefault="00401362" w:rsidP="00401362">
      <w:pPr>
        <w:shd w:val="clear" w:color="auto" w:fill="FFFFFF"/>
        <w:spacing w:after="150" w:line="240" w:lineRule="auto"/>
        <w:ind w:firstLine="480"/>
        <w:jc w:val="both"/>
        <w:rPr>
          <w:rFonts w:ascii="Times New Roman" w:eastAsia="Times New Roman" w:hAnsi="Times New Roman" w:cs="Times New Roman"/>
          <w:bCs/>
          <w:strike/>
          <w:sz w:val="24"/>
          <w:szCs w:val="24"/>
          <w:lang w:val="sr-Latn-BA" w:eastAsia="sr-Latn-BA"/>
        </w:rPr>
      </w:pPr>
      <w:r>
        <w:rPr>
          <w:rFonts w:ascii="Times New Roman" w:eastAsia="Times New Roman" w:hAnsi="Times New Roman" w:cs="Times New Roman"/>
          <w:bCs/>
          <w:strike/>
          <w:sz w:val="24"/>
          <w:szCs w:val="24"/>
          <w:lang w:val="sr-Latn-BA" w:eastAsia="sr-Latn-BA"/>
        </w:rPr>
        <w:t>24) објекте за које је Влада утврдила да су пројекти од значаја за Републику Србију.</w:t>
      </w:r>
    </w:p>
    <w:p w14:paraId="5BF7FBB1" w14:textId="77777777" w:rsidR="00401362" w:rsidRDefault="00401362" w:rsidP="00401362">
      <w:pPr>
        <w:shd w:val="clear" w:color="auto" w:fill="FFFFFF"/>
        <w:spacing w:after="150" w:line="240" w:lineRule="auto"/>
        <w:rPr>
          <w:rFonts w:ascii="Times New Roman" w:eastAsia="Times New Roman" w:hAnsi="Times New Roman" w:cs="Times New Roman"/>
          <w:bCs/>
          <w:sz w:val="24"/>
          <w:szCs w:val="24"/>
          <w:lang w:val="sr-Cyrl-CS"/>
        </w:rPr>
      </w:pPr>
    </w:p>
    <w:p w14:paraId="537F9056" w14:textId="77777777" w:rsidR="00401362" w:rsidRDefault="00401362" w:rsidP="00401362">
      <w:pPr>
        <w:shd w:val="clear" w:color="auto" w:fill="FFFFFF"/>
        <w:spacing w:after="150" w:line="240" w:lineRule="auto"/>
        <w:ind w:firstLine="480"/>
        <w:jc w:val="center"/>
        <w:rPr>
          <w:rFonts w:ascii="Times New Roman" w:eastAsia="Times New Roman" w:hAnsi="Times New Roman" w:cs="Times New Roman"/>
          <w:bCs/>
          <w:sz w:val="24"/>
          <w:szCs w:val="24"/>
          <w:lang w:val="sr-Cyrl-CS"/>
        </w:rPr>
      </w:pPr>
      <w:r>
        <w:rPr>
          <w:rFonts w:ascii="Times New Roman" w:eastAsia="Times New Roman" w:hAnsi="Times New Roman" w:cs="Times New Roman"/>
          <w:bCs/>
          <w:sz w:val="24"/>
          <w:szCs w:val="24"/>
          <w:lang w:val="sr-Cyrl-CS"/>
        </w:rPr>
        <w:t>3. Издавање грађевинске дозволе</w:t>
      </w:r>
    </w:p>
    <w:p w14:paraId="5FD127AE" w14:textId="77777777" w:rsidR="00401362" w:rsidRDefault="00401362" w:rsidP="00401362">
      <w:pPr>
        <w:shd w:val="clear" w:color="auto" w:fill="FFFFFF"/>
        <w:spacing w:before="420" w:after="150" w:line="240" w:lineRule="auto"/>
        <w:ind w:firstLine="480"/>
        <w:jc w:val="center"/>
        <w:rPr>
          <w:rFonts w:ascii="Times New Roman" w:eastAsia="Times New Roman" w:hAnsi="Times New Roman" w:cs="Times New Roman"/>
          <w:bCs/>
          <w:sz w:val="24"/>
          <w:szCs w:val="24"/>
          <w:lang w:val="sr-Cyrl-CS"/>
        </w:rPr>
      </w:pPr>
      <w:r>
        <w:rPr>
          <w:rFonts w:ascii="Times New Roman" w:eastAsia="Times New Roman" w:hAnsi="Times New Roman" w:cs="Times New Roman"/>
          <w:bCs/>
          <w:sz w:val="24"/>
          <w:szCs w:val="24"/>
          <w:lang w:val="sr-Cyrl-CS"/>
        </w:rPr>
        <w:t>Члан 135.</w:t>
      </w:r>
    </w:p>
    <w:p w14:paraId="75EC2263" w14:textId="77777777" w:rsidR="00401362" w:rsidRDefault="00401362" w:rsidP="00401362">
      <w:pPr>
        <w:shd w:val="clear" w:color="auto" w:fill="FFFFFF"/>
        <w:spacing w:after="150" w:line="240" w:lineRule="auto"/>
        <w:ind w:firstLine="480"/>
        <w:jc w:val="both"/>
        <w:rPr>
          <w:rFonts w:ascii="Times New Roman" w:eastAsia="Times New Roman" w:hAnsi="Times New Roman" w:cs="Times New Roman"/>
          <w:bCs/>
          <w:sz w:val="24"/>
          <w:szCs w:val="24"/>
          <w:lang w:val="sr-Latn-BA" w:eastAsia="sr-Latn-BA"/>
        </w:rPr>
      </w:pPr>
      <w:r>
        <w:rPr>
          <w:rFonts w:ascii="Times New Roman" w:eastAsia="Times New Roman" w:hAnsi="Times New Roman" w:cs="Times New Roman"/>
          <w:bCs/>
          <w:sz w:val="24"/>
          <w:szCs w:val="24"/>
          <w:lang w:val="sr-Latn-BA" w:eastAsia="sr-Latn-BA"/>
        </w:rPr>
        <w:t>Грађевинска дозвола се издаје инвеститору који уз захтев за издавање грађевинске дозволе достави пројекат за грађевинску дозволу и извод из пројекта за грађевинску дозволу израђене у складу са прописом којим се ближе уређује садржина техничке документације, који има одговарајуће право на земљишту или објекту и који је доставио доказе о уплати одговарајућих такси и накнада и друге доказе прописане прописом којим се ближе уређује поступак спровођења обједињене процедуре.</w:t>
      </w:r>
    </w:p>
    <w:p w14:paraId="7EF02A8B" w14:textId="77777777" w:rsidR="00401362" w:rsidRDefault="00401362" w:rsidP="00401362">
      <w:pPr>
        <w:shd w:val="clear" w:color="auto" w:fill="FFFFFF"/>
        <w:spacing w:after="150" w:line="240" w:lineRule="auto"/>
        <w:ind w:firstLine="480"/>
        <w:jc w:val="both"/>
        <w:rPr>
          <w:rFonts w:ascii="Times New Roman" w:eastAsia="Times New Roman" w:hAnsi="Times New Roman" w:cs="Times New Roman"/>
          <w:bCs/>
          <w:sz w:val="24"/>
          <w:szCs w:val="24"/>
          <w:lang w:val="sr-Latn-BA" w:eastAsia="sr-Latn-BA"/>
        </w:rPr>
      </w:pPr>
      <w:r>
        <w:rPr>
          <w:rFonts w:ascii="Times New Roman" w:eastAsia="Times New Roman" w:hAnsi="Times New Roman" w:cs="Times New Roman"/>
          <w:bCs/>
          <w:sz w:val="24"/>
          <w:szCs w:val="24"/>
          <w:lang w:val="sr-Latn-BA" w:eastAsia="sr-Latn-BA"/>
        </w:rPr>
        <w:t>Као одговарајуће право на земљишту сматра се право својине, право закупа на грађевинском земљишту у јавној својини, као и друга права прописана овим законом.</w:t>
      </w:r>
    </w:p>
    <w:p w14:paraId="5E9D1CFE" w14:textId="77777777" w:rsidR="00401362" w:rsidRDefault="00401362" w:rsidP="00401362">
      <w:pPr>
        <w:shd w:val="clear" w:color="auto" w:fill="FFFFFF"/>
        <w:spacing w:after="150" w:line="240" w:lineRule="auto"/>
        <w:ind w:firstLine="480"/>
        <w:jc w:val="both"/>
        <w:rPr>
          <w:rFonts w:ascii="Times New Roman" w:eastAsia="Times New Roman" w:hAnsi="Times New Roman" w:cs="Times New Roman"/>
          <w:bCs/>
          <w:sz w:val="24"/>
          <w:szCs w:val="24"/>
          <w:lang w:val="sr-Latn-BA" w:eastAsia="sr-Latn-BA"/>
        </w:rPr>
      </w:pPr>
      <w:r>
        <w:rPr>
          <w:rFonts w:ascii="Times New Roman" w:eastAsia="Times New Roman" w:hAnsi="Times New Roman" w:cs="Times New Roman"/>
          <w:bCs/>
          <w:sz w:val="24"/>
          <w:szCs w:val="24"/>
          <w:lang w:val="sr-Latn-BA" w:eastAsia="sr-Latn-BA"/>
        </w:rPr>
        <w:t>За изградњу подземних инфраструктурних објеката који се граде у оквиру планираних саобраћајних или инфраструктурних коридора, методом подбушивања, као прва фаза реализације, не доставља се доказ о одговарајућем праву нити доказ о уклањању објеката у смислу овог закона, већ се наведени докази достављају у другој фази реализације изградње.</w:t>
      </w:r>
    </w:p>
    <w:p w14:paraId="4C6E17E9" w14:textId="77777777" w:rsidR="00401362" w:rsidRDefault="00401362" w:rsidP="00401362">
      <w:pPr>
        <w:shd w:val="clear" w:color="auto" w:fill="FFFFFF"/>
        <w:spacing w:after="150" w:line="240" w:lineRule="auto"/>
        <w:ind w:firstLine="480"/>
        <w:jc w:val="both"/>
        <w:rPr>
          <w:rFonts w:ascii="Times New Roman" w:eastAsia="Times New Roman" w:hAnsi="Times New Roman" w:cs="Times New Roman"/>
          <w:bCs/>
          <w:sz w:val="24"/>
          <w:szCs w:val="24"/>
          <w:lang w:val="sr-Latn-BA" w:eastAsia="sr-Latn-BA"/>
        </w:rPr>
      </w:pPr>
      <w:r>
        <w:rPr>
          <w:rFonts w:ascii="Times New Roman" w:eastAsia="Times New Roman" w:hAnsi="Times New Roman" w:cs="Times New Roman"/>
          <w:bCs/>
          <w:sz w:val="24"/>
          <w:szCs w:val="24"/>
          <w:lang w:val="sr-Latn-BA" w:eastAsia="sr-Latn-BA"/>
        </w:rPr>
        <w:t>За изградњу линијских инфраструктурних објеката, као доказ о одговарајућем праву сматра се и правноснажно или коначно решење о експропријацији, закључен уговор о праву службености у складу са овим законом, закључен уговор о закупу на земљишту у приватној својини, као и други докази прописани чланом 69. oвог закона.</w:t>
      </w:r>
    </w:p>
    <w:p w14:paraId="3698251B" w14:textId="77777777" w:rsidR="00401362" w:rsidRDefault="00401362" w:rsidP="00401362">
      <w:pPr>
        <w:shd w:val="clear" w:color="auto" w:fill="FFFFFF"/>
        <w:spacing w:after="150" w:line="240" w:lineRule="auto"/>
        <w:ind w:firstLine="480"/>
        <w:jc w:val="both"/>
        <w:rPr>
          <w:rFonts w:ascii="Times New Roman" w:eastAsia="Times New Roman" w:hAnsi="Times New Roman" w:cs="Times New Roman"/>
          <w:bCs/>
          <w:sz w:val="24"/>
          <w:szCs w:val="24"/>
          <w:lang w:val="sr-Latn-BA" w:eastAsia="sr-Latn-BA"/>
        </w:rPr>
      </w:pPr>
      <w:r>
        <w:rPr>
          <w:rFonts w:ascii="Times New Roman" w:eastAsia="Times New Roman" w:hAnsi="Times New Roman" w:cs="Times New Roman"/>
          <w:bCs/>
          <w:iCs/>
          <w:sz w:val="24"/>
          <w:szCs w:val="24"/>
          <w:lang w:val="sr-Cyrl-CS" w:eastAsia="sr-Latn-BA"/>
        </w:rPr>
        <w:t>ЗА ИЗГРАДЊУ ЛИНИЈСКИХ ИНФРАСТРУКТУРНИХ ОБЈЕКАТА ГРАЂЕВИНСКА ДОЗВОЛА МОЖЕ СЕ ИЗДАТИ ЗА ВИШЕ КАТАСТАРСКИХ ПАРЦЕЛА, ОДНОСНО ДЕЛОВА КАТАСТАРСКИХ ПАРЦЕЛА УЗ ОБАВЕЗУ ИНВЕСТИТОРА ДА ПРЕ ИЗДАВАЊА УПОТРЕБНЕ ДОЗВОЛЕ, А НА ОСНОВУ ПРОЈЕКТА ПРЕПАРЦЕЛАЦИЈЕ, ИЗВРШИ СПАЈАЊЕ ТИХ КАТАСТАРСКИХ ПАРЦЕЛА.</w:t>
      </w:r>
    </w:p>
    <w:p w14:paraId="05D44006" w14:textId="77777777" w:rsidR="00401362" w:rsidRDefault="00401362" w:rsidP="00401362">
      <w:pPr>
        <w:shd w:val="clear" w:color="auto" w:fill="FFFFFF"/>
        <w:spacing w:after="150" w:line="240" w:lineRule="auto"/>
        <w:ind w:firstLine="480"/>
        <w:jc w:val="both"/>
        <w:rPr>
          <w:rFonts w:ascii="Times New Roman" w:eastAsia="Times New Roman" w:hAnsi="Times New Roman" w:cs="Times New Roman"/>
          <w:bCs/>
          <w:sz w:val="24"/>
          <w:szCs w:val="24"/>
          <w:lang w:val="sr-Latn-BA" w:eastAsia="sr-Latn-BA"/>
        </w:rPr>
      </w:pPr>
      <w:r>
        <w:rPr>
          <w:rFonts w:ascii="Times New Roman" w:eastAsia="Times New Roman" w:hAnsi="Times New Roman" w:cs="Times New Roman"/>
          <w:bCs/>
          <w:sz w:val="24"/>
          <w:szCs w:val="24"/>
          <w:lang w:val="sr-Latn-BA" w:eastAsia="sr-Latn-BA"/>
        </w:rPr>
        <w:t>За изградњу комуналне инфраструктуре, као и реконструкцију, санацију и адаптацију јавних саобраћајних и других јавних површина у регулацији постојеће саобраћајнице, у складу са фактичким стањем на терену, не доставља се доказ о одговарајућем праву на земљишту, односно објекту.</w:t>
      </w:r>
    </w:p>
    <w:p w14:paraId="3AA8D709" w14:textId="77777777" w:rsidR="00401362" w:rsidRDefault="00401362" w:rsidP="00401362">
      <w:pPr>
        <w:shd w:val="clear" w:color="auto" w:fill="FFFFFF"/>
        <w:spacing w:after="150" w:line="240" w:lineRule="auto"/>
        <w:ind w:firstLine="480"/>
        <w:jc w:val="both"/>
        <w:rPr>
          <w:rFonts w:ascii="Times New Roman" w:eastAsia="Times New Roman" w:hAnsi="Times New Roman" w:cs="Times New Roman"/>
          <w:bCs/>
          <w:sz w:val="24"/>
          <w:szCs w:val="24"/>
          <w:lang w:val="sr-Cyrl-CS" w:eastAsia="sr-Latn-BA"/>
        </w:rPr>
      </w:pPr>
      <w:r>
        <w:rPr>
          <w:rFonts w:ascii="Times New Roman" w:eastAsia="Times New Roman" w:hAnsi="Times New Roman" w:cs="Times New Roman"/>
          <w:bCs/>
          <w:sz w:val="24"/>
          <w:szCs w:val="24"/>
          <w:lang w:val="sr-Latn-BA" w:eastAsia="sr-Latn-BA"/>
        </w:rPr>
        <w:lastRenderedPageBreak/>
        <w:t>ЗА ИЗГРАДЊУ ТРАФОСТАНИЦЕ УНУТАР ОБЈЕКТА, КАО ДОКАЗ О ОДГОВАРАЈУЋЕМ ПРАВУ СМАТРА СЕ И САГЛАСНОСТ ИНВЕСТИТОРА</w:t>
      </w:r>
      <w:r>
        <w:rPr>
          <w:rFonts w:ascii="Times New Roman" w:eastAsia="Times New Roman" w:hAnsi="Times New Roman" w:cs="Times New Roman"/>
          <w:bCs/>
          <w:sz w:val="24"/>
          <w:szCs w:val="24"/>
          <w:lang w:val="sr-Cyrl-RS" w:eastAsia="sr-Latn-BA"/>
        </w:rPr>
        <w:t>,</w:t>
      </w:r>
      <w:r>
        <w:rPr>
          <w:rFonts w:ascii="Times New Roman" w:eastAsia="Times New Roman" w:hAnsi="Times New Roman" w:cs="Times New Roman"/>
          <w:bCs/>
          <w:sz w:val="24"/>
          <w:szCs w:val="24"/>
          <w:lang w:val="sr-Latn-BA" w:eastAsia="sr-Latn-BA"/>
        </w:rPr>
        <w:t xml:space="preserve"> ОДНОСНО ВЛАСНИКА ОБЈЕКТА. ПО ИЗГРАДЊИ ОБЈЕКТА, ДЕО ЗГРАДЕ У КОМЕ ЈЕ ИЗГРАЂЕНА ТРАФОСТАНИЦА, ПОСТАЈЕ САМОСТАЛНИ ДЕО ЗГРАДЕ У СКЛАДУ СА ПРОПИСИМА КОЈИМА ЈЕ УРЕЂЕНА МАТЕРИЈА ОДРЖАВАЊА ЗГРАДА</w:t>
      </w:r>
      <w:r>
        <w:rPr>
          <w:rFonts w:ascii="Times New Roman" w:eastAsia="Times New Roman" w:hAnsi="Times New Roman" w:cs="Times New Roman"/>
          <w:bCs/>
          <w:sz w:val="24"/>
          <w:szCs w:val="24"/>
          <w:lang w:val="sr-Cyrl-CS" w:eastAsia="sr-Latn-BA"/>
        </w:rPr>
        <w:t>.</w:t>
      </w:r>
    </w:p>
    <w:p w14:paraId="7A4E383A" w14:textId="77777777" w:rsidR="00401362" w:rsidRDefault="00401362" w:rsidP="00401362">
      <w:pPr>
        <w:shd w:val="clear" w:color="auto" w:fill="FFFFFF"/>
        <w:spacing w:after="150" w:line="240" w:lineRule="auto"/>
        <w:ind w:firstLine="480"/>
        <w:jc w:val="both"/>
        <w:rPr>
          <w:rFonts w:ascii="Times New Roman" w:eastAsia="Times New Roman" w:hAnsi="Times New Roman" w:cs="Times New Roman"/>
          <w:bCs/>
          <w:sz w:val="24"/>
          <w:szCs w:val="24"/>
          <w:lang w:val="sr-Latn-BA" w:eastAsia="sr-Latn-BA"/>
        </w:rPr>
      </w:pPr>
      <w:r>
        <w:rPr>
          <w:rFonts w:ascii="Times New Roman" w:eastAsia="Times New Roman" w:hAnsi="Times New Roman" w:cs="Times New Roman"/>
          <w:bCs/>
          <w:sz w:val="24"/>
          <w:szCs w:val="24"/>
          <w:lang w:val="sr-Latn-BA" w:eastAsia="sr-Latn-BA"/>
        </w:rPr>
        <w:t>За изградњу или извођење радова на грађевинском земљишту или објекту који је у власништву више лица, као доказ о одговарајућем праву прилаже се и оверена сагласност тих лица, а ако се изводе радови на надзиђивању, прилаже се и уговор закључен у складу са посебним законом.</w:t>
      </w:r>
    </w:p>
    <w:p w14:paraId="25CFFF9C" w14:textId="77777777" w:rsidR="00401362" w:rsidRDefault="00401362" w:rsidP="00401362">
      <w:pPr>
        <w:shd w:val="clear" w:color="auto" w:fill="FFFFFF"/>
        <w:spacing w:after="150" w:line="240" w:lineRule="auto"/>
        <w:ind w:firstLine="480"/>
        <w:jc w:val="both"/>
        <w:rPr>
          <w:rFonts w:ascii="Times New Roman" w:eastAsia="Times New Roman" w:hAnsi="Times New Roman" w:cs="Times New Roman"/>
          <w:bCs/>
          <w:strike/>
          <w:sz w:val="24"/>
          <w:szCs w:val="24"/>
          <w:lang w:val="sr-Latn-BA" w:eastAsia="sr-Latn-BA"/>
        </w:rPr>
      </w:pPr>
      <w:r>
        <w:rPr>
          <w:rFonts w:ascii="Times New Roman" w:eastAsia="Times New Roman" w:hAnsi="Times New Roman" w:cs="Times New Roman"/>
          <w:bCs/>
          <w:strike/>
          <w:sz w:val="24"/>
          <w:szCs w:val="24"/>
          <w:lang w:val="sr-Latn-BA" w:eastAsia="sr-Latn-BA"/>
        </w:rPr>
        <w:t>За изградњу или извођење радова на грађевинском земљишту на коме је као носилац права коришћења уписано лице из члана 102. став 9. овог закона, уз захтев из става 1. овог члана прилаже се извод из листа непокретности са уписаним правом коришћења у корист подносиоца захтева.</w:t>
      </w:r>
    </w:p>
    <w:p w14:paraId="378DC4EF" w14:textId="77777777" w:rsidR="00401362" w:rsidRDefault="00401362" w:rsidP="00401362">
      <w:pPr>
        <w:shd w:val="clear" w:color="auto" w:fill="FFFFFF"/>
        <w:spacing w:after="150" w:line="240" w:lineRule="auto"/>
        <w:ind w:firstLine="480"/>
        <w:jc w:val="both"/>
        <w:rPr>
          <w:rFonts w:ascii="Times New Roman" w:eastAsia="Times New Roman" w:hAnsi="Times New Roman" w:cs="Times New Roman"/>
          <w:bCs/>
          <w:sz w:val="24"/>
          <w:szCs w:val="24"/>
          <w:lang w:val="sr-Latn-BA" w:eastAsia="sr-Latn-BA"/>
        </w:rPr>
      </w:pPr>
      <w:r>
        <w:rPr>
          <w:rFonts w:ascii="Times New Roman" w:eastAsia="Times New Roman" w:hAnsi="Times New Roman" w:cs="Times New Roman"/>
          <w:bCs/>
          <w:sz w:val="24"/>
          <w:szCs w:val="24"/>
          <w:lang w:val="sr-Latn-BA" w:eastAsia="sr-Latn-BA"/>
        </w:rPr>
        <w:t>За изградњу или извођење радова на изградњи објеката за службене потребе дипломатско-конзуларних представништава страних држава, односно канцеларија међународних организација у Републици Србији, уколико је то прописано билатералним споразумом, инвеститор нема обавезу плаћања доприноса за уређивање грађевинског земљишта, ако постоји реципроцитет са том страном државом, о чему потврду издаје министарство надлежно за спољне послове.</w:t>
      </w:r>
    </w:p>
    <w:p w14:paraId="54C8E6AE" w14:textId="77777777" w:rsidR="00401362" w:rsidRDefault="00401362" w:rsidP="00401362">
      <w:pPr>
        <w:shd w:val="clear" w:color="auto" w:fill="FFFFFF"/>
        <w:spacing w:after="150" w:line="240" w:lineRule="auto"/>
        <w:ind w:firstLine="480"/>
        <w:jc w:val="both"/>
        <w:rPr>
          <w:rFonts w:ascii="Times New Roman" w:eastAsia="Times New Roman" w:hAnsi="Times New Roman" w:cs="Times New Roman"/>
          <w:bCs/>
          <w:sz w:val="24"/>
          <w:szCs w:val="24"/>
          <w:lang w:val="sr-Latn-BA" w:eastAsia="sr-Latn-BA"/>
        </w:rPr>
      </w:pPr>
      <w:r>
        <w:rPr>
          <w:rFonts w:ascii="Times New Roman" w:eastAsia="Times New Roman" w:hAnsi="Times New Roman" w:cs="Times New Roman"/>
          <w:bCs/>
          <w:sz w:val="24"/>
          <w:szCs w:val="24"/>
          <w:lang w:val="sr-Latn-BA" w:eastAsia="sr-Latn-BA"/>
        </w:rPr>
        <w:t>За изградњу енергетских објеката, пре издавања грађевинске дозволе, инвеститор прибавља енергетску дозволу, у складу са посебним законом.</w:t>
      </w:r>
    </w:p>
    <w:p w14:paraId="3A468398" w14:textId="77777777" w:rsidR="00401362" w:rsidRDefault="00401362" w:rsidP="00401362">
      <w:pPr>
        <w:shd w:val="clear" w:color="auto" w:fill="FFFFFF"/>
        <w:spacing w:after="0" w:line="240" w:lineRule="auto"/>
        <w:ind w:firstLine="480"/>
        <w:jc w:val="both"/>
        <w:rPr>
          <w:rFonts w:ascii="Times New Roman" w:eastAsia="Times New Roman" w:hAnsi="Times New Roman" w:cs="Times New Roman"/>
          <w:sz w:val="24"/>
          <w:szCs w:val="24"/>
          <w:lang w:val="sr-Latn-BA" w:eastAsia="sr-Latn-BA"/>
        </w:rPr>
      </w:pPr>
      <w:r>
        <w:rPr>
          <w:rFonts w:ascii="Times New Roman" w:eastAsia="Times New Roman" w:hAnsi="Times New Roman" w:cs="Times New Roman"/>
          <w:bCs/>
          <w:sz w:val="24"/>
          <w:szCs w:val="24"/>
          <w:lang w:val="sr-Latn-BA" w:eastAsia="sr-Latn-BA"/>
        </w:rPr>
        <w:t>Акo je захтевом за издавање грађевинске дозволе предвиђено прикључење објекта на комуналну или другу инфраструктуру која у тренутку издавања локацијских услова није изведена, што je утврђено локацијским условима, уз захтев за издавање грађевинске дозволе се подноси уговор између инвеститора и одговарајућег имаоца јавних овлашћења којим се утврђују обавезе уговорних cтрана да, најкасније до истека рока за завршетак радова на објекту за који се тражи грађевинска дозвола, изграде инфраструктуру потребну за прикључење тог објекта на комуналну или другу инфраструктуру, односно други доказ о обезбеђивању недостајуће инфраструктуре.</w:t>
      </w:r>
    </w:p>
    <w:p w14:paraId="3E3324A7" w14:textId="77777777" w:rsidR="00401362" w:rsidRDefault="00401362" w:rsidP="00401362">
      <w:pPr>
        <w:shd w:val="clear" w:color="auto" w:fill="FFFFFF"/>
        <w:spacing w:after="150" w:line="240" w:lineRule="auto"/>
        <w:ind w:firstLine="480"/>
        <w:jc w:val="both"/>
        <w:rPr>
          <w:rFonts w:ascii="Times New Roman" w:eastAsia="Times New Roman" w:hAnsi="Times New Roman" w:cs="Times New Roman"/>
          <w:bCs/>
          <w:sz w:val="24"/>
          <w:szCs w:val="24"/>
          <w:lang w:val="sr-Latn-BA" w:eastAsia="sr-Latn-BA"/>
        </w:rPr>
      </w:pPr>
      <w:r>
        <w:rPr>
          <w:rFonts w:ascii="Times New Roman" w:eastAsia="Times New Roman" w:hAnsi="Times New Roman" w:cs="Times New Roman"/>
          <w:bCs/>
          <w:sz w:val="24"/>
          <w:szCs w:val="24"/>
          <w:lang w:val="sr-Latn-BA" w:eastAsia="sr-Latn-BA"/>
        </w:rPr>
        <w:t>Орган надлежан за издавање грађевинске дозволе, по пријему захтева за издавање грађевинске дозволе врши проверу достављене документације у складу са чланом 8ђ овог закона.</w:t>
      </w:r>
    </w:p>
    <w:p w14:paraId="4B11EA9E" w14:textId="77777777" w:rsidR="00401362" w:rsidRDefault="00401362" w:rsidP="00401362">
      <w:pPr>
        <w:shd w:val="clear" w:color="auto" w:fill="FFFFFF"/>
        <w:spacing w:after="150" w:line="240" w:lineRule="auto"/>
        <w:ind w:firstLine="480"/>
        <w:jc w:val="both"/>
        <w:rPr>
          <w:rFonts w:ascii="Times New Roman" w:eastAsia="Times New Roman" w:hAnsi="Times New Roman" w:cs="Times New Roman"/>
          <w:bCs/>
          <w:sz w:val="24"/>
          <w:szCs w:val="24"/>
          <w:lang w:val="sr-Latn-BA" w:eastAsia="sr-Latn-BA"/>
        </w:rPr>
      </w:pPr>
      <w:r>
        <w:rPr>
          <w:rFonts w:ascii="Times New Roman" w:eastAsia="Times New Roman" w:hAnsi="Times New Roman" w:cs="Times New Roman"/>
          <w:bCs/>
          <w:sz w:val="24"/>
          <w:szCs w:val="24"/>
          <w:lang w:val="sr-Latn-BA" w:eastAsia="sr-Latn-BA"/>
        </w:rPr>
        <w:t>Грађевинска дозвола се издаје на основу важећих локацијских услова независно од тога по чијем захтеву су локацијски услови издати.</w:t>
      </w:r>
    </w:p>
    <w:p w14:paraId="096281F9" w14:textId="77777777" w:rsidR="00401362" w:rsidRDefault="00401362" w:rsidP="00401362">
      <w:pPr>
        <w:shd w:val="clear" w:color="auto" w:fill="FFFFFF"/>
        <w:spacing w:after="150" w:line="240" w:lineRule="auto"/>
        <w:ind w:firstLine="480"/>
        <w:jc w:val="both"/>
        <w:rPr>
          <w:rFonts w:ascii="Times New Roman" w:eastAsia="Times New Roman" w:hAnsi="Times New Roman" w:cs="Times New Roman"/>
          <w:bCs/>
          <w:sz w:val="24"/>
          <w:szCs w:val="24"/>
          <w:lang w:val="sr-Latn-BA" w:eastAsia="sr-Latn-BA"/>
        </w:rPr>
      </w:pPr>
      <w:r>
        <w:rPr>
          <w:rFonts w:ascii="Times New Roman" w:eastAsia="Times New Roman" w:hAnsi="Times New Roman" w:cs="Times New Roman"/>
          <w:bCs/>
          <w:sz w:val="24"/>
          <w:szCs w:val="24"/>
          <w:lang w:val="sr-Latn-BA" w:eastAsia="sr-Latn-BA"/>
        </w:rPr>
        <w:t>Орган надлежан за издавање грађевинске дозволе, издаје на ризик инвеститора грађевинску дозволу и за непокретност на којој је у евиденцији катастра непокретности уписана забележба спора, односно управног спора</w:t>
      </w:r>
      <w:r>
        <w:rPr>
          <w:rFonts w:ascii="Times New Roman" w:eastAsia="Times New Roman" w:hAnsi="Times New Roman" w:cs="Times New Roman"/>
          <w:bCs/>
          <w:strike/>
          <w:sz w:val="24"/>
          <w:szCs w:val="24"/>
          <w:lang w:val="sr-Latn-BA" w:eastAsia="sr-Latn-BA"/>
        </w:rPr>
        <w:t>, осим ако је забележба уписана након ступања на снагу Закона о поступку уписа у катастар непокретности и водова („Службени гласник РС”, број 41/18)</w:t>
      </w:r>
      <w:r>
        <w:rPr>
          <w:rFonts w:ascii="Times New Roman" w:eastAsia="Times New Roman" w:hAnsi="Times New Roman" w:cs="Times New Roman"/>
          <w:bCs/>
          <w:sz w:val="24"/>
          <w:szCs w:val="24"/>
          <w:lang w:val="sr-Latn-BA" w:eastAsia="sr-Latn-BA"/>
        </w:rPr>
        <w:t>.</w:t>
      </w:r>
    </w:p>
    <w:p w14:paraId="2320E761" w14:textId="77777777" w:rsidR="00401362" w:rsidRDefault="00401362" w:rsidP="00401362">
      <w:pPr>
        <w:shd w:val="clear" w:color="auto" w:fill="FFFFFF"/>
        <w:spacing w:after="150" w:line="240" w:lineRule="auto"/>
        <w:ind w:firstLine="480"/>
        <w:jc w:val="both"/>
        <w:rPr>
          <w:rFonts w:ascii="Times New Roman" w:eastAsia="Times New Roman" w:hAnsi="Times New Roman" w:cs="Times New Roman"/>
          <w:bCs/>
          <w:sz w:val="24"/>
          <w:szCs w:val="24"/>
          <w:lang w:val="sr-Latn-BA" w:eastAsia="sr-Latn-BA"/>
        </w:rPr>
      </w:pPr>
      <w:r>
        <w:rPr>
          <w:rFonts w:ascii="Times New Roman" w:eastAsia="Times New Roman" w:hAnsi="Times New Roman" w:cs="Times New Roman"/>
          <w:bCs/>
          <w:sz w:val="24"/>
          <w:szCs w:val="24"/>
          <w:lang w:val="sr-Latn-BA" w:eastAsia="sr-Latn-BA"/>
        </w:rPr>
        <w:t>За објекте за које грађевинску дозволу издаје министарство, односно надлежни орган аутономне покрајине пре издавања грађевинске дозволе, потребно је прибавити извештај ревизионе комисије.</w:t>
      </w:r>
    </w:p>
    <w:p w14:paraId="40593760" w14:textId="77777777" w:rsidR="00401362" w:rsidRDefault="00401362" w:rsidP="00401362">
      <w:pPr>
        <w:shd w:val="clear" w:color="auto" w:fill="FFFFFF"/>
        <w:spacing w:after="150" w:line="240" w:lineRule="auto"/>
        <w:ind w:left="2160" w:firstLine="720"/>
        <w:jc w:val="both"/>
        <w:rPr>
          <w:rFonts w:ascii="Times New Roman" w:eastAsia="Times New Roman" w:hAnsi="Times New Roman" w:cs="Times New Roman"/>
          <w:bCs/>
          <w:sz w:val="24"/>
          <w:szCs w:val="24"/>
          <w:lang w:val="sr-Latn-BA" w:eastAsia="sr-Latn-BA"/>
        </w:rPr>
      </w:pPr>
      <w:r>
        <w:rPr>
          <w:rFonts w:ascii="Times New Roman" w:eastAsia="Times New Roman" w:hAnsi="Times New Roman" w:cs="Times New Roman"/>
          <w:bCs/>
          <w:sz w:val="24"/>
          <w:szCs w:val="24"/>
          <w:lang w:val="sr-Latn-BA" w:eastAsia="sr-Latn-BA"/>
        </w:rPr>
        <w:lastRenderedPageBreak/>
        <w:t>4. Садржина грађевинске дозволе</w:t>
      </w:r>
    </w:p>
    <w:p w14:paraId="39AE2E20" w14:textId="77777777" w:rsidR="00401362" w:rsidRDefault="00401362" w:rsidP="00401362">
      <w:pPr>
        <w:shd w:val="clear" w:color="auto" w:fill="FFFFFF"/>
        <w:spacing w:after="150" w:line="240" w:lineRule="auto"/>
        <w:ind w:left="3600" w:firstLine="720"/>
        <w:jc w:val="both"/>
        <w:rPr>
          <w:rFonts w:ascii="Times New Roman" w:eastAsia="Times New Roman" w:hAnsi="Times New Roman" w:cs="Times New Roman"/>
          <w:bCs/>
          <w:sz w:val="24"/>
          <w:szCs w:val="24"/>
          <w:lang w:val="sr-Latn-BA" w:eastAsia="sr-Latn-BA"/>
        </w:rPr>
      </w:pPr>
      <w:r>
        <w:rPr>
          <w:rFonts w:ascii="Times New Roman" w:eastAsia="Times New Roman" w:hAnsi="Times New Roman" w:cs="Times New Roman"/>
          <w:bCs/>
          <w:sz w:val="24"/>
          <w:szCs w:val="24"/>
          <w:lang w:val="sr-Latn-BA" w:eastAsia="sr-Latn-BA"/>
        </w:rPr>
        <w:t>Члан 136.</w:t>
      </w:r>
    </w:p>
    <w:p w14:paraId="6A2C49B4" w14:textId="77777777" w:rsidR="00401362" w:rsidRDefault="00401362" w:rsidP="00401362">
      <w:pPr>
        <w:shd w:val="clear" w:color="auto" w:fill="FFFFFF"/>
        <w:spacing w:after="150" w:line="240" w:lineRule="auto"/>
        <w:ind w:firstLine="480"/>
        <w:jc w:val="both"/>
        <w:rPr>
          <w:rFonts w:ascii="Times New Roman" w:eastAsia="Times New Roman" w:hAnsi="Times New Roman" w:cs="Times New Roman"/>
          <w:bCs/>
          <w:sz w:val="24"/>
          <w:szCs w:val="24"/>
          <w:lang w:val="sr-Latn-BA" w:eastAsia="sr-Latn-BA"/>
        </w:rPr>
      </w:pPr>
      <w:r>
        <w:rPr>
          <w:rFonts w:ascii="Times New Roman" w:eastAsia="Times New Roman" w:hAnsi="Times New Roman" w:cs="Times New Roman"/>
          <w:bCs/>
          <w:sz w:val="24"/>
          <w:szCs w:val="24"/>
          <w:lang w:val="sr-Latn-BA" w:eastAsia="sr-Latn-BA"/>
        </w:rPr>
        <w:t>Грађевинска дозвола садржи нарочито податке о:</w:t>
      </w:r>
    </w:p>
    <w:p w14:paraId="4014748E" w14:textId="77777777" w:rsidR="00401362" w:rsidRDefault="00401362" w:rsidP="00401362">
      <w:pPr>
        <w:shd w:val="clear" w:color="auto" w:fill="FFFFFF"/>
        <w:spacing w:after="150" w:line="240" w:lineRule="auto"/>
        <w:ind w:firstLine="480"/>
        <w:jc w:val="both"/>
        <w:rPr>
          <w:rFonts w:ascii="Times New Roman" w:eastAsia="Times New Roman" w:hAnsi="Times New Roman" w:cs="Times New Roman"/>
          <w:bCs/>
          <w:sz w:val="24"/>
          <w:szCs w:val="24"/>
          <w:lang w:val="sr-Latn-BA" w:eastAsia="sr-Latn-BA"/>
        </w:rPr>
      </w:pPr>
      <w:r>
        <w:rPr>
          <w:rFonts w:ascii="Times New Roman" w:eastAsia="Times New Roman" w:hAnsi="Times New Roman" w:cs="Times New Roman"/>
          <w:bCs/>
          <w:sz w:val="24"/>
          <w:szCs w:val="24"/>
          <w:lang w:val="sr-Latn-BA" w:eastAsia="sr-Latn-BA"/>
        </w:rPr>
        <w:t>1) инвеститору, односно инвеститору и финансијеру;</w:t>
      </w:r>
    </w:p>
    <w:p w14:paraId="6BC83038" w14:textId="77777777" w:rsidR="00401362" w:rsidRDefault="00401362" w:rsidP="00401362">
      <w:pPr>
        <w:shd w:val="clear" w:color="auto" w:fill="FFFFFF"/>
        <w:spacing w:after="150" w:line="240" w:lineRule="auto"/>
        <w:ind w:firstLine="480"/>
        <w:jc w:val="both"/>
        <w:rPr>
          <w:rFonts w:ascii="Times New Roman" w:eastAsia="Times New Roman" w:hAnsi="Times New Roman" w:cs="Times New Roman"/>
          <w:bCs/>
          <w:sz w:val="24"/>
          <w:szCs w:val="24"/>
          <w:lang w:val="sr-Latn-BA" w:eastAsia="sr-Latn-BA"/>
        </w:rPr>
      </w:pPr>
      <w:r>
        <w:rPr>
          <w:rFonts w:ascii="Times New Roman" w:eastAsia="Times New Roman" w:hAnsi="Times New Roman" w:cs="Times New Roman"/>
          <w:bCs/>
          <w:sz w:val="24"/>
          <w:szCs w:val="24"/>
          <w:lang w:val="sr-Latn-BA" w:eastAsia="sr-Latn-BA"/>
        </w:rPr>
        <w:t>2) објекту чије се грађење дозвољава са подацима о габариту, висини, бруто развијеној грађевинској површини и предрачунској вредности објекта;</w:t>
      </w:r>
    </w:p>
    <w:p w14:paraId="79EEBCDE" w14:textId="77777777" w:rsidR="00401362" w:rsidRDefault="00401362" w:rsidP="00401362">
      <w:pPr>
        <w:shd w:val="clear" w:color="auto" w:fill="FFFFFF"/>
        <w:spacing w:after="150" w:line="240" w:lineRule="auto"/>
        <w:ind w:firstLine="480"/>
        <w:jc w:val="both"/>
        <w:rPr>
          <w:rFonts w:ascii="Times New Roman" w:eastAsia="Times New Roman" w:hAnsi="Times New Roman" w:cs="Times New Roman"/>
          <w:bCs/>
          <w:sz w:val="24"/>
          <w:szCs w:val="24"/>
          <w:lang w:val="sr-Latn-BA" w:eastAsia="sr-Latn-BA"/>
        </w:rPr>
      </w:pPr>
      <w:r>
        <w:rPr>
          <w:rFonts w:ascii="Times New Roman" w:eastAsia="Times New Roman" w:hAnsi="Times New Roman" w:cs="Times New Roman"/>
          <w:bCs/>
          <w:sz w:val="24"/>
          <w:szCs w:val="24"/>
          <w:lang w:val="sr-Latn-BA" w:eastAsia="sr-Latn-BA"/>
        </w:rPr>
        <w:t>3) катастарској парцели, односно катастарским парцелама</w:t>
      </w:r>
      <w:r>
        <w:rPr>
          <w:rFonts w:ascii="Times New Roman" w:eastAsia="Times New Roman" w:hAnsi="Times New Roman" w:cs="Times New Roman"/>
          <w:bCs/>
          <w:sz w:val="24"/>
          <w:szCs w:val="24"/>
          <w:lang w:val="sr-Cyrl-CS" w:eastAsia="sr-Latn-BA"/>
        </w:rPr>
        <w:t xml:space="preserve">, </w:t>
      </w:r>
      <w:r>
        <w:rPr>
          <w:rFonts w:ascii="Times New Roman" w:eastAsia="Times New Roman" w:hAnsi="Times New Roman" w:cs="Times New Roman"/>
          <w:bCs/>
          <w:iCs/>
          <w:sz w:val="24"/>
          <w:szCs w:val="24"/>
          <w:lang w:val="sr-Cyrl-CS" w:eastAsia="sr-Latn-BA"/>
        </w:rPr>
        <w:t>ОДНОСНО ДЕЛОВИМА КАТАСТАРСКИХ ПАРЦЕЛА</w:t>
      </w:r>
      <w:r>
        <w:rPr>
          <w:rFonts w:ascii="Times New Roman" w:eastAsia="Times New Roman" w:hAnsi="Times New Roman" w:cs="Times New Roman"/>
          <w:bCs/>
          <w:sz w:val="24"/>
          <w:szCs w:val="24"/>
          <w:lang w:val="sr-Latn-BA" w:eastAsia="sr-Latn-BA"/>
        </w:rPr>
        <w:t xml:space="preserve"> на којима се гради објекат;</w:t>
      </w:r>
    </w:p>
    <w:p w14:paraId="56D07979" w14:textId="77777777" w:rsidR="00401362" w:rsidRDefault="00401362" w:rsidP="00401362">
      <w:pPr>
        <w:shd w:val="clear" w:color="auto" w:fill="FFFFFF"/>
        <w:spacing w:after="150" w:line="240" w:lineRule="auto"/>
        <w:ind w:firstLine="480"/>
        <w:jc w:val="both"/>
        <w:rPr>
          <w:rFonts w:ascii="Times New Roman" w:eastAsia="Times New Roman" w:hAnsi="Times New Roman" w:cs="Times New Roman"/>
          <w:bCs/>
          <w:sz w:val="24"/>
          <w:szCs w:val="24"/>
          <w:lang w:val="sr-Latn-BA" w:eastAsia="sr-Latn-BA"/>
        </w:rPr>
      </w:pPr>
      <w:r>
        <w:rPr>
          <w:rFonts w:ascii="Times New Roman" w:eastAsia="Times New Roman" w:hAnsi="Times New Roman" w:cs="Times New Roman"/>
          <w:bCs/>
          <w:sz w:val="24"/>
          <w:szCs w:val="24"/>
          <w:lang w:val="sr-Latn-BA" w:eastAsia="sr-Latn-BA"/>
        </w:rPr>
        <w:t>4) постојећем објекту који се уклања или реконструише ради грађења;</w:t>
      </w:r>
    </w:p>
    <w:p w14:paraId="16D0F54B" w14:textId="77777777" w:rsidR="00401362" w:rsidRDefault="00401362" w:rsidP="00401362">
      <w:pPr>
        <w:shd w:val="clear" w:color="auto" w:fill="FFFFFF"/>
        <w:spacing w:after="150" w:line="240" w:lineRule="auto"/>
        <w:ind w:firstLine="480"/>
        <w:jc w:val="both"/>
        <w:rPr>
          <w:rFonts w:ascii="Times New Roman" w:eastAsia="Times New Roman" w:hAnsi="Times New Roman" w:cs="Times New Roman"/>
          <w:bCs/>
          <w:sz w:val="24"/>
          <w:szCs w:val="24"/>
          <w:lang w:val="sr-Latn-BA" w:eastAsia="sr-Latn-BA"/>
        </w:rPr>
      </w:pPr>
      <w:r>
        <w:rPr>
          <w:rFonts w:ascii="Times New Roman" w:eastAsia="Times New Roman" w:hAnsi="Times New Roman" w:cs="Times New Roman"/>
          <w:bCs/>
          <w:sz w:val="24"/>
          <w:szCs w:val="24"/>
          <w:lang w:val="sr-Latn-BA" w:eastAsia="sr-Latn-BA"/>
        </w:rPr>
        <w:t>5) року важења грађевинске дозволе;</w:t>
      </w:r>
    </w:p>
    <w:p w14:paraId="695F0C05" w14:textId="77777777" w:rsidR="00401362" w:rsidRDefault="00401362" w:rsidP="00401362">
      <w:pPr>
        <w:shd w:val="clear" w:color="auto" w:fill="FFFFFF"/>
        <w:spacing w:after="150" w:line="240" w:lineRule="auto"/>
        <w:ind w:firstLine="480"/>
        <w:jc w:val="both"/>
        <w:rPr>
          <w:rFonts w:ascii="Times New Roman" w:eastAsia="Times New Roman" w:hAnsi="Times New Roman" w:cs="Times New Roman"/>
          <w:bCs/>
          <w:sz w:val="24"/>
          <w:szCs w:val="24"/>
          <w:lang w:val="sr-Latn-BA" w:eastAsia="sr-Latn-BA"/>
        </w:rPr>
      </w:pPr>
      <w:r>
        <w:rPr>
          <w:rFonts w:ascii="Times New Roman" w:eastAsia="Times New Roman" w:hAnsi="Times New Roman" w:cs="Times New Roman"/>
          <w:bCs/>
          <w:sz w:val="24"/>
          <w:szCs w:val="24"/>
          <w:lang w:val="sr-Latn-BA" w:eastAsia="sr-Latn-BA"/>
        </w:rPr>
        <w:t>6) документацији на основу које се издаје.</w:t>
      </w:r>
    </w:p>
    <w:p w14:paraId="7E5D0A7B" w14:textId="77777777" w:rsidR="00401362" w:rsidRDefault="00401362" w:rsidP="00401362">
      <w:pPr>
        <w:shd w:val="clear" w:color="auto" w:fill="FFFFFF"/>
        <w:spacing w:after="150" w:line="240" w:lineRule="auto"/>
        <w:ind w:firstLine="480"/>
        <w:jc w:val="both"/>
        <w:rPr>
          <w:rFonts w:ascii="Times New Roman" w:eastAsia="Times New Roman" w:hAnsi="Times New Roman" w:cs="Times New Roman"/>
          <w:bCs/>
          <w:sz w:val="24"/>
          <w:szCs w:val="24"/>
          <w:lang w:val="sr-Latn-BA" w:eastAsia="sr-Latn-BA"/>
        </w:rPr>
      </w:pPr>
      <w:r>
        <w:rPr>
          <w:rFonts w:ascii="Times New Roman" w:eastAsia="Times New Roman" w:hAnsi="Times New Roman" w:cs="Times New Roman"/>
          <w:bCs/>
          <w:sz w:val="24"/>
          <w:szCs w:val="24"/>
          <w:lang w:val="sr-Latn-BA" w:eastAsia="sr-Latn-BA"/>
        </w:rPr>
        <w:t>Саставни део грађевинске дозволе је и извод из пројекта за грађевинску дозволу, са спецификацијом свих посебних делова објекта.</w:t>
      </w:r>
    </w:p>
    <w:p w14:paraId="52681BC0" w14:textId="77777777" w:rsidR="00401362" w:rsidRDefault="00401362" w:rsidP="00401362">
      <w:pPr>
        <w:shd w:val="clear" w:color="auto" w:fill="FFFFFF"/>
        <w:spacing w:after="150" w:line="240" w:lineRule="auto"/>
        <w:ind w:firstLine="480"/>
        <w:jc w:val="both"/>
        <w:rPr>
          <w:rFonts w:ascii="Times New Roman" w:eastAsia="Times New Roman" w:hAnsi="Times New Roman" w:cs="Times New Roman"/>
          <w:bCs/>
          <w:sz w:val="24"/>
          <w:szCs w:val="24"/>
          <w:lang w:val="sr-Latn-BA" w:eastAsia="sr-Latn-BA"/>
        </w:rPr>
      </w:pPr>
      <w:r>
        <w:rPr>
          <w:rFonts w:ascii="Times New Roman" w:eastAsia="Times New Roman" w:hAnsi="Times New Roman" w:cs="Times New Roman"/>
          <w:bCs/>
          <w:sz w:val="24"/>
          <w:szCs w:val="24"/>
          <w:lang w:val="sr-Latn-BA" w:eastAsia="sr-Latn-BA"/>
        </w:rPr>
        <w:t>Грађевинска дозвола се издаје решењем, у року од пет радних дана од дана подношења захтева. Саставни део решења су локацијски услови, износ доприноса из члана 97. став 2. овог закона, извод из пројекта и пројекат за грађевинску дозволу.</w:t>
      </w:r>
    </w:p>
    <w:p w14:paraId="7EFD7362" w14:textId="77777777" w:rsidR="00401362" w:rsidRDefault="00401362" w:rsidP="00401362">
      <w:pPr>
        <w:shd w:val="clear" w:color="auto" w:fill="FFFFFF"/>
        <w:spacing w:after="150" w:line="240" w:lineRule="auto"/>
        <w:ind w:firstLine="480"/>
        <w:jc w:val="both"/>
        <w:rPr>
          <w:rFonts w:ascii="Times New Roman" w:eastAsia="Times New Roman" w:hAnsi="Times New Roman" w:cs="Times New Roman"/>
          <w:bCs/>
          <w:sz w:val="24"/>
          <w:szCs w:val="24"/>
          <w:lang w:val="sr-Latn-BA" w:eastAsia="sr-Latn-BA"/>
        </w:rPr>
      </w:pPr>
      <w:r>
        <w:rPr>
          <w:rFonts w:ascii="Times New Roman" w:eastAsia="Times New Roman" w:hAnsi="Times New Roman" w:cs="Times New Roman"/>
          <w:bCs/>
          <w:sz w:val="24"/>
          <w:szCs w:val="24"/>
          <w:lang w:val="sr-Latn-BA" w:eastAsia="sr-Latn-BA"/>
        </w:rPr>
        <w:t>На решење из става 3. овог члана може се изјавити жалба у року од осам дана од дана достављања.</w:t>
      </w:r>
    </w:p>
    <w:p w14:paraId="5C406040" w14:textId="77777777" w:rsidR="00401362" w:rsidRDefault="00401362" w:rsidP="00401362">
      <w:pPr>
        <w:shd w:val="clear" w:color="auto" w:fill="FFFFFF"/>
        <w:spacing w:after="150" w:line="240" w:lineRule="auto"/>
        <w:ind w:firstLine="480"/>
        <w:jc w:val="both"/>
        <w:rPr>
          <w:rFonts w:ascii="Times New Roman" w:eastAsia="Times New Roman" w:hAnsi="Times New Roman" w:cs="Times New Roman"/>
          <w:bCs/>
          <w:sz w:val="24"/>
          <w:szCs w:val="24"/>
          <w:lang w:val="sr-Latn-BA" w:eastAsia="sr-Latn-BA"/>
        </w:rPr>
      </w:pPr>
      <w:r>
        <w:rPr>
          <w:rFonts w:ascii="Times New Roman" w:eastAsia="Times New Roman" w:hAnsi="Times New Roman" w:cs="Times New Roman"/>
          <w:bCs/>
          <w:sz w:val="24"/>
          <w:szCs w:val="24"/>
          <w:lang w:val="sr-Latn-BA" w:eastAsia="sr-Latn-BA"/>
        </w:rPr>
        <w:t>На решење из става 3. овог члана, које доноси надлежно министарство, односно надлежни орган аутономне покрајине, не може се изјавити жалба, али се тужбом може покренути управни спор.</w:t>
      </w:r>
    </w:p>
    <w:p w14:paraId="2CB95596" w14:textId="77777777" w:rsidR="00401362" w:rsidRDefault="00401362" w:rsidP="00401362">
      <w:pPr>
        <w:shd w:val="clear" w:color="auto" w:fill="FFFFFF"/>
        <w:spacing w:after="150" w:line="240" w:lineRule="auto"/>
        <w:ind w:firstLine="480"/>
        <w:jc w:val="both"/>
        <w:rPr>
          <w:rFonts w:ascii="Times New Roman" w:eastAsia="Times New Roman" w:hAnsi="Times New Roman" w:cs="Times New Roman"/>
          <w:bCs/>
          <w:sz w:val="24"/>
          <w:szCs w:val="24"/>
          <w:lang w:val="sr-Latn-BA" w:eastAsia="sr-Latn-BA"/>
        </w:rPr>
      </w:pPr>
    </w:p>
    <w:p w14:paraId="5D152944" w14:textId="77777777" w:rsidR="00401362" w:rsidRDefault="00401362" w:rsidP="00401362">
      <w:pPr>
        <w:shd w:val="clear" w:color="auto" w:fill="FFFFFF"/>
        <w:spacing w:after="150" w:line="240" w:lineRule="auto"/>
        <w:ind w:firstLine="480"/>
        <w:jc w:val="both"/>
        <w:rPr>
          <w:rFonts w:ascii="Times New Roman" w:eastAsia="Times New Roman" w:hAnsi="Times New Roman" w:cs="Times New Roman"/>
          <w:bCs/>
          <w:sz w:val="24"/>
          <w:szCs w:val="24"/>
          <w:lang w:val="sr-Latn-BA" w:eastAsia="sr-Latn-BA"/>
        </w:rPr>
      </w:pPr>
    </w:p>
    <w:p w14:paraId="0FDD0460" w14:textId="77777777" w:rsidR="00401362" w:rsidRDefault="00401362" w:rsidP="00401362">
      <w:pPr>
        <w:shd w:val="clear" w:color="auto" w:fill="FFFFFF"/>
        <w:spacing w:after="150" w:line="240" w:lineRule="auto"/>
        <w:ind w:left="4320"/>
        <w:jc w:val="both"/>
        <w:rPr>
          <w:rFonts w:ascii="Times New Roman" w:eastAsia="Times New Roman" w:hAnsi="Times New Roman" w:cs="Times New Roman"/>
          <w:bCs/>
          <w:sz w:val="24"/>
          <w:szCs w:val="24"/>
          <w:lang w:val="sr-Latn-BA" w:eastAsia="sr-Latn-BA"/>
        </w:rPr>
      </w:pPr>
      <w:r>
        <w:rPr>
          <w:rFonts w:ascii="Times New Roman" w:eastAsia="Times New Roman" w:hAnsi="Times New Roman" w:cs="Times New Roman"/>
          <w:bCs/>
          <w:sz w:val="24"/>
          <w:szCs w:val="24"/>
          <w:lang w:val="sr-Latn-BA" w:eastAsia="sr-Latn-BA"/>
        </w:rPr>
        <w:t>Члан 137.</w:t>
      </w:r>
    </w:p>
    <w:p w14:paraId="2CFD9538" w14:textId="77777777" w:rsidR="00401362" w:rsidRDefault="00401362" w:rsidP="00401362">
      <w:pPr>
        <w:shd w:val="clear" w:color="auto" w:fill="FFFFFF"/>
        <w:spacing w:after="150" w:line="240" w:lineRule="auto"/>
        <w:ind w:firstLine="480"/>
        <w:jc w:val="both"/>
        <w:rPr>
          <w:rFonts w:ascii="Times New Roman" w:eastAsia="Times New Roman" w:hAnsi="Times New Roman" w:cs="Times New Roman"/>
          <w:bCs/>
          <w:sz w:val="24"/>
          <w:szCs w:val="24"/>
          <w:lang w:val="sr-Latn-BA" w:eastAsia="sr-Latn-BA"/>
        </w:rPr>
      </w:pPr>
      <w:r>
        <w:rPr>
          <w:rFonts w:ascii="Times New Roman" w:eastAsia="Times New Roman" w:hAnsi="Times New Roman" w:cs="Times New Roman"/>
          <w:bCs/>
          <w:sz w:val="24"/>
          <w:szCs w:val="24"/>
          <w:lang w:val="sr-Latn-BA" w:eastAsia="sr-Latn-BA"/>
        </w:rPr>
        <w:t xml:space="preserve">Грађевинска дозвола издаје се за цео објекат, односно за део објекта, ако тај део представља техничку и функционалну целину, </w:t>
      </w:r>
      <w:r>
        <w:rPr>
          <w:rFonts w:ascii="Times New Roman" w:eastAsia="Times New Roman" w:hAnsi="Times New Roman" w:cs="Times New Roman"/>
          <w:bCs/>
          <w:iCs/>
          <w:sz w:val="24"/>
          <w:szCs w:val="24"/>
          <w:lang w:val="sr-Cyrl-CS" w:eastAsia="sr-Latn-BA"/>
        </w:rPr>
        <w:t>ОДНОСНО ЗА ВИШЕ КАТАСТАРСКИХ ПАРЦЕЛА, ИЛИ ДЕЛОВА КАТАСТАРСКИХ ПАРЦЕЛА ЗА ИЗГРАДЊУ ЛИНИЈСКИХ ИНФРАСТРУКТУРНИХ ОБЈЕКАТА.</w:t>
      </w:r>
    </w:p>
    <w:p w14:paraId="17523D9E" w14:textId="77777777" w:rsidR="00401362" w:rsidRDefault="00401362" w:rsidP="00401362">
      <w:pPr>
        <w:shd w:val="clear" w:color="auto" w:fill="FFFFFF"/>
        <w:spacing w:after="150" w:line="240" w:lineRule="auto"/>
        <w:ind w:firstLine="480"/>
        <w:jc w:val="both"/>
        <w:rPr>
          <w:rFonts w:ascii="Times New Roman" w:eastAsia="Times New Roman" w:hAnsi="Times New Roman" w:cs="Times New Roman"/>
          <w:bCs/>
          <w:sz w:val="24"/>
          <w:szCs w:val="24"/>
          <w:lang w:val="sr-Latn-BA" w:eastAsia="sr-Latn-BA"/>
        </w:rPr>
      </w:pPr>
      <w:r>
        <w:rPr>
          <w:rFonts w:ascii="Times New Roman" w:eastAsia="Times New Roman" w:hAnsi="Times New Roman" w:cs="Times New Roman"/>
          <w:bCs/>
          <w:sz w:val="24"/>
          <w:szCs w:val="24"/>
          <w:lang w:val="sr-Latn-BA" w:eastAsia="sr-Latn-BA"/>
        </w:rPr>
        <w:t>Припремни радови се изводе на основу грађевинске дозволе из става 1. овог члана.</w:t>
      </w:r>
    </w:p>
    <w:p w14:paraId="491299AF" w14:textId="77777777" w:rsidR="00401362" w:rsidRDefault="00401362" w:rsidP="00401362">
      <w:pPr>
        <w:shd w:val="clear" w:color="auto" w:fill="FFFFFF"/>
        <w:spacing w:after="150" w:line="240" w:lineRule="auto"/>
        <w:ind w:firstLine="480"/>
        <w:jc w:val="both"/>
        <w:rPr>
          <w:rFonts w:ascii="Times New Roman" w:eastAsia="Times New Roman" w:hAnsi="Times New Roman" w:cs="Times New Roman"/>
          <w:bCs/>
          <w:sz w:val="24"/>
          <w:szCs w:val="24"/>
          <w:lang w:val="sr-Latn-BA" w:eastAsia="sr-Latn-BA"/>
        </w:rPr>
      </w:pPr>
      <w:r>
        <w:rPr>
          <w:rFonts w:ascii="Times New Roman" w:eastAsia="Times New Roman" w:hAnsi="Times New Roman" w:cs="Times New Roman"/>
          <w:bCs/>
          <w:i/>
          <w:iCs/>
          <w:sz w:val="24"/>
          <w:szCs w:val="24"/>
          <w:lang w:val="sr-Latn-BA" w:eastAsia="sr-Latn-BA"/>
        </w:rPr>
        <w:t>Брисани су ранији ст. 3-6. (види члан 82. Закона - 132/2014-3)</w:t>
      </w:r>
    </w:p>
    <w:p w14:paraId="699EACC2" w14:textId="77777777" w:rsidR="00401362" w:rsidRDefault="00401362" w:rsidP="00401362">
      <w:pPr>
        <w:shd w:val="clear" w:color="auto" w:fill="FFFFFF"/>
        <w:spacing w:after="150" w:line="240" w:lineRule="auto"/>
        <w:ind w:firstLine="480"/>
        <w:jc w:val="both"/>
        <w:rPr>
          <w:rFonts w:ascii="Times New Roman" w:eastAsia="Times New Roman" w:hAnsi="Times New Roman" w:cs="Times New Roman"/>
          <w:bCs/>
          <w:sz w:val="24"/>
          <w:szCs w:val="24"/>
          <w:lang w:val="sr-Latn-BA" w:eastAsia="sr-Latn-BA"/>
        </w:rPr>
      </w:pPr>
      <w:r>
        <w:rPr>
          <w:rFonts w:ascii="Times New Roman" w:eastAsia="Times New Roman" w:hAnsi="Times New Roman" w:cs="Times New Roman"/>
          <w:bCs/>
          <w:sz w:val="24"/>
          <w:szCs w:val="24"/>
          <w:lang w:val="sr-Latn-BA" w:eastAsia="sr-Latn-BA"/>
        </w:rPr>
        <w:t>Припремни радови за објекте из члана 133. овог закона, као и за објекте бруто развијене грађевинске површине преко 800 m², могу се изводити и на основу посебне грађевинске дозволе. </w:t>
      </w:r>
    </w:p>
    <w:p w14:paraId="075674AF" w14:textId="77777777" w:rsidR="00401362" w:rsidRDefault="00401362" w:rsidP="00401362">
      <w:pPr>
        <w:shd w:val="clear" w:color="auto" w:fill="FFFFFF"/>
        <w:spacing w:after="150" w:line="240" w:lineRule="auto"/>
        <w:ind w:firstLine="480"/>
        <w:jc w:val="both"/>
        <w:rPr>
          <w:rFonts w:ascii="Times New Roman" w:eastAsia="Times New Roman" w:hAnsi="Times New Roman" w:cs="Times New Roman"/>
          <w:bCs/>
          <w:sz w:val="24"/>
          <w:szCs w:val="24"/>
          <w:lang w:val="sr-Latn-BA" w:eastAsia="sr-Latn-BA"/>
        </w:rPr>
      </w:pPr>
      <w:r>
        <w:rPr>
          <w:rFonts w:ascii="Times New Roman" w:eastAsia="Times New Roman" w:hAnsi="Times New Roman" w:cs="Times New Roman"/>
          <w:bCs/>
          <w:sz w:val="24"/>
          <w:szCs w:val="24"/>
          <w:lang w:val="sr-Latn-BA" w:eastAsia="sr-Latn-BA"/>
        </w:rPr>
        <w:t>Уз захтев за издавање грађевинске дозволе из става 3. овог члана, прилажу се локацијски услови, пројекат припремних радова и доказ о одговарајућем праву на земљишту или објекту.</w:t>
      </w:r>
    </w:p>
    <w:p w14:paraId="1AC707C3" w14:textId="77777777" w:rsidR="00401362" w:rsidRDefault="00401362" w:rsidP="00401362">
      <w:pPr>
        <w:shd w:val="clear" w:color="auto" w:fill="FFFFFF"/>
        <w:spacing w:after="150" w:line="240" w:lineRule="auto"/>
        <w:ind w:firstLine="480"/>
        <w:jc w:val="both"/>
        <w:rPr>
          <w:rFonts w:ascii="Times New Roman" w:eastAsia="Times New Roman" w:hAnsi="Times New Roman" w:cs="Times New Roman"/>
          <w:bCs/>
          <w:sz w:val="24"/>
          <w:szCs w:val="24"/>
          <w:lang w:val="sr-Latn-BA" w:eastAsia="sr-Latn-BA"/>
        </w:rPr>
      </w:pPr>
      <w:r>
        <w:rPr>
          <w:rFonts w:ascii="Times New Roman" w:eastAsia="Times New Roman" w:hAnsi="Times New Roman" w:cs="Times New Roman"/>
          <w:bCs/>
          <w:sz w:val="24"/>
          <w:szCs w:val="24"/>
          <w:lang w:val="sr-Latn-BA" w:eastAsia="sr-Latn-BA"/>
        </w:rPr>
        <w:lastRenderedPageBreak/>
        <w:t>Решење из става 3. овог члана доноси орган надлежан за издавање грађевинске дозволе, у року од осам дана од дана подношења уредне документације. </w:t>
      </w:r>
    </w:p>
    <w:p w14:paraId="6081816E" w14:textId="77777777" w:rsidR="00401362" w:rsidRDefault="00401362" w:rsidP="00401362">
      <w:pPr>
        <w:shd w:val="clear" w:color="auto" w:fill="FFFFFF"/>
        <w:spacing w:after="150" w:line="240" w:lineRule="auto"/>
        <w:ind w:firstLine="480"/>
        <w:jc w:val="both"/>
        <w:rPr>
          <w:rFonts w:ascii="Times New Roman" w:eastAsia="Times New Roman" w:hAnsi="Times New Roman" w:cs="Times New Roman"/>
          <w:bCs/>
          <w:sz w:val="24"/>
          <w:szCs w:val="24"/>
          <w:lang w:val="sr-Latn-BA" w:eastAsia="sr-Latn-BA"/>
        </w:rPr>
      </w:pPr>
      <w:r>
        <w:rPr>
          <w:rFonts w:ascii="Times New Roman" w:eastAsia="Times New Roman" w:hAnsi="Times New Roman" w:cs="Times New Roman"/>
          <w:bCs/>
          <w:sz w:val="24"/>
          <w:szCs w:val="24"/>
          <w:lang w:val="sr-Latn-BA" w:eastAsia="sr-Latn-BA"/>
        </w:rPr>
        <w:t>На решење из става 3. овог члана може се изјавити жалба у року од осам дана од дана достављања, а ако је решење издало министарство надлежно за послове грађевинарства, односно надлежни орган аутономне покрајине, није дозвољена жалба али се може тужбом покренути управни спор. </w:t>
      </w:r>
    </w:p>
    <w:p w14:paraId="634F3EA3" w14:textId="77777777" w:rsidR="00401362" w:rsidRDefault="00401362" w:rsidP="00401362">
      <w:pPr>
        <w:shd w:val="clear" w:color="auto" w:fill="FFFFFF"/>
        <w:spacing w:after="150" w:line="240" w:lineRule="auto"/>
        <w:ind w:firstLine="480"/>
        <w:jc w:val="both"/>
        <w:rPr>
          <w:rFonts w:ascii="Times New Roman" w:eastAsia="Times New Roman" w:hAnsi="Times New Roman" w:cs="Times New Roman"/>
          <w:bCs/>
          <w:sz w:val="24"/>
          <w:szCs w:val="24"/>
          <w:lang w:val="sr-Latn-BA" w:eastAsia="sr-Latn-BA"/>
        </w:rPr>
      </w:pPr>
      <w:r>
        <w:rPr>
          <w:rFonts w:ascii="Times New Roman" w:eastAsia="Times New Roman" w:hAnsi="Times New Roman" w:cs="Times New Roman"/>
          <w:bCs/>
          <w:sz w:val="24"/>
          <w:szCs w:val="24"/>
          <w:lang w:val="sr-Latn-BA" w:eastAsia="sr-Latn-BA"/>
        </w:rPr>
        <w:t>Ако се припремни радови односе на уклањање објекта на парцели, обавеза инвеститора је да надлежној служби за катастар непокретности, ради спровођења промене достави геодетски елаборат о рушењу. Решење из става 3. овог члана посебно садржи обавезу инвеститора да о уклањању објекта на парцели обавести надлежног инспектора, који сачињава записник и доставља га надлежној служби за катастар непокретности, ради спровођења промене у катастарском операту.</w:t>
      </w:r>
    </w:p>
    <w:p w14:paraId="7222DFB5" w14:textId="77777777" w:rsidR="00401362" w:rsidRDefault="00401362" w:rsidP="00401362">
      <w:pPr>
        <w:shd w:val="clear" w:color="auto" w:fill="FFFFFF"/>
        <w:spacing w:after="150" w:line="240" w:lineRule="auto"/>
        <w:ind w:firstLine="480"/>
        <w:jc w:val="both"/>
        <w:rPr>
          <w:rFonts w:ascii="Times New Roman" w:eastAsia="Times New Roman" w:hAnsi="Times New Roman" w:cs="Times New Roman"/>
          <w:bCs/>
          <w:sz w:val="24"/>
          <w:szCs w:val="24"/>
          <w:lang w:val="sr-Latn-BA" w:eastAsia="sr-Latn-BA"/>
        </w:rPr>
      </w:pPr>
    </w:p>
    <w:p w14:paraId="3EED238E" w14:textId="77777777" w:rsidR="00401362" w:rsidRDefault="00401362" w:rsidP="00401362">
      <w:pPr>
        <w:shd w:val="clear" w:color="auto" w:fill="FFFFFF"/>
        <w:spacing w:after="150" w:line="240" w:lineRule="auto"/>
        <w:ind w:firstLine="480"/>
        <w:jc w:val="center"/>
        <w:rPr>
          <w:rFonts w:ascii="Times New Roman" w:eastAsia="Times New Roman" w:hAnsi="Times New Roman" w:cs="Times New Roman"/>
          <w:bCs/>
          <w:sz w:val="24"/>
          <w:szCs w:val="24"/>
          <w:lang w:val="sr-Latn-BA" w:eastAsia="sr-Latn-BA"/>
        </w:rPr>
      </w:pPr>
      <w:r>
        <w:rPr>
          <w:rFonts w:ascii="Times New Roman" w:eastAsia="Times New Roman" w:hAnsi="Times New Roman" w:cs="Times New Roman"/>
          <w:bCs/>
          <w:sz w:val="24"/>
          <w:szCs w:val="24"/>
          <w:lang w:val="sr-Latn-BA" w:eastAsia="sr-Latn-BA"/>
        </w:rPr>
        <w:t>7. Рок важења грађевинске дозволе</w:t>
      </w:r>
    </w:p>
    <w:p w14:paraId="2A79E1B8" w14:textId="77777777" w:rsidR="00401362" w:rsidRDefault="00401362" w:rsidP="00401362">
      <w:pPr>
        <w:shd w:val="clear" w:color="auto" w:fill="FFFFFF"/>
        <w:spacing w:after="150" w:line="240" w:lineRule="auto"/>
        <w:ind w:firstLine="480"/>
        <w:jc w:val="center"/>
        <w:rPr>
          <w:rFonts w:ascii="Times New Roman" w:eastAsia="Times New Roman" w:hAnsi="Times New Roman" w:cs="Times New Roman"/>
          <w:bCs/>
          <w:sz w:val="24"/>
          <w:szCs w:val="24"/>
          <w:lang w:val="sr-Latn-BA" w:eastAsia="sr-Latn-BA"/>
        </w:rPr>
      </w:pPr>
      <w:r>
        <w:rPr>
          <w:rFonts w:ascii="Times New Roman" w:eastAsia="Times New Roman" w:hAnsi="Times New Roman" w:cs="Times New Roman"/>
          <w:bCs/>
          <w:sz w:val="24"/>
          <w:szCs w:val="24"/>
          <w:lang w:val="sr-Latn-BA" w:eastAsia="sr-Latn-BA"/>
        </w:rPr>
        <w:t>Члан 140.</w:t>
      </w:r>
    </w:p>
    <w:p w14:paraId="20D50F3C" w14:textId="77777777" w:rsidR="00401362" w:rsidRDefault="00401362" w:rsidP="00401362">
      <w:pPr>
        <w:shd w:val="clear" w:color="auto" w:fill="FFFFFF"/>
        <w:spacing w:after="150" w:line="240" w:lineRule="auto"/>
        <w:ind w:firstLine="480"/>
        <w:jc w:val="both"/>
        <w:rPr>
          <w:rFonts w:ascii="Times New Roman" w:eastAsia="Times New Roman" w:hAnsi="Times New Roman" w:cs="Times New Roman"/>
          <w:bCs/>
          <w:sz w:val="24"/>
          <w:szCs w:val="24"/>
          <w:lang w:val="sr-Latn-BA" w:eastAsia="sr-Latn-BA"/>
        </w:rPr>
      </w:pPr>
      <w:r>
        <w:rPr>
          <w:rFonts w:ascii="Times New Roman" w:eastAsia="Times New Roman" w:hAnsi="Times New Roman" w:cs="Times New Roman"/>
          <w:bCs/>
          <w:sz w:val="24"/>
          <w:szCs w:val="24"/>
          <w:lang w:val="sr-Latn-BA" w:eastAsia="sr-Latn-BA"/>
        </w:rPr>
        <w:t>Грађевинска дозвола престаје да важи ако се не изврши пријава радова у року од три године од дана правноснажности решења којим је издата грађевинска дозвола.</w:t>
      </w:r>
    </w:p>
    <w:p w14:paraId="28B63DE6" w14:textId="77777777" w:rsidR="00401362" w:rsidRDefault="00401362" w:rsidP="00401362">
      <w:pPr>
        <w:shd w:val="clear" w:color="auto" w:fill="FFFFFF"/>
        <w:spacing w:after="150" w:line="240" w:lineRule="auto"/>
        <w:ind w:firstLine="480"/>
        <w:jc w:val="both"/>
        <w:rPr>
          <w:rFonts w:ascii="Times New Roman" w:eastAsia="Times New Roman" w:hAnsi="Times New Roman" w:cs="Times New Roman"/>
          <w:bCs/>
          <w:sz w:val="24"/>
          <w:szCs w:val="24"/>
          <w:lang w:val="sr-Latn-BA" w:eastAsia="sr-Latn-BA"/>
        </w:rPr>
      </w:pPr>
      <w:r>
        <w:rPr>
          <w:rFonts w:ascii="Times New Roman" w:eastAsia="Times New Roman" w:hAnsi="Times New Roman" w:cs="Times New Roman"/>
          <w:bCs/>
          <w:iCs/>
          <w:sz w:val="24"/>
          <w:szCs w:val="24"/>
          <w:lang w:val="sr-Cyrl-CS" w:eastAsia="sr-Latn-BA"/>
        </w:rPr>
        <w:t>ИЗУЗЕТНО ОД СТАВА 1. ОВОГ ЧЛАНА, КАДА ЈЕ ПРИЈАВА РАДОВА ИЗВРШЕНА НА ОСНОВУ ЧЛАНА 148. СТАВ 5. ОВОГ ЗАКОНА, ГРАЂЕВИНСКА ДОЗВОЛА ВАЖИ ДО ПРИЈАВЕ РАДОВА СВИХ ДЕЛОВА ОБЈЕКТА.</w:t>
      </w:r>
    </w:p>
    <w:p w14:paraId="727176DF" w14:textId="77777777" w:rsidR="00401362" w:rsidRDefault="00401362" w:rsidP="00401362">
      <w:pPr>
        <w:shd w:val="clear" w:color="auto" w:fill="FFFFFF"/>
        <w:spacing w:after="150" w:line="240" w:lineRule="auto"/>
        <w:ind w:firstLine="480"/>
        <w:jc w:val="both"/>
        <w:rPr>
          <w:rFonts w:ascii="Times New Roman" w:eastAsia="Times New Roman" w:hAnsi="Times New Roman" w:cs="Times New Roman"/>
          <w:bCs/>
          <w:sz w:val="24"/>
          <w:szCs w:val="24"/>
          <w:lang w:val="sr-Latn-BA" w:eastAsia="sr-Latn-BA"/>
        </w:rPr>
      </w:pPr>
      <w:r>
        <w:rPr>
          <w:rFonts w:ascii="Times New Roman" w:eastAsia="Times New Roman" w:hAnsi="Times New Roman" w:cs="Times New Roman"/>
          <w:bCs/>
          <w:sz w:val="24"/>
          <w:szCs w:val="24"/>
          <w:lang w:val="sr-Latn-BA" w:eastAsia="sr-Latn-BA"/>
        </w:rPr>
        <w:t xml:space="preserve">Решење којим се утврђује престанак важења грађевинске дозволе </w:t>
      </w:r>
      <w:r>
        <w:rPr>
          <w:rFonts w:ascii="Times New Roman" w:eastAsia="Times New Roman" w:hAnsi="Times New Roman" w:cs="Times New Roman"/>
          <w:bCs/>
          <w:strike/>
          <w:sz w:val="24"/>
          <w:szCs w:val="24"/>
          <w:lang w:val="sr-Latn-BA" w:eastAsia="sr-Latn-BA"/>
        </w:rPr>
        <w:t>из става 1. овог члана</w:t>
      </w:r>
      <w:r>
        <w:rPr>
          <w:rFonts w:ascii="Times New Roman" w:eastAsia="Times New Roman" w:hAnsi="Times New Roman" w:cs="Times New Roman"/>
          <w:bCs/>
          <w:sz w:val="24"/>
          <w:szCs w:val="24"/>
          <w:lang w:val="sr-Latn-BA" w:eastAsia="sr-Latn-BA"/>
        </w:rPr>
        <w:t xml:space="preserve"> </w:t>
      </w:r>
      <w:r>
        <w:rPr>
          <w:rFonts w:ascii="Times New Roman" w:eastAsia="Times New Roman" w:hAnsi="Times New Roman" w:cs="Times New Roman"/>
          <w:bCs/>
          <w:iCs/>
          <w:sz w:val="24"/>
          <w:szCs w:val="24"/>
          <w:lang w:val="sr-Cyrl-CS" w:eastAsia="sr-Latn-BA"/>
        </w:rPr>
        <w:t>ИЗ СТ. 1. И 2. ОВОГ ЧЛАНА</w:t>
      </w:r>
      <w:r>
        <w:rPr>
          <w:rFonts w:ascii="Times New Roman" w:eastAsia="Times New Roman" w:hAnsi="Times New Roman" w:cs="Times New Roman"/>
          <w:bCs/>
          <w:sz w:val="24"/>
          <w:szCs w:val="24"/>
          <w:lang w:val="sr-Latn-BA" w:eastAsia="sr-Latn-BA"/>
        </w:rPr>
        <w:t xml:space="preserve"> доноси орган надлежан за издавање грађевинске дозволе.</w:t>
      </w:r>
    </w:p>
    <w:p w14:paraId="05EA2C72" w14:textId="77777777" w:rsidR="00401362" w:rsidRDefault="00401362" w:rsidP="00401362">
      <w:pPr>
        <w:shd w:val="clear" w:color="auto" w:fill="FFFFFF"/>
        <w:spacing w:after="150" w:line="240" w:lineRule="auto"/>
        <w:ind w:firstLine="480"/>
        <w:jc w:val="both"/>
        <w:rPr>
          <w:rFonts w:ascii="Times New Roman" w:eastAsia="Times New Roman" w:hAnsi="Times New Roman" w:cs="Times New Roman"/>
          <w:bCs/>
          <w:sz w:val="24"/>
          <w:szCs w:val="24"/>
          <w:lang w:val="sr-Latn-BA" w:eastAsia="sr-Latn-BA"/>
        </w:rPr>
      </w:pPr>
      <w:r>
        <w:rPr>
          <w:rFonts w:ascii="Times New Roman" w:eastAsia="Times New Roman" w:hAnsi="Times New Roman" w:cs="Times New Roman"/>
          <w:bCs/>
          <w:sz w:val="24"/>
          <w:szCs w:val="24"/>
          <w:lang w:val="sr-Latn-BA" w:eastAsia="sr-Latn-BA"/>
        </w:rPr>
        <w:t>Грађевинска дозвола престаје да важи ако се у року од пет година од дана правноснажности решења којим је издата грађевинска дозвола, не изда употребна дозвола, осим за објекте из члана 133. овог закона, објекте комуналне инфраструктуре који се изводе фазно и породичне стамбене зграде које инвеститор гради ради решавања својих стамбених потреба.</w:t>
      </w:r>
    </w:p>
    <w:p w14:paraId="03B7C664" w14:textId="77777777" w:rsidR="00401362" w:rsidRDefault="00401362" w:rsidP="00401362">
      <w:pPr>
        <w:shd w:val="clear" w:color="auto" w:fill="FFFFFF"/>
        <w:spacing w:after="150" w:line="240" w:lineRule="auto"/>
        <w:ind w:firstLine="480"/>
        <w:jc w:val="both"/>
        <w:rPr>
          <w:rFonts w:ascii="Times New Roman" w:eastAsia="Times New Roman" w:hAnsi="Times New Roman" w:cs="Times New Roman"/>
          <w:bCs/>
          <w:sz w:val="24"/>
          <w:szCs w:val="24"/>
          <w:lang w:val="sr-Latn-BA" w:eastAsia="sr-Latn-BA"/>
        </w:rPr>
      </w:pPr>
      <w:r>
        <w:rPr>
          <w:rFonts w:ascii="Times New Roman" w:eastAsia="Times New Roman" w:hAnsi="Times New Roman" w:cs="Times New Roman"/>
          <w:bCs/>
          <w:sz w:val="24"/>
          <w:szCs w:val="24"/>
          <w:lang w:val="sr-Latn-BA" w:eastAsia="sr-Latn-BA"/>
        </w:rPr>
        <w:t>На захтев инвеститора, надлежни орган може донети решење којим се одобрава да правноснажна грађевинска дозвола остаје на правној снази две године после рока прописаног ставом 3. овог члана, ако се у поступку покренутом у року из ставa 3. овог члана, утврди да је објекат завршен у конструктивном смислу на основу записника надлежног грађевинског инспектора.</w:t>
      </w:r>
    </w:p>
    <w:p w14:paraId="3C42ADEA" w14:textId="77777777" w:rsidR="00401362" w:rsidRDefault="00401362" w:rsidP="00401362">
      <w:pPr>
        <w:shd w:val="clear" w:color="auto" w:fill="FFFFFF"/>
        <w:spacing w:after="150" w:line="240" w:lineRule="auto"/>
        <w:ind w:firstLine="480"/>
        <w:jc w:val="both"/>
        <w:rPr>
          <w:rFonts w:ascii="Times New Roman" w:eastAsia="Times New Roman" w:hAnsi="Times New Roman" w:cs="Times New Roman"/>
          <w:bCs/>
          <w:sz w:val="24"/>
          <w:szCs w:val="24"/>
          <w:lang w:val="sr-Latn-BA" w:eastAsia="sr-Latn-BA"/>
        </w:rPr>
      </w:pPr>
      <w:r>
        <w:rPr>
          <w:rFonts w:ascii="Times New Roman" w:eastAsia="Times New Roman" w:hAnsi="Times New Roman" w:cs="Times New Roman"/>
          <w:bCs/>
          <w:sz w:val="24"/>
          <w:szCs w:val="24"/>
          <w:lang w:val="sr-Latn-BA" w:eastAsia="sr-Latn-BA"/>
        </w:rPr>
        <w:t>После истека рока из става 3, односно става 4. овог члана, инвеститор плаћа на рачун Пореске управе накнаду у висини пореза на имовину, који би се плаћао у складу са законом којим се уређује порез на имовину за цео објекат, да је исти изграђен у складу са грађевинском дозволом, све док се за ту локацију не изда нова грађевинска дозвола.</w:t>
      </w:r>
    </w:p>
    <w:p w14:paraId="6516BDB3" w14:textId="77777777" w:rsidR="00401362" w:rsidRDefault="00401362" w:rsidP="00401362">
      <w:pPr>
        <w:shd w:val="clear" w:color="auto" w:fill="FFFFFF"/>
        <w:spacing w:after="150" w:line="240" w:lineRule="auto"/>
        <w:ind w:firstLine="480"/>
        <w:jc w:val="both"/>
        <w:rPr>
          <w:rFonts w:ascii="Times New Roman" w:eastAsia="Times New Roman" w:hAnsi="Times New Roman" w:cs="Times New Roman"/>
          <w:bCs/>
          <w:sz w:val="24"/>
          <w:szCs w:val="24"/>
          <w:lang w:val="sr-Latn-BA" w:eastAsia="sr-Latn-BA"/>
        </w:rPr>
      </w:pPr>
      <w:r>
        <w:rPr>
          <w:rFonts w:ascii="Times New Roman" w:eastAsia="Times New Roman" w:hAnsi="Times New Roman" w:cs="Times New Roman"/>
          <w:bCs/>
          <w:sz w:val="24"/>
          <w:szCs w:val="24"/>
          <w:lang w:val="sr-Latn-BA" w:eastAsia="sr-Latn-BA"/>
        </w:rPr>
        <w:t>Решење којим се утврђује престанак важења грађевинске дозволе из става 3. односно става 4. овог члана доноси орган надлежан за издавање грађевинске дозволе, а по правноснажности то решење доставља Пореској управи на чијој територији се налази предметни објекат.</w:t>
      </w:r>
    </w:p>
    <w:p w14:paraId="3478781C" w14:textId="77777777" w:rsidR="00401362" w:rsidRDefault="00401362" w:rsidP="00401362">
      <w:pPr>
        <w:shd w:val="clear" w:color="auto" w:fill="FFFFFF"/>
        <w:spacing w:after="150" w:line="240" w:lineRule="auto"/>
        <w:ind w:firstLine="480"/>
        <w:jc w:val="both"/>
        <w:rPr>
          <w:rFonts w:ascii="Times New Roman" w:eastAsia="Times New Roman" w:hAnsi="Times New Roman" w:cs="Times New Roman"/>
          <w:bCs/>
          <w:sz w:val="24"/>
          <w:szCs w:val="24"/>
          <w:lang w:val="sr-Latn-BA" w:eastAsia="sr-Latn-BA"/>
        </w:rPr>
      </w:pPr>
      <w:r>
        <w:rPr>
          <w:rFonts w:ascii="Times New Roman" w:eastAsia="Times New Roman" w:hAnsi="Times New Roman" w:cs="Times New Roman"/>
          <w:bCs/>
          <w:i/>
          <w:iCs/>
          <w:sz w:val="24"/>
          <w:szCs w:val="24"/>
          <w:lang w:val="sr-Latn-BA" w:eastAsia="sr-Latn-BA"/>
        </w:rPr>
        <w:lastRenderedPageBreak/>
        <w:t>Брисани су ранији ст. 7. и 8. (види члан 84. Закона - 132/2014-3)</w:t>
      </w:r>
    </w:p>
    <w:p w14:paraId="0CA49C39" w14:textId="77777777" w:rsidR="00401362" w:rsidRDefault="00401362" w:rsidP="00401362">
      <w:pPr>
        <w:shd w:val="clear" w:color="auto" w:fill="FFFFFF"/>
        <w:spacing w:after="150" w:line="240" w:lineRule="auto"/>
        <w:ind w:firstLine="480"/>
        <w:jc w:val="both"/>
        <w:rPr>
          <w:rFonts w:ascii="Times New Roman" w:eastAsia="Times New Roman" w:hAnsi="Times New Roman" w:cs="Times New Roman"/>
          <w:bCs/>
          <w:sz w:val="24"/>
          <w:szCs w:val="24"/>
          <w:lang w:val="sr-Latn-BA" w:eastAsia="sr-Latn-BA"/>
        </w:rPr>
      </w:pPr>
      <w:r>
        <w:rPr>
          <w:rFonts w:ascii="Times New Roman" w:eastAsia="Times New Roman" w:hAnsi="Times New Roman" w:cs="Times New Roman"/>
          <w:bCs/>
          <w:sz w:val="24"/>
          <w:szCs w:val="24"/>
          <w:lang w:val="sr-Latn-BA" w:eastAsia="sr-Latn-BA"/>
        </w:rPr>
        <w:t>Одредбе ст. 3, 4, 5. и 6. овог члана односе се и на решења о грађевинској дозволи, односно решења о одобрењу за изградњу која су издата у складу са раније важећим законима којима је уређивана изградња објеката, пре 11. септембра 2009. године. Рок за прибављање употребне дозволе за ове објекте је две године од дана ступања на снагу овог закона.</w:t>
      </w:r>
    </w:p>
    <w:p w14:paraId="2209E637" w14:textId="77777777" w:rsidR="00401362" w:rsidRDefault="00401362" w:rsidP="00401362">
      <w:pPr>
        <w:shd w:val="clear" w:color="auto" w:fill="FFFFFF"/>
        <w:spacing w:before="330" w:after="120" w:line="240" w:lineRule="auto"/>
        <w:ind w:firstLine="480"/>
        <w:jc w:val="center"/>
        <w:rPr>
          <w:rFonts w:ascii="Times New Roman" w:eastAsia="Times New Roman" w:hAnsi="Times New Roman" w:cs="Times New Roman"/>
          <w:sz w:val="24"/>
          <w:szCs w:val="24"/>
          <w:lang w:val="sr-Cyrl-CS"/>
        </w:rPr>
      </w:pPr>
      <w:r>
        <w:rPr>
          <w:rFonts w:ascii="Times New Roman" w:eastAsia="Times New Roman" w:hAnsi="Times New Roman" w:cs="Times New Roman"/>
          <w:sz w:val="24"/>
          <w:szCs w:val="24"/>
          <w:lang w:val="sr-Cyrl-CS"/>
        </w:rPr>
        <w:t>VII. ГРАЂЕЊЕ</w:t>
      </w:r>
    </w:p>
    <w:p w14:paraId="70D18599" w14:textId="77777777" w:rsidR="00401362" w:rsidRDefault="00401362" w:rsidP="00401362">
      <w:pPr>
        <w:shd w:val="clear" w:color="auto" w:fill="FFFFFF"/>
        <w:spacing w:after="150" w:line="240" w:lineRule="auto"/>
        <w:ind w:firstLine="480"/>
        <w:jc w:val="center"/>
        <w:rPr>
          <w:rFonts w:ascii="Times New Roman" w:eastAsia="Times New Roman" w:hAnsi="Times New Roman" w:cs="Times New Roman"/>
          <w:bCs/>
          <w:sz w:val="24"/>
          <w:szCs w:val="24"/>
          <w:lang w:val="sr-Cyrl-CS"/>
        </w:rPr>
      </w:pPr>
      <w:r>
        <w:rPr>
          <w:rFonts w:ascii="Times New Roman" w:eastAsia="Times New Roman" w:hAnsi="Times New Roman" w:cs="Times New Roman"/>
          <w:bCs/>
          <w:sz w:val="24"/>
          <w:szCs w:val="24"/>
          <w:lang w:val="sr-Cyrl-CS"/>
        </w:rPr>
        <w:t>1. Пријава радова</w:t>
      </w:r>
    </w:p>
    <w:p w14:paraId="30FF3293" w14:textId="77777777" w:rsidR="00401362" w:rsidRDefault="00401362" w:rsidP="00401362">
      <w:pPr>
        <w:shd w:val="clear" w:color="auto" w:fill="FFFFFF"/>
        <w:spacing w:before="420" w:after="150" w:line="240" w:lineRule="auto"/>
        <w:ind w:firstLine="480"/>
        <w:jc w:val="center"/>
        <w:rPr>
          <w:rFonts w:ascii="Times New Roman" w:eastAsia="Times New Roman" w:hAnsi="Times New Roman" w:cs="Times New Roman"/>
          <w:bCs/>
          <w:sz w:val="24"/>
          <w:szCs w:val="24"/>
          <w:lang w:val="sr-Cyrl-CS"/>
        </w:rPr>
      </w:pPr>
      <w:r>
        <w:rPr>
          <w:rFonts w:ascii="Times New Roman" w:eastAsia="Times New Roman" w:hAnsi="Times New Roman" w:cs="Times New Roman"/>
          <w:bCs/>
          <w:sz w:val="24"/>
          <w:szCs w:val="24"/>
          <w:lang w:val="sr-Cyrl-CS"/>
        </w:rPr>
        <w:t>Члан 148.</w:t>
      </w:r>
    </w:p>
    <w:p w14:paraId="4943EBC5" w14:textId="77777777" w:rsidR="00401362" w:rsidRDefault="00401362" w:rsidP="00401362">
      <w:pPr>
        <w:pStyle w:val="NormalWeb"/>
        <w:shd w:val="clear" w:color="auto" w:fill="FFFFFF"/>
        <w:spacing w:before="0" w:beforeAutospacing="0" w:after="0" w:afterAutospacing="0"/>
        <w:ind w:firstLine="480"/>
        <w:jc w:val="both"/>
        <w:rPr>
          <w:lang w:val="en-US"/>
        </w:rPr>
      </w:pPr>
      <w:r>
        <w:rPr>
          <w:bCs/>
        </w:rPr>
        <w:t>Инвеститор подноси пријаву радова органу који је издао грађевинску дозволу</w:t>
      </w:r>
      <w:r>
        <w:rPr>
          <w:rStyle w:val="v2-clan-left-2"/>
          <w:bCs/>
        </w:rPr>
        <w:t> </w:t>
      </w:r>
      <w:r>
        <w:rPr>
          <w:bCs/>
        </w:rPr>
        <w:t> пре почетка извођења радова.</w:t>
      </w:r>
    </w:p>
    <w:p w14:paraId="4DB8D183" w14:textId="77777777" w:rsidR="00401362" w:rsidRDefault="00401362" w:rsidP="00401362">
      <w:pPr>
        <w:pStyle w:val="v2-clan-left-21"/>
        <w:shd w:val="clear" w:color="auto" w:fill="FFFFFF"/>
        <w:spacing w:before="0" w:beforeAutospacing="0" w:after="150" w:afterAutospacing="0"/>
        <w:ind w:firstLine="480"/>
        <w:jc w:val="both"/>
        <w:rPr>
          <w:bCs/>
        </w:rPr>
      </w:pPr>
      <w:r>
        <w:rPr>
          <w:bCs/>
        </w:rPr>
        <w:t>Уз пријаву радова подноси се доказ о регулисању обавеза у погледу доприноса за уређивање грађевинског земљишта, у складу са овим законом, доказ о плаћеној административној такси, као и други докази одређени прописом којим се ближе уређује поступак спровођења обједињене процедуре.</w:t>
      </w:r>
    </w:p>
    <w:p w14:paraId="464A6C7A" w14:textId="77777777" w:rsidR="00401362" w:rsidRDefault="00401362" w:rsidP="00401362">
      <w:pPr>
        <w:pStyle w:val="v2-clan-left-21"/>
        <w:shd w:val="clear" w:color="auto" w:fill="FFFFFF"/>
        <w:spacing w:before="0" w:beforeAutospacing="0" w:after="150" w:afterAutospacing="0"/>
        <w:ind w:firstLine="480"/>
        <w:jc w:val="both"/>
        <w:rPr>
          <w:bCs/>
        </w:rPr>
      </w:pPr>
      <w:r>
        <w:rPr>
          <w:bCs/>
        </w:rPr>
        <w:t>Одмах по пријему уредне пријаве, орган који је издао грађевинску дозволу, по службеној дужности, доставља органу надлежном за послове државног премера и катастра правноснажно решење о грађевинској дозволи, потврду о пријави радова и извод из пројекта са графичким прилозима и спецификацијом посебних делова, у циљу уписа предбележбе објекта у изградњи.</w:t>
      </w:r>
    </w:p>
    <w:p w14:paraId="30304EA7" w14:textId="77777777" w:rsidR="00401362" w:rsidRDefault="00401362" w:rsidP="00401362">
      <w:pPr>
        <w:shd w:val="clear" w:color="auto" w:fill="FFFFFF"/>
        <w:spacing w:after="150"/>
        <w:ind w:firstLine="480"/>
        <w:jc w:val="both"/>
        <w:rPr>
          <w:bCs/>
        </w:rPr>
      </w:pPr>
      <w:r>
        <w:rPr>
          <w:bCs/>
        </w:rPr>
        <w:t>За линијске инфраструктурне објекте, поред доказа из става 2. овог члана, када је решење о грађевинској дозволи издато на основу коначног решења о експропријацији, доставља се и акт министарства надлежног за послове финансија о увођењу у посед непокретности, у складу са посебним законом, односно закључен уговор о праву службености у складу са овим законом.</w:t>
      </w:r>
    </w:p>
    <w:p w14:paraId="48461756" w14:textId="77777777" w:rsidR="00401362" w:rsidRDefault="00401362" w:rsidP="00401362">
      <w:pPr>
        <w:shd w:val="clear" w:color="auto" w:fill="FFFFFF"/>
        <w:ind w:firstLine="480"/>
        <w:jc w:val="both"/>
        <w:rPr>
          <w:bCs/>
          <w:lang w:val="sr-Cyrl-CS"/>
        </w:rPr>
      </w:pPr>
      <w:r>
        <w:rPr>
          <w:bCs/>
          <w:lang w:val="sr-Cyrl-CS"/>
        </w:rPr>
        <w:t>У СЛУЧАЈУ ДА ЈЕ ГРАЂЕВИНСКА ДОЗВОЛА ИЗДАТА НА ОСНОВУ ИЗЈАВЕ ИНВЕСТИТОРА ИЗ ЧЛАНА 69. СТАВ 9. ОВОГ ЗАКОНА, ПРИЈАВА РАДОВА СЕ МОЖЕ ПОДНЕТИ САМО ЗА ДЕО ОБЈЕКТА ЗА КОЈИ ЈЕ ИНВЕСТИТОР ДОСТАВИО ДОКАЗ О РЕШЕНИМ ИМОВИНСКО-ПРАВНИМ ОДНОСИМА У СКЛАДУ СА ОВИМ ЗАКОНОМ.</w:t>
      </w:r>
    </w:p>
    <w:p w14:paraId="43FA20B3" w14:textId="77777777" w:rsidR="00401362" w:rsidRDefault="00401362" w:rsidP="00401362">
      <w:pPr>
        <w:shd w:val="clear" w:color="auto" w:fill="FFFFFF"/>
        <w:spacing w:after="150"/>
        <w:ind w:firstLine="480"/>
        <w:jc w:val="both"/>
        <w:rPr>
          <w:bCs/>
        </w:rPr>
      </w:pPr>
      <w:r>
        <w:rPr>
          <w:bCs/>
          <w:lang w:val="sr-Cyrl-CS"/>
        </w:rPr>
        <w:t>КАДА ЈЕ ГРАЂЕВИНСКА ДОЗВОЛА, ОДНОСНО РЕШЕЊЕ О ОДОБРЕЊУ ЗА ИЗВОЂЕЊЕ РАДОВА ИЗ ЧЛАНА 145. ОВОГ ЗАКОНА ИЗДАТО ЗА ВИШЕ КАТАСТАРСКИХ ПАРЦЕЛА, ОДНОСНО ЗА ДЕЛОВЕ КАТАСТАРСКИХ ПАРЦЕЛА, КАО ДОКАЗ О ОДГОВАРАЈУЋЕМ ПРАВУ ДОСТАВЉА СЕ ДОКАЗ О РЕШЕНИМ  ИМОВИНСКО-ПРАВНИМ ОДНОСИМА, У СКЛАДУ СА ОВИМ ЗАКОНОМ, ЗА КАТАСТАРСКЕ ПАРЦЕЛЕ ОБУХВАЋЕНЕ ПРОЈЕКТОМ ПРЕПАРЦЕЛАЦИЈЕ, КОЈИ ЈЕ САСТАВНИ ДЕО ПРОЈЕКТА ЗА ГРАЂЕВИНСКУ ДОЗВОЛУ, ОДНОСНО ИДЕЈНОГ ПРОЈЕКТА, УЗ ОБАВЕЗУ ИНВЕСТИТОРА ДА ПРЕ ИЗДАВАЊА УПОТРЕБНЕ ДОЗВОЛЕ ПРИБАВИ ПОТВРДУ ПРОЈЕКТА ПРЕПАРЦЕЛАЦИЈЕ, ОДНОСНО ПАРЦЕЛАЦИЈЕ И ИЗВРШИ ПРОВОЂЕЊЕ ТОГ ПРОЈЕКТА ПРЕПАРЦЕЛАЦИЈЕ, ОДНОСНО ПАРЦЕЛАЦИЈЕ</w:t>
      </w:r>
      <w:r>
        <w:rPr>
          <w:bCs/>
        </w:rPr>
        <w:t>.</w:t>
      </w:r>
    </w:p>
    <w:p w14:paraId="6DC5406D" w14:textId="77777777" w:rsidR="00401362" w:rsidRDefault="00401362" w:rsidP="00401362">
      <w:pPr>
        <w:shd w:val="clear" w:color="auto" w:fill="FFFFFF"/>
        <w:spacing w:after="150"/>
        <w:ind w:firstLine="480"/>
        <w:jc w:val="both"/>
        <w:rPr>
          <w:bCs/>
        </w:rPr>
      </w:pPr>
      <w:r>
        <w:rPr>
          <w:bCs/>
        </w:rPr>
        <w:t>У пријави из става 1. овог члана инвеститор наводи датум почетка и рок завршетка грађења, односно извођења радова.</w:t>
      </w:r>
    </w:p>
    <w:p w14:paraId="434587CA" w14:textId="77777777" w:rsidR="00401362" w:rsidRDefault="00401362" w:rsidP="00401362">
      <w:pPr>
        <w:shd w:val="clear" w:color="auto" w:fill="FFFFFF"/>
        <w:spacing w:after="150"/>
        <w:ind w:firstLine="480"/>
        <w:jc w:val="both"/>
        <w:rPr>
          <w:bCs/>
        </w:rPr>
      </w:pPr>
      <w:r>
        <w:rPr>
          <w:bCs/>
        </w:rPr>
        <w:lastRenderedPageBreak/>
        <w:t>Надлежни орган о поднетој пријави обавештава грађевинску инспекцију.</w:t>
      </w:r>
    </w:p>
    <w:p w14:paraId="5D772354" w14:textId="77777777" w:rsidR="00401362" w:rsidRDefault="00401362" w:rsidP="00401362">
      <w:pPr>
        <w:shd w:val="clear" w:color="auto" w:fill="FFFFFF"/>
        <w:spacing w:after="150"/>
        <w:ind w:firstLine="480"/>
        <w:jc w:val="both"/>
        <w:rPr>
          <w:bCs/>
        </w:rPr>
      </w:pPr>
      <w:r>
        <w:rPr>
          <w:bCs/>
        </w:rPr>
        <w:t>Рок за завршетак грађења почиње да тече од дана подношења пријаве из става 1. овог члана.</w:t>
      </w:r>
    </w:p>
    <w:p w14:paraId="3E932A47" w14:textId="77777777" w:rsidR="00401362" w:rsidRDefault="00401362" w:rsidP="00401362">
      <w:pPr>
        <w:pStyle w:val="clan"/>
        <w:shd w:val="clear" w:color="auto" w:fill="FFFFFF"/>
        <w:spacing w:before="330" w:beforeAutospacing="0" w:after="120" w:afterAutospacing="0"/>
        <w:ind w:firstLine="480"/>
        <w:jc w:val="center"/>
      </w:pPr>
      <w:r>
        <w:t>IX. СТРУЧНИ ИСПИТ И ЛИЦЕНЦЕ ЗА ОДГОВОРНОГ ПЛАНЕРА, УРБАНИСТУ, ПРОЈЕКТАНТА И ИЗВОЂАЧА РАДОВА</w:t>
      </w:r>
    </w:p>
    <w:p w14:paraId="2EC9BAB0" w14:textId="77777777" w:rsidR="00401362" w:rsidRDefault="00401362" w:rsidP="00401362">
      <w:pPr>
        <w:pStyle w:val="naslov"/>
        <w:shd w:val="clear" w:color="auto" w:fill="FFFFFF"/>
        <w:spacing w:before="0" w:beforeAutospacing="0" w:after="150" w:afterAutospacing="0"/>
        <w:ind w:firstLine="480"/>
        <w:jc w:val="center"/>
        <w:rPr>
          <w:bCs/>
        </w:rPr>
      </w:pPr>
      <w:r>
        <w:rPr>
          <w:bCs/>
        </w:rPr>
        <w:t>1. Стручни испит</w:t>
      </w:r>
    </w:p>
    <w:p w14:paraId="0C0BC410" w14:textId="77777777" w:rsidR="00401362" w:rsidRDefault="00401362" w:rsidP="00401362">
      <w:pPr>
        <w:pStyle w:val="clan"/>
        <w:shd w:val="clear" w:color="auto" w:fill="FFFFFF"/>
        <w:spacing w:before="330" w:beforeAutospacing="0" w:after="120" w:afterAutospacing="0"/>
        <w:ind w:firstLine="480"/>
        <w:jc w:val="center"/>
      </w:pPr>
      <w:r>
        <w:t>Члан 161.</w:t>
      </w:r>
    </w:p>
    <w:p w14:paraId="3A6D5049" w14:textId="77777777" w:rsidR="00401362" w:rsidRDefault="00401362" w:rsidP="00401362">
      <w:pPr>
        <w:pStyle w:val="NormalWeb"/>
        <w:shd w:val="clear" w:color="auto" w:fill="FFFFFF"/>
        <w:spacing w:before="0" w:beforeAutospacing="0" w:after="150" w:afterAutospacing="0"/>
        <w:ind w:firstLine="480"/>
        <w:jc w:val="both"/>
      </w:pPr>
      <w:r>
        <w:t>Стручни испит, који је као услов за обављање одређених послова прописан овим законом, полаже се пред комисијом коју образује министар надлежан за послове урбанизма и грађевинарства.</w:t>
      </w:r>
    </w:p>
    <w:p w14:paraId="0EADDC63" w14:textId="77777777" w:rsidR="00401362" w:rsidRDefault="00401362" w:rsidP="00401362">
      <w:pPr>
        <w:pStyle w:val="NormalWeb"/>
        <w:shd w:val="clear" w:color="auto" w:fill="FFFFFF"/>
        <w:spacing w:before="0" w:beforeAutospacing="0" w:after="150" w:afterAutospacing="0"/>
        <w:ind w:firstLine="480"/>
        <w:jc w:val="both"/>
      </w:pPr>
      <w:r>
        <w:t>Трошкове полагања стручног испита сноси кандидат или привредно друштво, односно друго правно лице у коме је кандидат запослен.</w:t>
      </w:r>
    </w:p>
    <w:p w14:paraId="3EEC699A" w14:textId="77777777" w:rsidR="00401362" w:rsidRDefault="00401362" w:rsidP="00401362">
      <w:pPr>
        <w:spacing w:after="0" w:line="240" w:lineRule="auto"/>
        <w:ind w:firstLine="720"/>
        <w:jc w:val="both"/>
        <w:rPr>
          <w:rFonts w:ascii="Times New Roman" w:hAnsi="Times New Roman" w:cs="Times New Roman"/>
          <w:bCs/>
          <w:sz w:val="24"/>
          <w:szCs w:val="24"/>
          <w:lang w:val="sr-Cyrl-CS"/>
        </w:rPr>
      </w:pPr>
      <w:r>
        <w:rPr>
          <w:rFonts w:ascii="Times New Roman" w:hAnsi="Times New Roman" w:cs="Times New Roman"/>
          <w:bCs/>
          <w:sz w:val="24"/>
          <w:szCs w:val="24"/>
          <w:lang w:val="sr-Cyrl-CS"/>
        </w:rPr>
        <w:t xml:space="preserve">АДМИНИСТРАТИВНО-СТРУЧНЕ И ТЕХНИЧКЕ ПОСЛОВЕ У ВЕЗИ СА ПОЛАГАЊЕМ СТРУЧНОГ ИСПИТА МИНИСТАРСТВО НАДЛЕЖНО ЗА ПОСЛОВЕ УРБАНИЗМА И ГРАЂЕВИНАРСТВА МОЖЕ ПОВЕРИТИ СТРУКОВНОЈ ОРГАНИЗАЦИЈИ, ОДНОСНО СТРУКОВНОМ УДРУЖЕЊУ НА ОСНОВУ УГОВОРА КОЈИ НАДЛЕЖНО МИНИСТАРСТВО ЗАКЉУЧУЈЕ СА ТОМ ОРГАНИЗАЦИЈОМ. </w:t>
      </w:r>
    </w:p>
    <w:p w14:paraId="0E9C1629" w14:textId="77777777" w:rsidR="00401362" w:rsidRDefault="00401362" w:rsidP="00401362">
      <w:pPr>
        <w:spacing w:after="0" w:line="240" w:lineRule="auto"/>
        <w:ind w:firstLine="720"/>
        <w:jc w:val="both"/>
        <w:rPr>
          <w:rFonts w:ascii="Times New Roman" w:hAnsi="Times New Roman" w:cs="Times New Roman"/>
          <w:bCs/>
          <w:sz w:val="24"/>
          <w:szCs w:val="24"/>
          <w:lang w:val="sr-Cyrl-CS"/>
        </w:rPr>
      </w:pPr>
    </w:p>
    <w:p w14:paraId="150AD4E0" w14:textId="77777777" w:rsidR="00401362" w:rsidRDefault="00401362" w:rsidP="00401362">
      <w:pPr>
        <w:shd w:val="clear" w:color="auto" w:fill="FFFFFF"/>
        <w:spacing w:before="420" w:after="150" w:line="240" w:lineRule="auto"/>
        <w:ind w:firstLine="480"/>
        <w:jc w:val="center"/>
        <w:rPr>
          <w:rFonts w:ascii="Times New Roman" w:eastAsia="Times New Roman" w:hAnsi="Times New Roman" w:cs="Times New Roman"/>
          <w:bCs/>
          <w:sz w:val="24"/>
          <w:szCs w:val="24"/>
          <w:lang w:val="sr-Latn-BA" w:eastAsia="sr-Latn-BA"/>
        </w:rPr>
      </w:pPr>
      <w:r>
        <w:rPr>
          <w:rFonts w:ascii="Times New Roman" w:eastAsia="Times New Roman" w:hAnsi="Times New Roman" w:cs="Times New Roman"/>
          <w:bCs/>
          <w:sz w:val="24"/>
          <w:szCs w:val="24"/>
          <w:lang w:val="sr-Latn-BA" w:eastAsia="sr-Latn-BA"/>
        </w:rPr>
        <w:t>Члан 165.</w:t>
      </w:r>
    </w:p>
    <w:p w14:paraId="5B954EC5" w14:textId="77777777" w:rsidR="00401362" w:rsidRDefault="00401362" w:rsidP="00401362">
      <w:pPr>
        <w:shd w:val="clear" w:color="auto" w:fill="FFFFFF"/>
        <w:spacing w:after="150" w:line="240" w:lineRule="auto"/>
        <w:ind w:firstLine="480"/>
        <w:jc w:val="both"/>
        <w:rPr>
          <w:rFonts w:ascii="Times New Roman" w:eastAsia="Times New Roman" w:hAnsi="Times New Roman" w:cs="Times New Roman"/>
          <w:bCs/>
          <w:sz w:val="24"/>
          <w:szCs w:val="24"/>
          <w:lang w:val="sr-Latn-BA" w:eastAsia="sr-Latn-BA"/>
        </w:rPr>
      </w:pPr>
      <w:r>
        <w:rPr>
          <w:rFonts w:ascii="Times New Roman" w:eastAsia="Times New Roman" w:hAnsi="Times New Roman" w:cs="Times New Roman"/>
          <w:bCs/>
          <w:sz w:val="24"/>
          <w:szCs w:val="24"/>
          <w:lang w:val="sr-Latn-BA" w:eastAsia="sr-Latn-BA"/>
        </w:rPr>
        <w:t>Органи Коморе су скупштина, управни одбор, надзорни одбор и председник Коморе. </w:t>
      </w:r>
    </w:p>
    <w:p w14:paraId="09FBBAA7" w14:textId="77777777" w:rsidR="00401362" w:rsidRDefault="00401362" w:rsidP="00401362">
      <w:pPr>
        <w:shd w:val="clear" w:color="auto" w:fill="FFFFFF"/>
        <w:spacing w:after="150" w:line="240" w:lineRule="auto"/>
        <w:ind w:firstLine="480"/>
        <w:jc w:val="both"/>
        <w:rPr>
          <w:rFonts w:ascii="Times New Roman" w:eastAsia="Times New Roman" w:hAnsi="Times New Roman" w:cs="Times New Roman"/>
          <w:bCs/>
          <w:sz w:val="24"/>
          <w:szCs w:val="24"/>
          <w:lang w:val="sr-Latn-BA" w:eastAsia="sr-Latn-BA"/>
        </w:rPr>
      </w:pPr>
      <w:r>
        <w:rPr>
          <w:rFonts w:ascii="Times New Roman" w:eastAsia="Times New Roman" w:hAnsi="Times New Roman" w:cs="Times New Roman"/>
          <w:bCs/>
          <w:sz w:val="24"/>
          <w:szCs w:val="24"/>
          <w:lang w:val="sr-Latn-BA" w:eastAsia="sr-Latn-BA"/>
        </w:rPr>
        <w:t>Комора је организована у шест матичних секција, и то: Матична секција архитеката, Матична секција инжењера грађевинске струке, Матична секција инжењера електро струке, Матична секција инжењера машинске струке, Матична секција инжењера осталих техничких струка и Матична секција просторних планера.</w:t>
      </w:r>
    </w:p>
    <w:p w14:paraId="19345F67" w14:textId="77777777" w:rsidR="00401362" w:rsidRDefault="00401362" w:rsidP="00401362">
      <w:pPr>
        <w:shd w:val="clear" w:color="auto" w:fill="FFFFFF"/>
        <w:spacing w:after="150" w:line="240" w:lineRule="auto"/>
        <w:ind w:firstLine="480"/>
        <w:jc w:val="both"/>
        <w:rPr>
          <w:rFonts w:ascii="Times New Roman" w:eastAsia="Times New Roman" w:hAnsi="Times New Roman" w:cs="Times New Roman"/>
          <w:bCs/>
          <w:sz w:val="24"/>
          <w:szCs w:val="24"/>
          <w:lang w:val="sr-Latn-BA" w:eastAsia="sr-Latn-BA"/>
        </w:rPr>
      </w:pPr>
      <w:r>
        <w:rPr>
          <w:rFonts w:ascii="Times New Roman" w:eastAsia="Times New Roman" w:hAnsi="Times New Roman" w:cs="Times New Roman"/>
          <w:bCs/>
          <w:sz w:val="24"/>
          <w:szCs w:val="24"/>
          <w:lang w:val="sr-Latn-BA" w:eastAsia="sr-Latn-BA"/>
        </w:rPr>
        <w:t>Радом матичне секције управља извршни одбор секције. </w:t>
      </w:r>
    </w:p>
    <w:p w14:paraId="093CB7E1" w14:textId="77777777" w:rsidR="00401362" w:rsidRDefault="00401362" w:rsidP="00401362">
      <w:pPr>
        <w:shd w:val="clear" w:color="auto" w:fill="FFFFFF"/>
        <w:spacing w:after="150" w:line="240" w:lineRule="auto"/>
        <w:ind w:firstLine="480"/>
        <w:jc w:val="both"/>
        <w:rPr>
          <w:rFonts w:ascii="Times New Roman" w:eastAsia="Times New Roman" w:hAnsi="Times New Roman" w:cs="Times New Roman"/>
          <w:bCs/>
          <w:sz w:val="24"/>
          <w:szCs w:val="24"/>
          <w:lang w:val="sr-Latn-BA" w:eastAsia="sr-Latn-BA"/>
        </w:rPr>
      </w:pPr>
      <w:r>
        <w:rPr>
          <w:rFonts w:ascii="Times New Roman" w:eastAsia="Times New Roman" w:hAnsi="Times New Roman" w:cs="Times New Roman"/>
          <w:bCs/>
          <w:sz w:val="24"/>
          <w:szCs w:val="24"/>
          <w:lang w:val="sr-Latn-BA" w:eastAsia="sr-Latn-BA"/>
        </w:rPr>
        <w:t>Скупштина Коморе има 60 чланова.</w:t>
      </w:r>
    </w:p>
    <w:p w14:paraId="7966F4D2" w14:textId="77777777" w:rsidR="00401362" w:rsidRDefault="00401362" w:rsidP="00401362">
      <w:pPr>
        <w:shd w:val="clear" w:color="auto" w:fill="FFFFFF"/>
        <w:spacing w:after="150" w:line="240" w:lineRule="auto"/>
        <w:ind w:firstLine="480"/>
        <w:jc w:val="both"/>
        <w:rPr>
          <w:rFonts w:ascii="Times New Roman" w:eastAsia="Times New Roman" w:hAnsi="Times New Roman" w:cs="Times New Roman"/>
          <w:bCs/>
          <w:strike/>
          <w:sz w:val="24"/>
          <w:szCs w:val="24"/>
          <w:lang w:val="sr-Latn-BA" w:eastAsia="sr-Latn-BA"/>
        </w:rPr>
      </w:pPr>
      <w:r>
        <w:rPr>
          <w:rFonts w:ascii="Times New Roman" w:eastAsia="Times New Roman" w:hAnsi="Times New Roman" w:cs="Times New Roman"/>
          <w:bCs/>
          <w:strike/>
          <w:sz w:val="24"/>
          <w:szCs w:val="24"/>
          <w:lang w:val="sr-Latn-BA" w:eastAsia="sr-Latn-BA"/>
        </w:rPr>
        <w:t>У Скупштину Коморе матична секција бира број чланова сразмерно свом учешћу у укупном броју чланова Коморе, утврђеном на дан расписивања избора.</w:t>
      </w:r>
    </w:p>
    <w:p w14:paraId="7DCB246E" w14:textId="77777777" w:rsidR="00401362" w:rsidRDefault="00401362" w:rsidP="00401362">
      <w:pPr>
        <w:shd w:val="clear" w:color="auto" w:fill="FFFFFF"/>
        <w:spacing w:after="150" w:line="240" w:lineRule="auto"/>
        <w:ind w:firstLine="480"/>
        <w:jc w:val="both"/>
        <w:rPr>
          <w:rFonts w:ascii="Times New Roman" w:eastAsia="Times New Roman" w:hAnsi="Times New Roman" w:cs="Times New Roman"/>
          <w:bCs/>
          <w:sz w:val="24"/>
          <w:szCs w:val="24"/>
          <w:lang w:val="sr-Latn-BA" w:eastAsia="sr-Latn-BA"/>
        </w:rPr>
      </w:pPr>
      <w:r>
        <w:rPr>
          <w:rFonts w:ascii="Times New Roman" w:eastAsia="Times New Roman" w:hAnsi="Times New Roman" w:cs="Times New Roman"/>
          <w:bCs/>
          <w:strike/>
          <w:sz w:val="24"/>
          <w:szCs w:val="24"/>
          <w:lang w:val="sr-Latn-BA" w:eastAsia="sr-Latn-BA"/>
        </w:rPr>
        <w:t>Управни одбор има једанаест чланова, и то: председника, потпредседника, три представника које именује надлежно министарство и председнике извршних одбора матичних секција. Председници извршних одбора матичних секција су чланови управног одбора по положају</w:t>
      </w:r>
      <w:r>
        <w:rPr>
          <w:rFonts w:ascii="Times New Roman" w:eastAsia="Times New Roman" w:hAnsi="Times New Roman" w:cs="Times New Roman"/>
          <w:bCs/>
          <w:sz w:val="24"/>
          <w:szCs w:val="24"/>
          <w:lang w:val="sr-Latn-BA" w:eastAsia="sr-Latn-BA"/>
        </w:rPr>
        <w:t>.</w:t>
      </w:r>
    </w:p>
    <w:p w14:paraId="754191CF" w14:textId="77777777" w:rsidR="00401362" w:rsidRDefault="00401362" w:rsidP="00401362">
      <w:pPr>
        <w:shd w:val="clear" w:color="auto" w:fill="FFFFFF"/>
        <w:spacing w:after="150" w:line="240" w:lineRule="auto"/>
        <w:ind w:firstLine="480"/>
        <w:jc w:val="both"/>
        <w:rPr>
          <w:rFonts w:ascii="Times New Roman" w:eastAsia="Calibri" w:hAnsi="Times New Roman" w:cs="Times New Roman"/>
          <w:sz w:val="24"/>
          <w:szCs w:val="24"/>
          <w:lang w:val="sr-Cyrl-CS"/>
        </w:rPr>
      </w:pPr>
      <w:r>
        <w:rPr>
          <w:rFonts w:ascii="Times New Roman" w:eastAsia="Calibri" w:hAnsi="Times New Roman" w:cs="Times New Roman"/>
          <w:sz w:val="24"/>
          <w:szCs w:val="24"/>
          <w:lang w:val="sr-Cyrl-CS"/>
        </w:rPr>
        <w:t>СКУПШТИНУ КОМОРЕ ЧИНЕ ПРЕДСТАВНИЦИ МАТИЧНИХ СЕКЦИЈА. СВАКА МАТИЧНА СЕКЦИЈА ДЕЛЕГИРА ЈЕДНАК БРОЈ СВОЈИХ ПРЕДСТАВНИКА.</w:t>
      </w:r>
    </w:p>
    <w:p w14:paraId="6F83AA28" w14:textId="77777777" w:rsidR="00401362" w:rsidRDefault="00401362" w:rsidP="00401362">
      <w:pPr>
        <w:shd w:val="clear" w:color="auto" w:fill="FFFFFF"/>
        <w:spacing w:after="150" w:line="240" w:lineRule="auto"/>
        <w:ind w:firstLine="480"/>
        <w:jc w:val="both"/>
        <w:rPr>
          <w:rFonts w:ascii="Times New Roman" w:eastAsia="Calibri" w:hAnsi="Times New Roman" w:cs="Times New Roman"/>
          <w:sz w:val="24"/>
          <w:szCs w:val="24"/>
          <w:lang w:val="sr-Cyrl-CS"/>
        </w:rPr>
      </w:pPr>
      <w:r>
        <w:rPr>
          <w:rFonts w:ascii="Times New Roman" w:eastAsia="Calibri" w:hAnsi="Times New Roman" w:cs="Times New Roman"/>
          <w:sz w:val="24"/>
          <w:szCs w:val="24"/>
          <w:lang w:val="sr-Cyrl-CS"/>
        </w:rPr>
        <w:t>УПРАВНИ ОДБОР ИМА ДВАНАЕСТ ЧЛАНОВА, ОД КОЈИХ ШЕСТ ЧЛАНОВА ИМЕНУЈЕ НАДЛЕЖНО МИНИСТАРСТВО, А ШЕСТ ЧЛАНОВА ЧИНЕ ПО ЈЕДАН ИЗАБРАНИ ПРЕДСТАВНИК СВАКЕ ОД МАТИЧНИХ СЕКЦИЈА.</w:t>
      </w:r>
    </w:p>
    <w:p w14:paraId="2923B964" w14:textId="77777777" w:rsidR="00401362" w:rsidRDefault="00401362" w:rsidP="00401362">
      <w:pPr>
        <w:shd w:val="clear" w:color="auto" w:fill="FFFFFF"/>
        <w:spacing w:after="150" w:line="240" w:lineRule="auto"/>
        <w:ind w:firstLine="480"/>
        <w:jc w:val="both"/>
        <w:rPr>
          <w:rFonts w:ascii="Times New Roman" w:eastAsia="Calibri" w:hAnsi="Times New Roman" w:cs="Times New Roman"/>
          <w:sz w:val="24"/>
          <w:szCs w:val="24"/>
          <w:lang w:val="sr-Cyrl-CS"/>
        </w:rPr>
      </w:pPr>
      <w:r>
        <w:rPr>
          <w:rFonts w:ascii="Times New Roman" w:eastAsia="Calibri" w:hAnsi="Times New Roman" w:cs="Times New Roman"/>
          <w:sz w:val="24"/>
          <w:szCs w:val="24"/>
          <w:lang w:val="sr-Cyrl-CS"/>
        </w:rPr>
        <w:lastRenderedPageBreak/>
        <w:t>УПРАВНИ ОДБОР ИМА ПРЕДСЕДНИКА И ПОТПРЕДСЕДНИКА. ПРЕДСЕДНИКА И ПОТПРЕДСЕДНИКА БИРА УПРАВНИ ОДБОР ИЗ РЕДА ЧЛАНОВА УПРАВНОГ ОДБОРА КОЈЕ ИМЕНУЈЕ НАДЛЕЖНО МИНИСТАРСТВО.</w:t>
      </w:r>
    </w:p>
    <w:p w14:paraId="5A8C0AB7" w14:textId="77777777" w:rsidR="00401362" w:rsidRDefault="00401362" w:rsidP="00401362">
      <w:pPr>
        <w:shd w:val="clear" w:color="auto" w:fill="FFFFFF"/>
        <w:spacing w:after="150" w:line="240" w:lineRule="auto"/>
        <w:ind w:firstLine="480"/>
        <w:jc w:val="both"/>
        <w:rPr>
          <w:rFonts w:ascii="Times New Roman" w:eastAsia="Times New Roman" w:hAnsi="Times New Roman" w:cs="Times New Roman"/>
          <w:bCs/>
          <w:sz w:val="24"/>
          <w:szCs w:val="24"/>
          <w:lang w:val="sr-Latn-BA" w:eastAsia="sr-Latn-BA"/>
        </w:rPr>
      </w:pPr>
      <w:r>
        <w:rPr>
          <w:rFonts w:ascii="Times New Roman" w:eastAsia="Times New Roman" w:hAnsi="Times New Roman" w:cs="Times New Roman"/>
          <w:bCs/>
          <w:sz w:val="24"/>
          <w:szCs w:val="24"/>
          <w:lang w:val="sr-Latn-BA" w:eastAsia="sr-Latn-BA"/>
        </w:rPr>
        <w:t>Мандат председника, потпредседника и чланова Управног одбора траје две године и могу бити бирани два пута. </w:t>
      </w:r>
    </w:p>
    <w:p w14:paraId="49840312" w14:textId="77777777" w:rsidR="00401362" w:rsidRDefault="00401362" w:rsidP="00401362">
      <w:pPr>
        <w:shd w:val="clear" w:color="auto" w:fill="FFFFFF"/>
        <w:spacing w:after="150" w:line="240" w:lineRule="auto"/>
        <w:ind w:firstLine="480"/>
        <w:jc w:val="both"/>
        <w:rPr>
          <w:rFonts w:ascii="Times New Roman" w:eastAsia="Times New Roman" w:hAnsi="Times New Roman" w:cs="Times New Roman"/>
          <w:bCs/>
          <w:sz w:val="24"/>
          <w:szCs w:val="24"/>
          <w:lang w:val="sr-Latn-BA" w:eastAsia="sr-Latn-BA"/>
        </w:rPr>
      </w:pPr>
      <w:r>
        <w:rPr>
          <w:rFonts w:ascii="Times New Roman" w:eastAsia="Times New Roman" w:hAnsi="Times New Roman" w:cs="Times New Roman"/>
          <w:bCs/>
          <w:sz w:val="24"/>
          <w:szCs w:val="24"/>
          <w:lang w:val="sr-Latn-BA" w:eastAsia="sr-Latn-BA"/>
        </w:rPr>
        <w:t>Надзорни одбор чине председник и један члан које именује надлежно министарство и један члан кога бира Скупштина Коморе</w:t>
      </w:r>
      <w:r>
        <w:rPr>
          <w:rFonts w:ascii="Times New Roman" w:eastAsia="Times New Roman" w:hAnsi="Times New Roman" w:cs="Times New Roman"/>
          <w:bCs/>
          <w:strike/>
          <w:sz w:val="24"/>
          <w:szCs w:val="24"/>
          <w:lang w:val="sr-Latn-BA" w:eastAsia="sr-Latn-BA"/>
        </w:rPr>
        <w:t>, сви из реда чланова Коморе</w:t>
      </w:r>
      <w:r>
        <w:rPr>
          <w:rFonts w:ascii="Times New Roman" w:eastAsia="Times New Roman" w:hAnsi="Times New Roman" w:cs="Times New Roman"/>
          <w:bCs/>
          <w:sz w:val="24"/>
          <w:szCs w:val="24"/>
          <w:lang w:val="sr-Latn-BA" w:eastAsia="sr-Latn-BA"/>
        </w:rPr>
        <w:t>. </w:t>
      </w:r>
    </w:p>
    <w:p w14:paraId="6876954A" w14:textId="77777777" w:rsidR="00401362" w:rsidRDefault="00401362" w:rsidP="00401362">
      <w:pPr>
        <w:shd w:val="clear" w:color="auto" w:fill="FFFFFF"/>
        <w:spacing w:after="150" w:line="240" w:lineRule="auto"/>
        <w:ind w:firstLine="480"/>
        <w:jc w:val="both"/>
        <w:rPr>
          <w:rFonts w:ascii="Times New Roman" w:eastAsia="Times New Roman" w:hAnsi="Times New Roman" w:cs="Times New Roman"/>
          <w:bCs/>
          <w:sz w:val="24"/>
          <w:szCs w:val="24"/>
          <w:lang w:val="sr-Latn-BA" w:eastAsia="sr-Latn-BA"/>
        </w:rPr>
      </w:pPr>
      <w:r>
        <w:rPr>
          <w:rFonts w:ascii="Times New Roman" w:eastAsia="Times New Roman" w:hAnsi="Times New Roman" w:cs="Times New Roman"/>
          <w:bCs/>
          <w:sz w:val="24"/>
          <w:szCs w:val="24"/>
          <w:lang w:val="sr-Latn-BA" w:eastAsia="sr-Latn-BA"/>
        </w:rPr>
        <w:t>Мандат председника и чланова Надзорног одбора траје пет година и могу бити бирани једном.</w:t>
      </w:r>
    </w:p>
    <w:p w14:paraId="284A2A3A" w14:textId="77777777" w:rsidR="00401362" w:rsidRDefault="00401362" w:rsidP="00401362">
      <w:pPr>
        <w:shd w:val="clear" w:color="auto" w:fill="FFFFFF"/>
        <w:spacing w:after="150" w:line="240" w:lineRule="auto"/>
        <w:ind w:firstLine="480"/>
        <w:jc w:val="both"/>
        <w:rPr>
          <w:rFonts w:ascii="Times New Roman" w:eastAsia="Times New Roman" w:hAnsi="Times New Roman" w:cs="Times New Roman"/>
          <w:bCs/>
          <w:sz w:val="24"/>
          <w:szCs w:val="24"/>
          <w:lang w:val="sr-Latn-BA" w:eastAsia="sr-Latn-BA"/>
        </w:rPr>
      </w:pPr>
      <w:r>
        <w:rPr>
          <w:rFonts w:ascii="Times New Roman" w:eastAsia="Times New Roman" w:hAnsi="Times New Roman" w:cs="Times New Roman"/>
          <w:bCs/>
          <w:sz w:val="24"/>
          <w:szCs w:val="24"/>
          <w:lang w:val="sr-Latn-BA" w:eastAsia="sr-Latn-BA"/>
        </w:rPr>
        <w:t>Председника Коморе именује Скупштина Коморе.</w:t>
      </w:r>
    </w:p>
    <w:p w14:paraId="4042AD97" w14:textId="77777777" w:rsidR="00401362" w:rsidRDefault="00401362" w:rsidP="00401362">
      <w:pPr>
        <w:shd w:val="clear" w:color="auto" w:fill="FFFFFF"/>
        <w:spacing w:after="150" w:line="240" w:lineRule="auto"/>
        <w:ind w:firstLine="480"/>
        <w:jc w:val="both"/>
        <w:rPr>
          <w:rFonts w:ascii="Times New Roman" w:eastAsia="Times New Roman" w:hAnsi="Times New Roman" w:cs="Times New Roman"/>
          <w:bCs/>
          <w:sz w:val="24"/>
          <w:szCs w:val="24"/>
          <w:lang w:val="sr-Cyrl-CS" w:eastAsia="sr-Latn-BA"/>
        </w:rPr>
      </w:pPr>
      <w:r>
        <w:rPr>
          <w:rFonts w:ascii="Times New Roman" w:eastAsia="Times New Roman" w:hAnsi="Times New Roman" w:cs="Times New Roman"/>
          <w:bCs/>
          <w:sz w:val="24"/>
          <w:szCs w:val="24"/>
          <w:lang w:val="sr-Latn-BA" w:eastAsia="sr-Latn-BA"/>
        </w:rPr>
        <w:t>Састав, делокруг и начин избора органа утврђује се Статутом Коморе</w:t>
      </w:r>
      <w:r>
        <w:rPr>
          <w:rFonts w:ascii="Times New Roman" w:eastAsia="Times New Roman" w:hAnsi="Times New Roman" w:cs="Times New Roman"/>
          <w:bCs/>
          <w:sz w:val="24"/>
          <w:szCs w:val="24"/>
          <w:lang w:val="sr-Cyrl-CS" w:eastAsia="sr-Latn-BA"/>
        </w:rPr>
        <w:t>.</w:t>
      </w:r>
    </w:p>
    <w:p w14:paraId="590A4E60" w14:textId="77777777" w:rsidR="00401362" w:rsidRDefault="00401362" w:rsidP="00401362">
      <w:pPr>
        <w:pStyle w:val="clan"/>
        <w:shd w:val="clear" w:color="auto" w:fill="FFFFFF"/>
        <w:spacing w:before="330" w:beforeAutospacing="0" w:after="120" w:afterAutospacing="0"/>
        <w:ind w:firstLine="480"/>
        <w:jc w:val="center"/>
        <w:rPr>
          <w:strike/>
        </w:rPr>
      </w:pPr>
      <w:r>
        <w:rPr>
          <w:strike/>
        </w:rPr>
        <w:t>Члан 180.</w:t>
      </w:r>
    </w:p>
    <w:p w14:paraId="7B6D8E84" w14:textId="77777777" w:rsidR="00401362" w:rsidRDefault="00401362" w:rsidP="00401362">
      <w:pPr>
        <w:pStyle w:val="NormalWeb"/>
        <w:shd w:val="clear" w:color="auto" w:fill="FFFFFF"/>
        <w:spacing w:before="0" w:beforeAutospacing="0" w:after="150" w:afterAutospacing="0"/>
        <w:ind w:firstLine="480"/>
        <w:rPr>
          <w:strike/>
          <w:lang w:val="sr-Cyrl-RS"/>
        </w:rPr>
      </w:pPr>
      <w:r>
        <w:rPr>
          <w:strike/>
        </w:rPr>
        <w:t>Грађевински, односно урбанистички инспектор дужан је да на захтев Инжењерске коморе Србије достави решење које у вршењу инспекцијског надзора доноси на основу овог закона.</w:t>
      </w:r>
    </w:p>
    <w:p w14:paraId="35014F65" w14:textId="77777777" w:rsidR="00401362" w:rsidRDefault="00401362" w:rsidP="00401362">
      <w:pPr>
        <w:pStyle w:val="NormalWeb"/>
        <w:shd w:val="clear" w:color="auto" w:fill="FFFFFF"/>
        <w:spacing w:before="0" w:beforeAutospacing="0" w:after="150" w:afterAutospacing="0"/>
        <w:ind w:firstLine="480"/>
        <w:rPr>
          <w:strike/>
          <w:lang w:val="sr-Cyrl-RS"/>
        </w:rPr>
      </w:pPr>
    </w:p>
    <w:p w14:paraId="0E4FAFD5" w14:textId="77777777" w:rsidR="00401362" w:rsidRDefault="00401362" w:rsidP="00401362">
      <w:pPr>
        <w:pStyle w:val="NormalWeb"/>
        <w:shd w:val="clear" w:color="auto" w:fill="FFFFFF"/>
        <w:spacing w:before="0" w:beforeAutospacing="0" w:after="150" w:afterAutospacing="0"/>
        <w:ind w:firstLine="480"/>
        <w:rPr>
          <w:strike/>
          <w:lang w:val="sr-Cyrl-RS"/>
        </w:rPr>
      </w:pPr>
    </w:p>
    <w:p w14:paraId="22194590" w14:textId="77777777" w:rsidR="00401362" w:rsidRDefault="00401362" w:rsidP="00401362">
      <w:pPr>
        <w:pStyle w:val="clan"/>
        <w:shd w:val="clear" w:color="auto" w:fill="FFFFFF"/>
        <w:spacing w:before="330" w:beforeAutospacing="0" w:after="120" w:afterAutospacing="0"/>
        <w:ind w:firstLine="480"/>
        <w:jc w:val="both"/>
        <w:rPr>
          <w:lang w:val="sr-Latn-BA" w:eastAsia="sr-Latn-BA"/>
        </w:rPr>
      </w:pPr>
      <w:r>
        <w:rPr>
          <w:bCs/>
          <w:lang w:val="sr-Cyrl-CS"/>
        </w:rPr>
        <w:t xml:space="preserve">              </w:t>
      </w:r>
      <w:r>
        <w:rPr>
          <w:lang w:val="sr-Latn-BA" w:eastAsia="sr-Latn-BA"/>
        </w:rPr>
        <w:t>XIV. ОВЛАШЋЕЊЕ ЗА ДОНОШЕЊЕ ПОДЗАКОНСКИХ АКАТА</w:t>
      </w:r>
    </w:p>
    <w:p w14:paraId="3E8E6E38" w14:textId="77777777" w:rsidR="00401362" w:rsidRDefault="00401362" w:rsidP="00401362">
      <w:pPr>
        <w:shd w:val="clear" w:color="auto" w:fill="FFFFFF"/>
        <w:spacing w:before="420" w:after="150" w:line="240" w:lineRule="auto"/>
        <w:ind w:left="3600" w:firstLine="720"/>
        <w:jc w:val="both"/>
        <w:rPr>
          <w:rFonts w:ascii="Times New Roman" w:eastAsia="Times New Roman" w:hAnsi="Times New Roman" w:cs="Times New Roman"/>
          <w:bCs/>
          <w:sz w:val="24"/>
          <w:szCs w:val="24"/>
          <w:lang w:val="sr-Latn-BA" w:eastAsia="sr-Latn-BA"/>
        </w:rPr>
      </w:pPr>
      <w:r>
        <w:rPr>
          <w:rFonts w:ascii="Times New Roman" w:eastAsia="Times New Roman" w:hAnsi="Times New Roman" w:cs="Times New Roman"/>
          <w:bCs/>
          <w:sz w:val="24"/>
          <w:szCs w:val="24"/>
          <w:lang w:val="sr-Latn-BA" w:eastAsia="sr-Latn-BA"/>
        </w:rPr>
        <w:t>Члан 201.</w:t>
      </w:r>
    </w:p>
    <w:p w14:paraId="79272A10" w14:textId="77777777" w:rsidR="00401362" w:rsidRDefault="00401362" w:rsidP="00401362">
      <w:pPr>
        <w:shd w:val="clear" w:color="auto" w:fill="FFFFFF"/>
        <w:spacing w:after="150" w:line="240" w:lineRule="auto"/>
        <w:ind w:firstLine="480"/>
        <w:jc w:val="both"/>
        <w:rPr>
          <w:rFonts w:ascii="Times New Roman" w:eastAsia="Times New Roman" w:hAnsi="Times New Roman" w:cs="Times New Roman"/>
          <w:bCs/>
          <w:sz w:val="24"/>
          <w:szCs w:val="24"/>
          <w:lang w:val="sr-Latn-BA" w:eastAsia="sr-Latn-BA"/>
        </w:rPr>
      </w:pPr>
      <w:r>
        <w:rPr>
          <w:rFonts w:ascii="Times New Roman" w:eastAsia="Times New Roman" w:hAnsi="Times New Roman" w:cs="Times New Roman"/>
          <w:bCs/>
          <w:sz w:val="24"/>
          <w:szCs w:val="24"/>
          <w:lang w:val="sr-Latn-BA" w:eastAsia="sr-Latn-BA"/>
        </w:rPr>
        <w:t>Влада, према класи и намени објекта, прописује:</w:t>
      </w:r>
    </w:p>
    <w:p w14:paraId="6E85B234" w14:textId="77777777" w:rsidR="00401362" w:rsidRDefault="00401362" w:rsidP="00401362">
      <w:pPr>
        <w:shd w:val="clear" w:color="auto" w:fill="FFFFFF"/>
        <w:spacing w:after="150" w:line="240" w:lineRule="auto"/>
        <w:ind w:firstLine="480"/>
        <w:jc w:val="both"/>
        <w:rPr>
          <w:rFonts w:ascii="Times New Roman" w:eastAsia="Times New Roman" w:hAnsi="Times New Roman" w:cs="Times New Roman"/>
          <w:bCs/>
          <w:sz w:val="24"/>
          <w:szCs w:val="24"/>
          <w:lang w:val="sr-Latn-BA" w:eastAsia="sr-Latn-BA"/>
        </w:rPr>
      </w:pPr>
      <w:r>
        <w:rPr>
          <w:rFonts w:ascii="Times New Roman" w:eastAsia="Times New Roman" w:hAnsi="Times New Roman" w:cs="Times New Roman"/>
          <w:bCs/>
          <w:sz w:val="24"/>
          <w:szCs w:val="24"/>
          <w:lang w:val="sr-Latn-BA" w:eastAsia="sr-Latn-BA"/>
        </w:rPr>
        <w:t>1) који се услови за пројектовање и прикључење обавезно прибављају од ималаца јавних овлашћења у поступку издавања локацијских услова;</w:t>
      </w:r>
    </w:p>
    <w:p w14:paraId="1A12619D" w14:textId="77777777" w:rsidR="00401362" w:rsidRDefault="00401362" w:rsidP="00401362">
      <w:pPr>
        <w:shd w:val="clear" w:color="auto" w:fill="FFFFFF"/>
        <w:spacing w:after="150" w:line="240" w:lineRule="auto"/>
        <w:ind w:firstLine="480"/>
        <w:jc w:val="both"/>
        <w:rPr>
          <w:rFonts w:ascii="Times New Roman" w:eastAsia="Times New Roman" w:hAnsi="Times New Roman" w:cs="Times New Roman"/>
          <w:bCs/>
          <w:sz w:val="24"/>
          <w:szCs w:val="24"/>
          <w:lang w:val="sr-Latn-BA" w:eastAsia="sr-Latn-BA"/>
        </w:rPr>
      </w:pPr>
      <w:r>
        <w:rPr>
          <w:rFonts w:ascii="Times New Roman" w:eastAsia="Times New Roman" w:hAnsi="Times New Roman" w:cs="Times New Roman"/>
          <w:bCs/>
          <w:sz w:val="24"/>
          <w:szCs w:val="24"/>
          <w:lang w:val="sr-Latn-BA" w:eastAsia="sr-Latn-BA"/>
        </w:rPr>
        <w:t>2) обавезну садржину, поступак и начин издавања услова из тачке 1) овог става;</w:t>
      </w:r>
    </w:p>
    <w:p w14:paraId="4E378D17" w14:textId="77777777" w:rsidR="00401362" w:rsidRDefault="00401362" w:rsidP="00401362">
      <w:pPr>
        <w:shd w:val="clear" w:color="auto" w:fill="FFFFFF"/>
        <w:spacing w:after="150" w:line="240" w:lineRule="auto"/>
        <w:ind w:firstLine="480"/>
        <w:jc w:val="both"/>
        <w:rPr>
          <w:rFonts w:ascii="Times New Roman" w:eastAsia="Times New Roman" w:hAnsi="Times New Roman" w:cs="Times New Roman"/>
          <w:bCs/>
          <w:sz w:val="24"/>
          <w:szCs w:val="24"/>
          <w:lang w:val="sr-Latn-BA" w:eastAsia="sr-Latn-BA"/>
        </w:rPr>
      </w:pPr>
      <w:r>
        <w:rPr>
          <w:rFonts w:ascii="Times New Roman" w:eastAsia="Times New Roman" w:hAnsi="Times New Roman" w:cs="Times New Roman"/>
          <w:bCs/>
          <w:sz w:val="24"/>
          <w:szCs w:val="24"/>
          <w:lang w:val="sr-Latn-BA" w:eastAsia="sr-Latn-BA"/>
        </w:rPr>
        <w:t>3) обавезну садржину, поступак и начин издавања локацијских услова од стране надлежног органа.</w:t>
      </w:r>
    </w:p>
    <w:p w14:paraId="442C8904" w14:textId="77777777" w:rsidR="00401362" w:rsidRDefault="00401362" w:rsidP="00401362">
      <w:pPr>
        <w:shd w:val="clear" w:color="auto" w:fill="FFFFFF"/>
        <w:spacing w:after="0" w:line="240" w:lineRule="auto"/>
        <w:ind w:firstLine="480"/>
        <w:jc w:val="both"/>
        <w:rPr>
          <w:rFonts w:ascii="Times New Roman" w:eastAsia="Times New Roman" w:hAnsi="Times New Roman" w:cs="Times New Roman"/>
          <w:sz w:val="24"/>
          <w:szCs w:val="24"/>
          <w:lang w:val="sr-Latn-BA" w:eastAsia="sr-Latn-BA"/>
        </w:rPr>
      </w:pPr>
      <w:r>
        <w:rPr>
          <w:rFonts w:ascii="Times New Roman" w:eastAsia="Times New Roman" w:hAnsi="Times New Roman" w:cs="Times New Roman"/>
          <w:bCs/>
          <w:sz w:val="24"/>
          <w:szCs w:val="24"/>
          <w:lang w:val="sr-Latn-BA" w:eastAsia="sr-Latn-BA"/>
        </w:rPr>
        <w:t>Влада ближе уређује  услове, начин и поступак отуђења и размене непокретности у јавној својини (члан 99).</w:t>
      </w:r>
    </w:p>
    <w:p w14:paraId="7B913A3D" w14:textId="77777777" w:rsidR="00401362" w:rsidRDefault="00401362" w:rsidP="00401362">
      <w:pPr>
        <w:shd w:val="clear" w:color="auto" w:fill="FFFFFF"/>
        <w:spacing w:after="150" w:line="240" w:lineRule="auto"/>
        <w:ind w:firstLine="480"/>
        <w:jc w:val="both"/>
        <w:rPr>
          <w:rFonts w:ascii="Times New Roman" w:eastAsia="Times New Roman" w:hAnsi="Times New Roman" w:cs="Times New Roman"/>
          <w:bCs/>
          <w:sz w:val="24"/>
          <w:szCs w:val="24"/>
          <w:lang w:val="sr-Latn-BA" w:eastAsia="sr-Latn-BA"/>
        </w:rPr>
      </w:pPr>
      <w:r>
        <w:rPr>
          <w:rFonts w:ascii="Times New Roman" w:eastAsia="Times New Roman" w:hAnsi="Times New Roman" w:cs="Times New Roman"/>
          <w:bCs/>
          <w:sz w:val="24"/>
          <w:szCs w:val="24"/>
          <w:lang w:val="sr-Latn-BA" w:eastAsia="sr-Latn-BA"/>
        </w:rPr>
        <w:t>Влада ближе прописује начин, услове и поступак за улагање неизграђеног грађевинског земљишта у јавној својини ради остваривања јавно-приватног партнерства, односно уношења као оснивачког улога у јавна предузећа и привредна друштва и закључивања уговора о заједничкој изградњи једног или више објеката са физичким или правним лицем (члан 100).</w:t>
      </w:r>
    </w:p>
    <w:p w14:paraId="0D74238F" w14:textId="77777777" w:rsidR="00401362" w:rsidRDefault="00401362" w:rsidP="00401362">
      <w:pPr>
        <w:shd w:val="clear" w:color="auto" w:fill="FFFFFF"/>
        <w:spacing w:after="0" w:line="240" w:lineRule="auto"/>
        <w:ind w:firstLine="480"/>
        <w:jc w:val="both"/>
        <w:rPr>
          <w:rFonts w:ascii="Times New Roman" w:eastAsia="Times New Roman" w:hAnsi="Times New Roman" w:cs="Times New Roman"/>
          <w:sz w:val="24"/>
          <w:szCs w:val="24"/>
          <w:lang w:val="sr-Latn-BA" w:eastAsia="sr-Latn-BA"/>
        </w:rPr>
      </w:pPr>
      <w:r>
        <w:rPr>
          <w:rFonts w:ascii="Times New Roman" w:eastAsia="Times New Roman" w:hAnsi="Times New Roman" w:cs="Times New Roman"/>
          <w:bCs/>
          <w:sz w:val="24"/>
          <w:szCs w:val="24"/>
          <w:lang w:val="sr-Latn-BA" w:eastAsia="sr-Latn-BA"/>
        </w:rPr>
        <w:t xml:space="preserve">Влада ближе прописује састав, делокруг и одговорност републичке комисије за комасацију, поступак спровођења комасације, садржину одлуке о комасацији, садржину, услове и начин издавања решења о комасацији, поступак израде и садржину пројекта </w:t>
      </w:r>
      <w:r>
        <w:rPr>
          <w:rFonts w:ascii="Times New Roman" w:eastAsia="Times New Roman" w:hAnsi="Times New Roman" w:cs="Times New Roman"/>
          <w:bCs/>
          <w:sz w:val="24"/>
          <w:szCs w:val="24"/>
          <w:lang w:val="sr-Latn-BA" w:eastAsia="sr-Latn-BA"/>
        </w:rPr>
        <w:lastRenderedPageBreak/>
        <w:t>комасације, начин процене вредности земљишта у поступку урбане комасације, трошкове и обвезнике плаћања трошкова као и захтев за изузимање из комасационе масе, свих носиоца стварних права на катастарској парцели.</w:t>
      </w:r>
    </w:p>
    <w:p w14:paraId="3B84DFEB" w14:textId="77777777" w:rsidR="00401362" w:rsidRDefault="00401362" w:rsidP="00401362">
      <w:pPr>
        <w:shd w:val="clear" w:color="auto" w:fill="FFFFFF"/>
        <w:spacing w:after="150" w:line="240" w:lineRule="auto"/>
        <w:ind w:firstLine="480"/>
        <w:jc w:val="both"/>
        <w:rPr>
          <w:rFonts w:ascii="Times New Roman" w:eastAsia="Times New Roman" w:hAnsi="Times New Roman" w:cs="Times New Roman"/>
          <w:bCs/>
          <w:sz w:val="24"/>
          <w:szCs w:val="24"/>
          <w:lang w:val="sr-Latn-BA" w:eastAsia="sr-Latn-BA"/>
        </w:rPr>
      </w:pPr>
      <w:r>
        <w:rPr>
          <w:rFonts w:ascii="Times New Roman" w:eastAsia="Times New Roman" w:hAnsi="Times New Roman" w:cs="Times New Roman"/>
          <w:bCs/>
          <w:sz w:val="24"/>
          <w:szCs w:val="24"/>
          <w:lang w:val="sr-Latn-BA" w:eastAsia="sr-Latn-BA"/>
        </w:rPr>
        <w:t>Влада ближе прописује критеријуме за израду докумената просторног</w:t>
      </w:r>
      <w:r>
        <w:rPr>
          <w:rFonts w:ascii="Times New Roman" w:eastAsia="Times New Roman" w:hAnsi="Times New Roman" w:cs="Times New Roman"/>
          <w:bCs/>
          <w:sz w:val="24"/>
          <w:szCs w:val="24"/>
          <w:lang w:val="sr-Cyrl-CS" w:eastAsia="sr-Latn-BA"/>
        </w:rPr>
        <w:t xml:space="preserve"> И УРБАНИСТИЧКОГ</w:t>
      </w:r>
      <w:r>
        <w:rPr>
          <w:rFonts w:ascii="Times New Roman" w:eastAsia="Times New Roman" w:hAnsi="Times New Roman" w:cs="Times New Roman"/>
          <w:bCs/>
          <w:sz w:val="24"/>
          <w:szCs w:val="24"/>
          <w:lang w:val="sr-Latn-BA" w:eastAsia="sr-Latn-BA"/>
        </w:rPr>
        <w:t xml:space="preserve"> планирања, врсте лиценци за правна лица, као начин и поступак издавања и одузимања лиценци и висине трошкова издавања.</w:t>
      </w:r>
    </w:p>
    <w:p w14:paraId="738F1256" w14:textId="77777777" w:rsidR="00401362" w:rsidRDefault="00401362" w:rsidP="00401362">
      <w:pPr>
        <w:shd w:val="clear" w:color="auto" w:fill="FFFFFF"/>
        <w:spacing w:after="150" w:line="240" w:lineRule="auto"/>
        <w:ind w:firstLine="480"/>
        <w:jc w:val="both"/>
        <w:rPr>
          <w:rFonts w:ascii="Times New Roman" w:eastAsia="Times New Roman" w:hAnsi="Times New Roman" w:cs="Times New Roman"/>
          <w:bCs/>
          <w:sz w:val="24"/>
          <w:szCs w:val="24"/>
          <w:lang w:val="sr-Latn-BA" w:eastAsia="sr-Latn-BA"/>
        </w:rPr>
      </w:pPr>
      <w:r>
        <w:rPr>
          <w:rFonts w:ascii="Times New Roman" w:eastAsia="Times New Roman" w:hAnsi="Times New Roman" w:cs="Times New Roman"/>
          <w:bCs/>
          <w:sz w:val="24"/>
          <w:szCs w:val="24"/>
          <w:lang w:val="sr-Latn-BA" w:eastAsia="sr-Latn-BA"/>
        </w:rPr>
        <w:t>Влада ближе уређује начин и рокове размене докумената и поднесака у поступцима припреме и праћења израде планских докумената, као и формат у коме се достављају услови.</w:t>
      </w:r>
    </w:p>
    <w:p w14:paraId="52BF5085" w14:textId="77777777" w:rsidR="00401362" w:rsidRDefault="00401362" w:rsidP="00401362">
      <w:pPr>
        <w:shd w:val="clear" w:color="auto" w:fill="FFFFFF"/>
        <w:spacing w:after="150" w:line="240" w:lineRule="auto"/>
        <w:ind w:firstLine="480"/>
        <w:jc w:val="both"/>
        <w:rPr>
          <w:rFonts w:ascii="Times New Roman" w:eastAsia="Times New Roman" w:hAnsi="Times New Roman" w:cs="Times New Roman"/>
          <w:bCs/>
          <w:sz w:val="24"/>
          <w:szCs w:val="24"/>
          <w:lang w:val="sr-Latn-BA" w:eastAsia="sr-Latn-BA"/>
        </w:rPr>
      </w:pPr>
      <w:r>
        <w:rPr>
          <w:rFonts w:ascii="Times New Roman" w:eastAsia="Times New Roman" w:hAnsi="Times New Roman" w:cs="Times New Roman"/>
          <w:bCs/>
          <w:sz w:val="24"/>
          <w:szCs w:val="24"/>
          <w:lang w:val="sr-Latn-BA" w:eastAsia="sr-Latn-BA"/>
        </w:rPr>
        <w:t>Министар ближе прописује:</w:t>
      </w:r>
    </w:p>
    <w:p w14:paraId="1080F215" w14:textId="77777777" w:rsidR="00401362" w:rsidRDefault="00401362" w:rsidP="00401362">
      <w:pPr>
        <w:shd w:val="clear" w:color="auto" w:fill="FFFFFF"/>
        <w:spacing w:after="150" w:line="240" w:lineRule="auto"/>
        <w:ind w:firstLine="480"/>
        <w:jc w:val="both"/>
        <w:rPr>
          <w:rFonts w:ascii="Times New Roman" w:eastAsia="Times New Roman" w:hAnsi="Times New Roman" w:cs="Times New Roman"/>
          <w:bCs/>
          <w:sz w:val="24"/>
          <w:szCs w:val="24"/>
          <w:lang w:val="sr-Latn-BA" w:eastAsia="sr-Latn-BA"/>
        </w:rPr>
      </w:pPr>
      <w:r>
        <w:rPr>
          <w:rFonts w:ascii="Times New Roman" w:eastAsia="Times New Roman" w:hAnsi="Times New Roman" w:cs="Times New Roman"/>
          <w:bCs/>
          <w:sz w:val="24"/>
          <w:szCs w:val="24"/>
          <w:lang w:val="sr-Latn-BA" w:eastAsia="sr-Latn-BA"/>
        </w:rPr>
        <w:t>1) енергетска својства зграда и начин израчунавања енергетских својстава зграда, енергетске захтеве за нове и постојеће зграде, услове, садржину и начин издавања сертификата, као и садржину и начин вођења Централног регистра енергетских пасоша;</w:t>
      </w:r>
    </w:p>
    <w:p w14:paraId="3DD3DB75" w14:textId="77777777" w:rsidR="00401362" w:rsidRDefault="00401362" w:rsidP="00401362">
      <w:pPr>
        <w:shd w:val="clear" w:color="auto" w:fill="FFFFFF"/>
        <w:spacing w:after="150" w:line="240" w:lineRule="auto"/>
        <w:ind w:firstLine="480"/>
        <w:jc w:val="both"/>
        <w:rPr>
          <w:rFonts w:ascii="Times New Roman" w:eastAsia="Times New Roman" w:hAnsi="Times New Roman" w:cs="Times New Roman"/>
          <w:bCs/>
          <w:sz w:val="24"/>
          <w:szCs w:val="24"/>
          <w:lang w:val="sr-Latn-BA" w:eastAsia="sr-Latn-BA"/>
        </w:rPr>
      </w:pPr>
      <w:r>
        <w:rPr>
          <w:rFonts w:ascii="Times New Roman" w:eastAsia="Times New Roman" w:hAnsi="Times New Roman" w:cs="Times New Roman"/>
          <w:bCs/>
          <w:sz w:val="24"/>
          <w:szCs w:val="24"/>
          <w:lang w:val="sr-Latn-BA" w:eastAsia="sr-Latn-BA"/>
        </w:rPr>
        <w:t>1а) техничке прописе којима се ближе утврђују технички захтеви за објекте у циљу испуњавања основних захтева за објекте; </w:t>
      </w:r>
    </w:p>
    <w:p w14:paraId="0396EA74" w14:textId="77777777" w:rsidR="00401362" w:rsidRDefault="00401362" w:rsidP="00401362">
      <w:pPr>
        <w:shd w:val="clear" w:color="auto" w:fill="FFFFFF"/>
        <w:spacing w:after="150" w:line="240" w:lineRule="auto"/>
        <w:ind w:firstLine="480"/>
        <w:jc w:val="both"/>
        <w:rPr>
          <w:rFonts w:ascii="Times New Roman" w:eastAsia="Times New Roman" w:hAnsi="Times New Roman" w:cs="Times New Roman"/>
          <w:bCs/>
          <w:sz w:val="24"/>
          <w:szCs w:val="24"/>
          <w:lang w:val="sr-Latn-BA" w:eastAsia="sr-Latn-BA"/>
        </w:rPr>
      </w:pPr>
      <w:r>
        <w:rPr>
          <w:rFonts w:ascii="Times New Roman" w:eastAsia="Times New Roman" w:hAnsi="Times New Roman" w:cs="Times New Roman"/>
          <w:bCs/>
          <w:sz w:val="24"/>
          <w:szCs w:val="24"/>
          <w:lang w:val="sr-Latn-BA" w:eastAsia="sr-Latn-BA"/>
        </w:rPr>
        <w:t>1б) техничке прописе којима се утврђују захтеви за употребу, уградњу и перформансе које морају да имају грађевински производи који се уграђују у објекат у односу на своје битне карактеристике и други технички захтеви у вези с објектима и њиховом изградњом;</w:t>
      </w:r>
    </w:p>
    <w:p w14:paraId="4FAD1A8A" w14:textId="77777777" w:rsidR="00401362" w:rsidRDefault="00401362" w:rsidP="00401362">
      <w:pPr>
        <w:shd w:val="clear" w:color="auto" w:fill="FFFFFF"/>
        <w:spacing w:after="150" w:line="240" w:lineRule="auto"/>
        <w:ind w:firstLine="480"/>
        <w:jc w:val="both"/>
        <w:rPr>
          <w:rFonts w:ascii="Times New Roman" w:eastAsia="Times New Roman" w:hAnsi="Times New Roman" w:cs="Times New Roman"/>
          <w:bCs/>
          <w:sz w:val="24"/>
          <w:szCs w:val="24"/>
          <w:lang w:val="sr-Latn-BA" w:eastAsia="sr-Latn-BA"/>
        </w:rPr>
      </w:pPr>
      <w:r>
        <w:rPr>
          <w:rFonts w:ascii="Times New Roman" w:eastAsia="Times New Roman" w:hAnsi="Times New Roman" w:cs="Times New Roman"/>
          <w:bCs/>
          <w:sz w:val="24"/>
          <w:szCs w:val="24"/>
          <w:lang w:val="sr-Latn-BA" w:eastAsia="sr-Latn-BA"/>
        </w:rPr>
        <w:t>2) техничке прописе чији су саставни део стандарди који дефинишу обавезне техничке мере и услове пројектовања, планирања и изградње, којим се осигурава несметано кретање и приступ особама са инвалидитетом, деци и старим особама (члан 5);</w:t>
      </w:r>
    </w:p>
    <w:p w14:paraId="3EDFF507" w14:textId="77777777" w:rsidR="00401362" w:rsidRDefault="00401362" w:rsidP="00401362">
      <w:pPr>
        <w:shd w:val="clear" w:color="auto" w:fill="FFFFFF"/>
        <w:spacing w:after="150" w:line="240" w:lineRule="auto"/>
        <w:ind w:firstLine="480"/>
        <w:jc w:val="both"/>
        <w:rPr>
          <w:rFonts w:ascii="Times New Roman" w:eastAsia="Times New Roman" w:hAnsi="Times New Roman" w:cs="Times New Roman"/>
          <w:bCs/>
          <w:sz w:val="24"/>
          <w:szCs w:val="24"/>
          <w:lang w:val="sr-Latn-BA" w:eastAsia="sr-Latn-BA"/>
        </w:rPr>
      </w:pPr>
      <w:r>
        <w:rPr>
          <w:rFonts w:ascii="Times New Roman" w:eastAsia="Times New Roman" w:hAnsi="Times New Roman" w:cs="Times New Roman"/>
          <w:bCs/>
          <w:sz w:val="24"/>
          <w:szCs w:val="24"/>
          <w:lang w:val="sr-Latn-BA" w:eastAsia="sr-Latn-BA"/>
        </w:rPr>
        <w:t>3) предмет и поступак спровођења обједињене процедуре, вођење и садржину регистра обједињених процедура и централне евиденције, као и овлашћења и обавезе регистратора (чл. 8, 8а, 8д, 8в и 8г);</w:t>
      </w:r>
    </w:p>
    <w:p w14:paraId="30C7DFAA" w14:textId="77777777" w:rsidR="00401362" w:rsidRDefault="00401362" w:rsidP="00401362">
      <w:pPr>
        <w:shd w:val="clear" w:color="auto" w:fill="FFFFFF"/>
        <w:spacing w:after="150" w:line="240" w:lineRule="auto"/>
        <w:ind w:firstLine="480"/>
        <w:jc w:val="both"/>
        <w:rPr>
          <w:rFonts w:ascii="Times New Roman" w:eastAsia="Times New Roman" w:hAnsi="Times New Roman" w:cs="Times New Roman"/>
          <w:bCs/>
          <w:sz w:val="24"/>
          <w:szCs w:val="24"/>
          <w:lang w:val="sr-Latn-BA" w:eastAsia="sr-Latn-BA"/>
        </w:rPr>
      </w:pPr>
      <w:r>
        <w:rPr>
          <w:rFonts w:ascii="Times New Roman" w:eastAsia="Times New Roman" w:hAnsi="Times New Roman" w:cs="Times New Roman"/>
          <w:bCs/>
          <w:sz w:val="24"/>
          <w:szCs w:val="24"/>
          <w:lang w:val="sr-Latn-BA" w:eastAsia="sr-Latn-BA"/>
        </w:rPr>
        <w:t>4) садржину, начин, поступак и рокове израде и објављивања сепарата (чл. 31а, 34, 41, 46, 48, 49, 50, 58. и 61);</w:t>
      </w:r>
    </w:p>
    <w:p w14:paraId="7EDC5997" w14:textId="77777777" w:rsidR="00401362" w:rsidRDefault="00401362" w:rsidP="00401362">
      <w:pPr>
        <w:shd w:val="clear" w:color="auto" w:fill="FFFFFF"/>
        <w:spacing w:after="150" w:line="240" w:lineRule="auto"/>
        <w:ind w:firstLine="480"/>
        <w:jc w:val="both"/>
        <w:rPr>
          <w:rFonts w:ascii="Times New Roman" w:eastAsia="Times New Roman" w:hAnsi="Times New Roman" w:cs="Times New Roman"/>
          <w:bCs/>
          <w:sz w:val="24"/>
          <w:szCs w:val="24"/>
          <w:lang w:val="sr-Latn-BA" w:eastAsia="sr-Latn-BA"/>
        </w:rPr>
      </w:pPr>
      <w:r>
        <w:rPr>
          <w:rFonts w:ascii="Times New Roman" w:eastAsia="Times New Roman" w:hAnsi="Times New Roman" w:cs="Times New Roman"/>
          <w:bCs/>
          <w:sz w:val="24"/>
          <w:szCs w:val="24"/>
          <w:lang w:val="sr-Latn-BA" w:eastAsia="sr-Latn-BA"/>
        </w:rPr>
        <w:t>5) садржину, начин и поступак израде докумената просторног и урбанистичког планирања (чл. 10–68);</w:t>
      </w:r>
    </w:p>
    <w:p w14:paraId="6665F814" w14:textId="77777777" w:rsidR="00401362" w:rsidRDefault="00401362" w:rsidP="00401362">
      <w:pPr>
        <w:shd w:val="clear" w:color="auto" w:fill="FFFFFF"/>
        <w:spacing w:after="150" w:line="240" w:lineRule="auto"/>
        <w:ind w:firstLine="480"/>
        <w:jc w:val="both"/>
        <w:rPr>
          <w:rFonts w:ascii="Times New Roman" w:eastAsia="Times New Roman" w:hAnsi="Times New Roman" w:cs="Times New Roman"/>
          <w:bCs/>
          <w:sz w:val="24"/>
          <w:szCs w:val="24"/>
          <w:lang w:val="sr-Latn-BA" w:eastAsia="sr-Latn-BA"/>
        </w:rPr>
      </w:pPr>
      <w:r>
        <w:rPr>
          <w:rFonts w:ascii="Times New Roman" w:eastAsia="Times New Roman" w:hAnsi="Times New Roman" w:cs="Times New Roman"/>
          <w:bCs/>
          <w:sz w:val="24"/>
          <w:szCs w:val="24"/>
          <w:lang w:val="sr-Latn-BA" w:eastAsia="sr-Latn-BA"/>
        </w:rPr>
        <w:t>6) услове и критеријуме за су/финансирање израде планских докумената (члан 39);</w:t>
      </w:r>
    </w:p>
    <w:p w14:paraId="70EB0BC7" w14:textId="77777777" w:rsidR="00401362" w:rsidRDefault="00401362" w:rsidP="00401362">
      <w:pPr>
        <w:shd w:val="clear" w:color="auto" w:fill="FFFFFF"/>
        <w:spacing w:after="150" w:line="240" w:lineRule="auto"/>
        <w:ind w:firstLine="480"/>
        <w:jc w:val="both"/>
        <w:rPr>
          <w:rFonts w:ascii="Times New Roman" w:eastAsia="Times New Roman" w:hAnsi="Times New Roman" w:cs="Times New Roman"/>
          <w:bCs/>
          <w:sz w:val="24"/>
          <w:szCs w:val="24"/>
          <w:lang w:val="sr-Latn-BA" w:eastAsia="sr-Latn-BA"/>
        </w:rPr>
      </w:pPr>
      <w:r>
        <w:rPr>
          <w:rFonts w:ascii="Times New Roman" w:eastAsia="Times New Roman" w:hAnsi="Times New Roman" w:cs="Times New Roman"/>
          <w:bCs/>
          <w:sz w:val="24"/>
          <w:szCs w:val="24"/>
          <w:lang w:val="sr-Latn-BA" w:eastAsia="sr-Latn-BA"/>
        </w:rPr>
        <w:t>7) начин и поступак избора чланова комисије за стручну контролу планских докумената, комисије за контролу усклађености планских докумената, комисије за планове јединице локалне самоуправе и комисије за стручну контролу урбанистичког пројекта, право и висину накнаде члановима комисија, као и услове и начин рада комисија (чл. 33, 49, 52. и 63а);</w:t>
      </w:r>
    </w:p>
    <w:p w14:paraId="042FBC72" w14:textId="77777777" w:rsidR="00401362" w:rsidRDefault="00401362" w:rsidP="00401362">
      <w:pPr>
        <w:shd w:val="clear" w:color="auto" w:fill="FFFFFF"/>
        <w:spacing w:after="150" w:line="240" w:lineRule="auto"/>
        <w:ind w:firstLine="480"/>
        <w:jc w:val="both"/>
        <w:rPr>
          <w:rFonts w:ascii="Times New Roman" w:eastAsia="Times New Roman" w:hAnsi="Times New Roman" w:cs="Times New Roman"/>
          <w:bCs/>
          <w:sz w:val="24"/>
          <w:szCs w:val="24"/>
          <w:lang w:val="sr-Latn-BA" w:eastAsia="sr-Latn-BA"/>
        </w:rPr>
      </w:pPr>
      <w:r>
        <w:rPr>
          <w:rFonts w:ascii="Times New Roman" w:eastAsia="Times New Roman" w:hAnsi="Times New Roman" w:cs="Times New Roman"/>
          <w:bCs/>
          <w:sz w:val="24"/>
          <w:szCs w:val="24"/>
          <w:lang w:val="sr-Latn-BA" w:eastAsia="sr-Latn-BA"/>
        </w:rPr>
        <w:t>8) садржину и начин вођења и одржавања централног регистра планских докумената, информационог система о стању у простору и локалног информационог система планских докумената, као и дигитални формат достављања планских докумената (чл. 43. и 45);</w:t>
      </w:r>
    </w:p>
    <w:p w14:paraId="365D0B4D" w14:textId="77777777" w:rsidR="00401362" w:rsidRDefault="00401362" w:rsidP="00401362">
      <w:pPr>
        <w:shd w:val="clear" w:color="auto" w:fill="FFFFFF"/>
        <w:spacing w:after="150" w:line="240" w:lineRule="auto"/>
        <w:ind w:firstLine="480"/>
        <w:jc w:val="both"/>
        <w:rPr>
          <w:rFonts w:ascii="Times New Roman" w:eastAsia="Times New Roman" w:hAnsi="Times New Roman" w:cs="Times New Roman"/>
          <w:bCs/>
          <w:sz w:val="24"/>
          <w:szCs w:val="24"/>
          <w:lang w:val="sr-Latn-BA" w:eastAsia="sr-Latn-BA"/>
        </w:rPr>
      </w:pPr>
      <w:r>
        <w:rPr>
          <w:rFonts w:ascii="Times New Roman" w:eastAsia="Times New Roman" w:hAnsi="Times New Roman" w:cs="Times New Roman"/>
          <w:bCs/>
          <w:sz w:val="24"/>
          <w:szCs w:val="24"/>
          <w:lang w:val="sr-Latn-BA" w:eastAsia="sr-Latn-BA"/>
        </w:rPr>
        <w:t>9) садржину, поступак и начин доношења програма уређивања грађевинског земљишта (члан 94);</w:t>
      </w:r>
    </w:p>
    <w:p w14:paraId="2A87510E" w14:textId="77777777" w:rsidR="00401362" w:rsidRDefault="00401362" w:rsidP="00401362">
      <w:pPr>
        <w:shd w:val="clear" w:color="auto" w:fill="FFFFFF"/>
        <w:spacing w:after="150" w:line="240" w:lineRule="auto"/>
        <w:ind w:firstLine="480"/>
        <w:jc w:val="both"/>
        <w:rPr>
          <w:rFonts w:ascii="Times New Roman" w:eastAsia="Times New Roman" w:hAnsi="Times New Roman" w:cs="Times New Roman"/>
          <w:bCs/>
          <w:sz w:val="24"/>
          <w:szCs w:val="24"/>
          <w:lang w:val="sr-Latn-BA" w:eastAsia="sr-Latn-BA"/>
        </w:rPr>
      </w:pPr>
      <w:r>
        <w:rPr>
          <w:rFonts w:ascii="Times New Roman" w:eastAsia="Times New Roman" w:hAnsi="Times New Roman" w:cs="Times New Roman"/>
          <w:bCs/>
          <w:sz w:val="24"/>
          <w:szCs w:val="24"/>
          <w:lang w:val="sr-Latn-BA" w:eastAsia="sr-Latn-BA"/>
        </w:rPr>
        <w:lastRenderedPageBreak/>
        <w:t>10) класификацију објеката према намени, функционалним и структуралним карактеристикама и степену утицаја на окружење, с обзиром на ризике везане за изградњу и експлоатацију (члан 2);</w:t>
      </w:r>
    </w:p>
    <w:p w14:paraId="243D55E3" w14:textId="77777777" w:rsidR="00401362" w:rsidRDefault="00401362" w:rsidP="00401362">
      <w:pPr>
        <w:shd w:val="clear" w:color="auto" w:fill="FFFFFF"/>
        <w:spacing w:after="150" w:line="240" w:lineRule="auto"/>
        <w:ind w:firstLine="480"/>
        <w:jc w:val="both"/>
        <w:rPr>
          <w:rFonts w:ascii="Times New Roman" w:eastAsia="Times New Roman" w:hAnsi="Times New Roman" w:cs="Times New Roman"/>
          <w:bCs/>
          <w:sz w:val="24"/>
          <w:szCs w:val="24"/>
          <w:lang w:val="sr-Latn-BA" w:eastAsia="sr-Latn-BA"/>
        </w:rPr>
      </w:pPr>
      <w:r>
        <w:rPr>
          <w:rFonts w:ascii="Times New Roman" w:eastAsia="Times New Roman" w:hAnsi="Times New Roman" w:cs="Times New Roman"/>
          <w:bCs/>
          <w:sz w:val="24"/>
          <w:szCs w:val="24"/>
          <w:lang w:val="sr-Latn-BA" w:eastAsia="sr-Latn-BA"/>
        </w:rPr>
        <w:t>11) садржину, начин и поступак израде и начин вршења контроле техничке документације према класи и намени објеката (чл. 117–124, 129, 131. и 168);</w:t>
      </w:r>
    </w:p>
    <w:p w14:paraId="6014AA19" w14:textId="77777777" w:rsidR="00401362" w:rsidRDefault="00401362" w:rsidP="00401362">
      <w:pPr>
        <w:shd w:val="clear" w:color="auto" w:fill="FFFFFF"/>
        <w:spacing w:after="150" w:line="240" w:lineRule="auto"/>
        <w:ind w:firstLine="480"/>
        <w:jc w:val="both"/>
        <w:rPr>
          <w:rFonts w:ascii="Times New Roman" w:eastAsia="Times New Roman" w:hAnsi="Times New Roman" w:cs="Times New Roman"/>
          <w:bCs/>
          <w:sz w:val="24"/>
          <w:szCs w:val="24"/>
          <w:lang w:val="sr-Latn-BA" w:eastAsia="sr-Latn-BA"/>
        </w:rPr>
      </w:pPr>
      <w:r>
        <w:rPr>
          <w:rFonts w:ascii="Times New Roman" w:eastAsia="Times New Roman" w:hAnsi="Times New Roman" w:cs="Times New Roman"/>
          <w:bCs/>
          <w:sz w:val="24"/>
          <w:szCs w:val="24"/>
          <w:lang w:val="sr-Latn-BA" w:eastAsia="sr-Latn-BA"/>
        </w:rPr>
        <w:t>12) услове осигурања од професионалне одговорности (члан 129а);</w:t>
      </w:r>
    </w:p>
    <w:p w14:paraId="13CE699C" w14:textId="77777777" w:rsidR="00401362" w:rsidRDefault="00401362" w:rsidP="00401362">
      <w:pPr>
        <w:shd w:val="clear" w:color="auto" w:fill="FFFFFF"/>
        <w:spacing w:after="150" w:line="240" w:lineRule="auto"/>
        <w:ind w:firstLine="480"/>
        <w:jc w:val="both"/>
        <w:rPr>
          <w:rFonts w:ascii="Times New Roman" w:eastAsia="Times New Roman" w:hAnsi="Times New Roman" w:cs="Times New Roman"/>
          <w:bCs/>
          <w:sz w:val="24"/>
          <w:szCs w:val="24"/>
          <w:lang w:val="sr-Latn-BA" w:eastAsia="sr-Latn-BA"/>
        </w:rPr>
      </w:pPr>
      <w:r>
        <w:rPr>
          <w:rFonts w:ascii="Times New Roman" w:eastAsia="Times New Roman" w:hAnsi="Times New Roman" w:cs="Times New Roman"/>
          <w:bCs/>
          <w:sz w:val="24"/>
          <w:szCs w:val="24"/>
          <w:lang w:val="sr-Latn-BA" w:eastAsia="sr-Latn-BA"/>
        </w:rPr>
        <w:t>13) начин и поступак избора чланова комисије, право и висину накнаде за рад у комисијама (члан 131.), услове, методологију, начин рада и одлучивања ревизионе комисије и садржај извештаја о стручној контроли (члан 132);</w:t>
      </w:r>
    </w:p>
    <w:p w14:paraId="70B6480E" w14:textId="77777777" w:rsidR="00401362" w:rsidRDefault="00401362" w:rsidP="00401362">
      <w:pPr>
        <w:shd w:val="clear" w:color="auto" w:fill="FFFFFF"/>
        <w:spacing w:after="150" w:line="240" w:lineRule="auto"/>
        <w:ind w:firstLine="480"/>
        <w:jc w:val="both"/>
        <w:rPr>
          <w:rFonts w:ascii="Times New Roman" w:eastAsia="Times New Roman" w:hAnsi="Times New Roman" w:cs="Times New Roman"/>
          <w:bCs/>
          <w:sz w:val="24"/>
          <w:szCs w:val="24"/>
          <w:lang w:val="sr-Latn-BA" w:eastAsia="sr-Latn-BA"/>
        </w:rPr>
      </w:pPr>
      <w:r>
        <w:rPr>
          <w:rFonts w:ascii="Times New Roman" w:eastAsia="Times New Roman" w:hAnsi="Times New Roman" w:cs="Times New Roman"/>
          <w:bCs/>
          <w:sz w:val="24"/>
          <w:szCs w:val="24"/>
          <w:lang w:val="sr-Latn-BA" w:eastAsia="sr-Latn-BA"/>
        </w:rPr>
        <w:t>13а) посебну врсту објеката и посебну врсту радова за које није потребно прибављати акт надлежног органа, као и врсту објеката који се граде, однoсно врсту радова који се изводе, на основу решења о одобрењу, као и обим и садржај и контролу техничке документације која се прилаже уз захтев и поступак који надлежни орган спроводи (чл. 144. и 145);</w:t>
      </w:r>
    </w:p>
    <w:p w14:paraId="1BF73EBE" w14:textId="77777777" w:rsidR="00401362" w:rsidRDefault="00401362" w:rsidP="00401362">
      <w:pPr>
        <w:shd w:val="clear" w:color="auto" w:fill="FFFFFF"/>
        <w:spacing w:after="150" w:line="240" w:lineRule="auto"/>
        <w:ind w:firstLine="480"/>
        <w:jc w:val="both"/>
        <w:rPr>
          <w:rFonts w:ascii="Times New Roman" w:eastAsia="Times New Roman" w:hAnsi="Times New Roman" w:cs="Times New Roman"/>
          <w:bCs/>
          <w:sz w:val="24"/>
          <w:szCs w:val="24"/>
          <w:lang w:val="sr-Latn-BA" w:eastAsia="sr-Latn-BA"/>
        </w:rPr>
      </w:pPr>
      <w:r>
        <w:rPr>
          <w:rFonts w:ascii="Times New Roman" w:eastAsia="Times New Roman" w:hAnsi="Times New Roman" w:cs="Times New Roman"/>
          <w:bCs/>
          <w:sz w:val="24"/>
          <w:szCs w:val="24"/>
          <w:lang w:val="sr-Latn-BA" w:eastAsia="sr-Latn-BA"/>
        </w:rPr>
        <w:t>14) садржину и начин издавања грађевинске дозволе, (чл. 135–138);</w:t>
      </w:r>
    </w:p>
    <w:p w14:paraId="772ECA06" w14:textId="77777777" w:rsidR="00401362" w:rsidRDefault="00401362" w:rsidP="00401362">
      <w:pPr>
        <w:shd w:val="clear" w:color="auto" w:fill="FFFFFF"/>
        <w:spacing w:after="150" w:line="240" w:lineRule="auto"/>
        <w:ind w:firstLine="480"/>
        <w:jc w:val="both"/>
        <w:rPr>
          <w:rFonts w:ascii="Times New Roman" w:eastAsia="Times New Roman" w:hAnsi="Times New Roman" w:cs="Times New Roman"/>
          <w:bCs/>
          <w:sz w:val="24"/>
          <w:szCs w:val="24"/>
          <w:lang w:val="sr-Latn-BA" w:eastAsia="sr-Latn-BA"/>
        </w:rPr>
      </w:pPr>
      <w:r>
        <w:rPr>
          <w:rFonts w:ascii="Times New Roman" w:eastAsia="Times New Roman" w:hAnsi="Times New Roman" w:cs="Times New Roman"/>
          <w:bCs/>
          <w:sz w:val="24"/>
          <w:szCs w:val="24"/>
          <w:lang w:val="sr-Latn-BA" w:eastAsia="sr-Latn-BA"/>
        </w:rPr>
        <w:t>15) услове које треба да испуне привредна друштва, односно друга правна лица или предузетници за обављање послова израде техничке документације и грађења по врстама објеката, начин и поступак избора чланова комисије, право и висину накнаде за рад у комисијама, услове и начин рада и садржину података за утврђивање испуњености услова за издавање лиценце за израду техничке документације и лиценце за грађење објеката, као и услове за одузимање тих лиценци и изглед и форму тих лиценци (чл. 126. и 150);</w:t>
      </w:r>
    </w:p>
    <w:p w14:paraId="59094190" w14:textId="77777777" w:rsidR="00401362" w:rsidRDefault="00401362" w:rsidP="00401362">
      <w:pPr>
        <w:shd w:val="clear" w:color="auto" w:fill="FFFFFF"/>
        <w:spacing w:after="150" w:line="240" w:lineRule="auto"/>
        <w:ind w:firstLine="480"/>
        <w:jc w:val="both"/>
        <w:rPr>
          <w:rFonts w:ascii="Times New Roman" w:eastAsia="Times New Roman" w:hAnsi="Times New Roman" w:cs="Times New Roman"/>
          <w:bCs/>
          <w:sz w:val="24"/>
          <w:szCs w:val="24"/>
          <w:lang w:val="sr-Latn-BA" w:eastAsia="sr-Latn-BA"/>
        </w:rPr>
      </w:pPr>
      <w:r>
        <w:rPr>
          <w:rFonts w:ascii="Times New Roman" w:eastAsia="Times New Roman" w:hAnsi="Times New Roman" w:cs="Times New Roman"/>
          <w:bCs/>
          <w:sz w:val="24"/>
          <w:szCs w:val="24"/>
          <w:lang w:val="sr-Latn-BA" w:eastAsia="sr-Latn-BA"/>
        </w:rPr>
        <w:t>16) изглед, садржину и место постављања градилишне табле (члан 149);</w:t>
      </w:r>
    </w:p>
    <w:p w14:paraId="5325150B" w14:textId="77777777" w:rsidR="00401362" w:rsidRDefault="00401362" w:rsidP="00401362">
      <w:pPr>
        <w:shd w:val="clear" w:color="auto" w:fill="FFFFFF"/>
        <w:spacing w:after="150" w:line="240" w:lineRule="auto"/>
        <w:ind w:firstLine="480"/>
        <w:jc w:val="both"/>
        <w:rPr>
          <w:rFonts w:ascii="Times New Roman" w:eastAsia="Times New Roman" w:hAnsi="Times New Roman" w:cs="Times New Roman"/>
          <w:bCs/>
          <w:sz w:val="24"/>
          <w:szCs w:val="24"/>
          <w:lang w:val="sr-Latn-BA" w:eastAsia="sr-Latn-BA"/>
        </w:rPr>
      </w:pPr>
      <w:r>
        <w:rPr>
          <w:rFonts w:ascii="Times New Roman" w:eastAsia="Times New Roman" w:hAnsi="Times New Roman" w:cs="Times New Roman"/>
          <w:bCs/>
          <w:sz w:val="24"/>
          <w:szCs w:val="24"/>
          <w:lang w:val="sr-Latn-BA" w:eastAsia="sr-Latn-BA"/>
        </w:rPr>
        <w:t>17) садржину и начин вођења књиге инспекције, грађевинског дневника и грађевинске књиге (члан 152);</w:t>
      </w:r>
    </w:p>
    <w:p w14:paraId="50A517C5" w14:textId="77777777" w:rsidR="00401362" w:rsidRDefault="00401362" w:rsidP="00401362">
      <w:pPr>
        <w:shd w:val="clear" w:color="auto" w:fill="FFFFFF"/>
        <w:spacing w:after="150" w:line="240" w:lineRule="auto"/>
        <w:ind w:firstLine="480"/>
        <w:jc w:val="both"/>
        <w:rPr>
          <w:rFonts w:ascii="Times New Roman" w:eastAsia="Times New Roman" w:hAnsi="Times New Roman" w:cs="Times New Roman"/>
          <w:bCs/>
          <w:sz w:val="24"/>
          <w:szCs w:val="24"/>
          <w:lang w:val="sr-Latn-BA" w:eastAsia="sr-Latn-BA"/>
        </w:rPr>
      </w:pPr>
      <w:r>
        <w:rPr>
          <w:rFonts w:ascii="Times New Roman" w:eastAsia="Times New Roman" w:hAnsi="Times New Roman" w:cs="Times New Roman"/>
          <w:bCs/>
          <w:sz w:val="24"/>
          <w:szCs w:val="24"/>
          <w:lang w:val="sr-Latn-BA" w:eastAsia="sr-Latn-BA"/>
        </w:rPr>
        <w:t>18) садржину и начин вођења стручног надзора (члан 153);</w:t>
      </w:r>
    </w:p>
    <w:p w14:paraId="688DB30F" w14:textId="77777777" w:rsidR="00401362" w:rsidRDefault="00401362" w:rsidP="00401362">
      <w:pPr>
        <w:shd w:val="clear" w:color="auto" w:fill="FFFFFF"/>
        <w:spacing w:after="150" w:line="240" w:lineRule="auto"/>
        <w:ind w:firstLine="480"/>
        <w:jc w:val="both"/>
        <w:rPr>
          <w:rFonts w:ascii="Times New Roman" w:eastAsia="Times New Roman" w:hAnsi="Times New Roman" w:cs="Times New Roman"/>
          <w:bCs/>
          <w:sz w:val="24"/>
          <w:szCs w:val="24"/>
          <w:lang w:val="sr-Latn-BA" w:eastAsia="sr-Latn-BA"/>
        </w:rPr>
      </w:pPr>
      <w:r>
        <w:rPr>
          <w:rFonts w:ascii="Times New Roman" w:eastAsia="Times New Roman" w:hAnsi="Times New Roman" w:cs="Times New Roman"/>
          <w:bCs/>
          <w:sz w:val="24"/>
          <w:szCs w:val="24"/>
          <w:lang w:val="sr-Latn-BA" w:eastAsia="sr-Latn-BA"/>
        </w:rPr>
        <w:t>19) садржину и начин вршења техничког прегледа, издавања употребне дозволе, осматрања тла и објекта у току грађења и употребе и минималне гарантне рокове за поједине врсте објеката, односно радова, као и састав комисије за технички преглед објекта, према класи и намени објекта; услове на основу којих се утврђује да је објекат подобан за употребу; форму и садржину предлога комисије за технички преглед о утврђивању подобности објекта или дела објекта за употребу, као и друга питања од значаја за вршење техничког прегледа (чл. 154. и 158);</w:t>
      </w:r>
    </w:p>
    <w:p w14:paraId="1F1B4621" w14:textId="77777777" w:rsidR="00401362" w:rsidRDefault="00401362" w:rsidP="00401362">
      <w:pPr>
        <w:shd w:val="clear" w:color="auto" w:fill="FFFFFF"/>
        <w:spacing w:after="150" w:line="240" w:lineRule="auto"/>
        <w:ind w:firstLine="480"/>
        <w:jc w:val="both"/>
        <w:rPr>
          <w:rFonts w:ascii="Times New Roman" w:eastAsia="Times New Roman" w:hAnsi="Times New Roman" w:cs="Times New Roman"/>
          <w:bCs/>
          <w:strike/>
          <w:sz w:val="24"/>
          <w:szCs w:val="24"/>
          <w:lang w:val="sr-Latn-BA" w:eastAsia="sr-Latn-BA"/>
        </w:rPr>
      </w:pPr>
      <w:r>
        <w:rPr>
          <w:rFonts w:ascii="Times New Roman" w:eastAsia="Times New Roman" w:hAnsi="Times New Roman" w:cs="Times New Roman"/>
          <w:bCs/>
          <w:strike/>
          <w:sz w:val="24"/>
          <w:szCs w:val="24"/>
          <w:lang w:val="sr-Latn-BA" w:eastAsia="sr-Latn-BA"/>
        </w:rPr>
        <w:t>20) услове, програм и начин полагања стручног испита у области просторног и урбанистичког планирања, израде техничке документације грађења и енергетске ефикасности (члан 161);</w:t>
      </w:r>
    </w:p>
    <w:p w14:paraId="745E273E" w14:textId="77777777" w:rsidR="00401362" w:rsidRDefault="00401362" w:rsidP="00401362">
      <w:pPr>
        <w:shd w:val="clear" w:color="auto" w:fill="FFFFFF"/>
        <w:spacing w:after="150" w:line="240" w:lineRule="auto"/>
        <w:ind w:firstLine="480"/>
        <w:jc w:val="both"/>
        <w:rPr>
          <w:rFonts w:ascii="Times New Roman" w:eastAsia="Times New Roman" w:hAnsi="Times New Roman" w:cs="Times New Roman"/>
          <w:bCs/>
          <w:sz w:val="24"/>
          <w:szCs w:val="24"/>
          <w:lang w:val="sr-Cyrl-CS" w:eastAsia="sr-Latn-BA"/>
        </w:rPr>
      </w:pPr>
      <w:r>
        <w:rPr>
          <w:rFonts w:ascii="Times New Roman" w:eastAsia="Times New Roman" w:hAnsi="Times New Roman" w:cs="Times New Roman"/>
          <w:bCs/>
          <w:sz w:val="24"/>
          <w:szCs w:val="24"/>
          <w:lang w:val="sr-Cyrl-CS" w:eastAsia="sr-Latn-BA"/>
        </w:rPr>
        <w:t xml:space="preserve">20) УСЛОВЕ, ПРОГРАМ И НАЧИН ПОЛАГАЊА СТРУЧНОГ ИСПИТА У ОБЛАСТИ ПРОСТОРНОГ И УРБАНИСТИЧКОГ ПЛАНИРАЊА, ИЗРАДЕ ТЕХНИЧКЕ ДОКУМЕНТАЦИЈЕ ГРАЂЕЊА И ЕНЕРГЕТСКЕ ЕФИКАСНОСТИ, ОБАВЉАЊЕ АДМИНИСТРАТИВНО-СТРУЧНИХ ПОСЛОВА ОРГАНИЗАЦИЈЕ ПОЛАГАЊА СТРУЧНОГ ИСПИТА, САСТАВ И НАЧИН РАДА КОМИСИЈЕ ЗА ПОЛАГАЊЕ </w:t>
      </w:r>
      <w:r>
        <w:rPr>
          <w:rFonts w:ascii="Times New Roman" w:eastAsia="Times New Roman" w:hAnsi="Times New Roman" w:cs="Times New Roman"/>
          <w:bCs/>
          <w:sz w:val="24"/>
          <w:szCs w:val="24"/>
          <w:lang w:val="sr-Cyrl-CS" w:eastAsia="sr-Latn-BA"/>
        </w:rPr>
        <w:lastRenderedPageBreak/>
        <w:t>СТРУЧНОГ ИСПИТА И ВОЂЕЊЕ ЕВИДЕНЦИЈЕ О ПОЛОЖЕНОМ СТРУЧНОМ ИСПИТУ (ЧЛАН 161);</w:t>
      </w:r>
    </w:p>
    <w:p w14:paraId="5B146BC2" w14:textId="77777777" w:rsidR="00401362" w:rsidRDefault="00401362" w:rsidP="00401362">
      <w:pPr>
        <w:shd w:val="clear" w:color="auto" w:fill="FFFFFF"/>
        <w:spacing w:after="150" w:line="240" w:lineRule="auto"/>
        <w:ind w:firstLine="480"/>
        <w:jc w:val="both"/>
        <w:rPr>
          <w:rFonts w:ascii="Times New Roman" w:eastAsia="Times New Roman" w:hAnsi="Times New Roman" w:cs="Times New Roman"/>
          <w:bCs/>
          <w:strike/>
          <w:sz w:val="24"/>
          <w:szCs w:val="24"/>
          <w:lang w:val="sr-Latn-BA" w:eastAsia="sr-Latn-BA"/>
        </w:rPr>
      </w:pPr>
      <w:r>
        <w:rPr>
          <w:rFonts w:ascii="Times New Roman" w:eastAsia="Times New Roman" w:hAnsi="Times New Roman" w:cs="Times New Roman"/>
          <w:bCs/>
          <w:strike/>
          <w:sz w:val="24"/>
          <w:szCs w:val="24"/>
          <w:lang w:val="sr-Latn-BA" w:eastAsia="sr-Latn-BA"/>
        </w:rPr>
        <w:t>21) услове и поступак издавања и одузимања лиценце за одговорног урбанисту, пројектанта и извођача радова, одговорног планера (члан 162);</w:t>
      </w:r>
    </w:p>
    <w:p w14:paraId="3976E398" w14:textId="77777777" w:rsidR="00401362" w:rsidRDefault="00401362" w:rsidP="00401362">
      <w:pPr>
        <w:shd w:val="clear" w:color="auto" w:fill="FFFFFF"/>
        <w:spacing w:after="150" w:line="240" w:lineRule="auto"/>
        <w:ind w:firstLine="480"/>
        <w:jc w:val="both"/>
        <w:rPr>
          <w:rFonts w:ascii="Times New Roman" w:hAnsi="Times New Roman" w:cs="Times New Roman"/>
          <w:bCs/>
          <w:sz w:val="24"/>
          <w:szCs w:val="24"/>
          <w:lang w:val="sr-Cyrl-CS"/>
        </w:rPr>
      </w:pPr>
      <w:r>
        <w:rPr>
          <w:rFonts w:ascii="Times New Roman" w:hAnsi="Times New Roman" w:cs="Times New Roman"/>
          <w:bCs/>
          <w:sz w:val="24"/>
          <w:szCs w:val="24"/>
          <w:lang w:val="sr-Cyrl-CS"/>
        </w:rPr>
        <w:t>21) УСЛОВЕ И ПОСТУПАК ИЗДАВАЊА, ОДУЗИМАЊА И ПРОДУЖАВАЊА ЛИЦЕНЦЕ ЗА ОДГОВОРНОГ ПРОСТОРНОГ ПЛАНЕРА, ОДГОВОРНОГ УРБАНИСТУ, ОДГОВОРНОГ ПРОЈЕКТАНТА И ОДГОВОРНОГ ИЗВОЂАЧА РАДОВА, КАО И ИЗГЛЕД И САДРЖИНУ СВЕЧАНЕ ФОРМЕ ЛИЦЕНЦЕ (ЧЛАН 162);</w:t>
      </w:r>
    </w:p>
    <w:p w14:paraId="21060A33" w14:textId="77777777" w:rsidR="00401362" w:rsidRDefault="00401362" w:rsidP="00401362">
      <w:pPr>
        <w:shd w:val="clear" w:color="auto" w:fill="FFFFFF"/>
        <w:spacing w:after="150" w:line="240" w:lineRule="auto"/>
        <w:ind w:firstLine="480"/>
        <w:jc w:val="both"/>
        <w:rPr>
          <w:rFonts w:ascii="Times New Roman" w:eastAsia="Times New Roman" w:hAnsi="Times New Roman" w:cs="Times New Roman"/>
          <w:bCs/>
          <w:sz w:val="24"/>
          <w:szCs w:val="24"/>
          <w:lang w:val="sr-Latn-BA" w:eastAsia="sr-Latn-BA"/>
        </w:rPr>
      </w:pPr>
      <w:r>
        <w:rPr>
          <w:rFonts w:ascii="Times New Roman" w:eastAsia="Times New Roman" w:hAnsi="Times New Roman" w:cs="Times New Roman"/>
          <w:bCs/>
          <w:sz w:val="24"/>
          <w:szCs w:val="24"/>
          <w:lang w:val="sr-Latn-BA" w:eastAsia="sr-Latn-BA"/>
        </w:rPr>
        <w:t>22) образац и садржину легитимације урбанистичког и грађевинског инспектора, као и врсту опреме коју користи инспектор;</w:t>
      </w:r>
    </w:p>
    <w:p w14:paraId="7FC2010B" w14:textId="77777777" w:rsidR="00401362" w:rsidRDefault="00401362" w:rsidP="00401362">
      <w:pPr>
        <w:shd w:val="clear" w:color="auto" w:fill="FFFFFF"/>
        <w:spacing w:after="150" w:line="240" w:lineRule="auto"/>
        <w:ind w:firstLine="480"/>
        <w:jc w:val="both"/>
        <w:rPr>
          <w:rFonts w:ascii="Times New Roman" w:eastAsia="Times New Roman" w:hAnsi="Times New Roman" w:cs="Times New Roman"/>
          <w:bCs/>
          <w:sz w:val="24"/>
          <w:szCs w:val="24"/>
          <w:lang w:val="sr-Latn-BA" w:eastAsia="sr-Latn-BA"/>
        </w:rPr>
      </w:pPr>
      <w:r>
        <w:rPr>
          <w:rFonts w:ascii="Times New Roman" w:eastAsia="Times New Roman" w:hAnsi="Times New Roman" w:cs="Times New Roman"/>
          <w:bCs/>
          <w:sz w:val="24"/>
          <w:szCs w:val="24"/>
          <w:lang w:val="sr-Latn-BA" w:eastAsia="sr-Latn-BA"/>
        </w:rPr>
        <w:t>23) поступак доношења и садржину програма уклањања објеката (члан 171);</w:t>
      </w:r>
    </w:p>
    <w:p w14:paraId="50AEFDE1" w14:textId="77777777" w:rsidR="00401362" w:rsidRDefault="00401362" w:rsidP="00401362">
      <w:pPr>
        <w:shd w:val="clear" w:color="auto" w:fill="FFFFFF"/>
        <w:spacing w:after="150" w:line="240" w:lineRule="auto"/>
        <w:ind w:firstLine="480"/>
        <w:jc w:val="both"/>
        <w:rPr>
          <w:rFonts w:ascii="Times New Roman" w:eastAsia="Times New Roman" w:hAnsi="Times New Roman" w:cs="Times New Roman"/>
          <w:bCs/>
          <w:sz w:val="24"/>
          <w:szCs w:val="24"/>
          <w:lang w:val="sr-Latn-BA" w:eastAsia="sr-Latn-BA"/>
        </w:rPr>
      </w:pPr>
      <w:r>
        <w:rPr>
          <w:rFonts w:ascii="Times New Roman" w:eastAsia="Times New Roman" w:hAnsi="Times New Roman" w:cs="Times New Roman"/>
          <w:bCs/>
          <w:sz w:val="24"/>
          <w:szCs w:val="24"/>
          <w:lang w:val="sr-Latn-BA" w:eastAsia="sr-Latn-BA"/>
        </w:rPr>
        <w:t>24) изглед и садржину службеног знака, као и поступак затварања градилишта (члан 181);</w:t>
      </w:r>
    </w:p>
    <w:p w14:paraId="644E7661" w14:textId="77777777" w:rsidR="00401362" w:rsidRDefault="00401362" w:rsidP="00401362">
      <w:pPr>
        <w:shd w:val="clear" w:color="auto" w:fill="FFFFFF"/>
        <w:spacing w:after="150" w:line="240" w:lineRule="auto"/>
        <w:ind w:firstLine="480"/>
        <w:jc w:val="both"/>
        <w:rPr>
          <w:rFonts w:ascii="Times New Roman" w:eastAsia="Times New Roman" w:hAnsi="Times New Roman" w:cs="Times New Roman"/>
          <w:bCs/>
          <w:sz w:val="24"/>
          <w:szCs w:val="24"/>
          <w:lang w:val="sr-Latn-BA" w:eastAsia="sr-Latn-BA"/>
        </w:rPr>
      </w:pPr>
      <w:r>
        <w:rPr>
          <w:rFonts w:ascii="Times New Roman" w:eastAsia="Times New Roman" w:hAnsi="Times New Roman" w:cs="Times New Roman"/>
          <w:bCs/>
          <w:sz w:val="24"/>
          <w:szCs w:val="24"/>
          <w:lang w:val="sr-Latn-BA" w:eastAsia="sr-Latn-BA"/>
        </w:rPr>
        <w:t>25) општа правила за парцелацију, регулацију и изградњу (чл. 31. и 57);</w:t>
      </w:r>
    </w:p>
    <w:p w14:paraId="312058AE" w14:textId="77777777" w:rsidR="00401362" w:rsidRDefault="00401362" w:rsidP="00401362">
      <w:pPr>
        <w:shd w:val="clear" w:color="auto" w:fill="FFFFFF"/>
        <w:spacing w:after="150" w:line="240" w:lineRule="auto"/>
        <w:ind w:firstLine="480"/>
        <w:jc w:val="both"/>
        <w:rPr>
          <w:rFonts w:ascii="Times New Roman" w:eastAsia="Times New Roman" w:hAnsi="Times New Roman" w:cs="Times New Roman"/>
          <w:bCs/>
          <w:sz w:val="24"/>
          <w:szCs w:val="24"/>
          <w:lang w:val="sr-Latn-BA" w:eastAsia="sr-Latn-BA"/>
        </w:rPr>
      </w:pPr>
      <w:r>
        <w:rPr>
          <w:rFonts w:ascii="Times New Roman" w:eastAsia="Times New Roman" w:hAnsi="Times New Roman" w:cs="Times New Roman"/>
          <w:bCs/>
          <w:sz w:val="24"/>
          <w:szCs w:val="24"/>
          <w:lang w:val="sr-Latn-BA" w:eastAsia="sr-Latn-BA"/>
        </w:rPr>
        <w:t>26) начин и поступак за расписивање и спровођење урбанистичко – архитектонског конкурса (члан 68а);</w:t>
      </w:r>
    </w:p>
    <w:p w14:paraId="40F6E533" w14:textId="77777777" w:rsidR="00401362" w:rsidRDefault="00401362" w:rsidP="00401362">
      <w:pPr>
        <w:shd w:val="clear" w:color="auto" w:fill="FFFFFF"/>
        <w:spacing w:after="150" w:line="240" w:lineRule="auto"/>
        <w:ind w:firstLine="480"/>
        <w:jc w:val="both"/>
        <w:rPr>
          <w:rFonts w:ascii="Times New Roman" w:eastAsia="Times New Roman" w:hAnsi="Times New Roman" w:cs="Times New Roman"/>
          <w:bCs/>
          <w:sz w:val="24"/>
          <w:szCs w:val="24"/>
          <w:lang w:val="sr-Latn-BA" w:eastAsia="sr-Latn-BA"/>
        </w:rPr>
      </w:pPr>
      <w:r>
        <w:rPr>
          <w:rFonts w:ascii="Times New Roman" w:eastAsia="Times New Roman" w:hAnsi="Times New Roman" w:cs="Times New Roman"/>
          <w:bCs/>
          <w:sz w:val="24"/>
          <w:szCs w:val="24"/>
          <w:lang w:val="sr-Latn-BA" w:eastAsia="sr-Latn-BA"/>
        </w:rPr>
        <w:t>27) на које објекте се не примењују одредбе о извођачу радова, одговорном извођачу радова и обавези одређивања стручног надзора у току грађења и техничког прегледа објекта, према класи и намени објекта (члан 153а);</w:t>
      </w:r>
    </w:p>
    <w:p w14:paraId="5AC3B522" w14:textId="77777777" w:rsidR="00401362" w:rsidRDefault="00401362" w:rsidP="00401362">
      <w:pPr>
        <w:shd w:val="clear" w:color="auto" w:fill="FFFFFF"/>
        <w:spacing w:after="150" w:line="240" w:lineRule="auto"/>
        <w:ind w:firstLine="480"/>
        <w:jc w:val="both"/>
        <w:rPr>
          <w:rFonts w:ascii="Times New Roman" w:eastAsia="Times New Roman" w:hAnsi="Times New Roman" w:cs="Times New Roman"/>
          <w:bCs/>
          <w:strike/>
          <w:sz w:val="24"/>
          <w:szCs w:val="24"/>
          <w:lang w:val="sr-Latn-BA" w:eastAsia="sr-Latn-BA"/>
        </w:rPr>
      </w:pPr>
      <w:r>
        <w:rPr>
          <w:rFonts w:ascii="Times New Roman" w:eastAsia="Times New Roman" w:hAnsi="Times New Roman" w:cs="Times New Roman"/>
          <w:bCs/>
          <w:strike/>
          <w:sz w:val="24"/>
          <w:szCs w:val="24"/>
          <w:lang w:val="sr-Latn-BA" w:eastAsia="sr-Latn-BA"/>
        </w:rPr>
        <w:t>28) садржину и начин објављивања података регистра одговорних планера, одговорних урбаниста, одговорних пројектаната и одговорних извођача;</w:t>
      </w:r>
    </w:p>
    <w:p w14:paraId="2108D0DD" w14:textId="77777777" w:rsidR="00401362" w:rsidRDefault="00401362" w:rsidP="00401362">
      <w:pPr>
        <w:shd w:val="clear" w:color="auto" w:fill="FFFFFF"/>
        <w:spacing w:after="150" w:line="240" w:lineRule="auto"/>
        <w:ind w:firstLine="480"/>
        <w:jc w:val="both"/>
        <w:rPr>
          <w:rFonts w:ascii="Times New Roman" w:hAnsi="Times New Roman" w:cs="Times New Roman"/>
          <w:bCs/>
          <w:sz w:val="24"/>
          <w:szCs w:val="24"/>
          <w:lang w:val="sr-Cyrl-CS"/>
        </w:rPr>
      </w:pPr>
      <w:r>
        <w:rPr>
          <w:rFonts w:ascii="Times New Roman" w:hAnsi="Times New Roman" w:cs="Times New Roman"/>
          <w:bCs/>
          <w:sz w:val="24"/>
          <w:szCs w:val="24"/>
          <w:lang w:val="sr-Cyrl-CS"/>
        </w:rPr>
        <w:t>28) НАЧИН ОБЈАВЉИВАЊА ПОДАТАКА РЕГИСТРА ЛИЦЕНЦИРАНИХ ИНЖЕЊЕРА, АРХИТЕКАТА И ПРОСТОРНИХ ПЛАНЕРА;</w:t>
      </w:r>
    </w:p>
    <w:p w14:paraId="6A417D42" w14:textId="77777777" w:rsidR="00401362" w:rsidRDefault="00401362" w:rsidP="00401362">
      <w:pPr>
        <w:shd w:val="clear" w:color="auto" w:fill="FFFFFF"/>
        <w:spacing w:after="150" w:line="240" w:lineRule="auto"/>
        <w:ind w:firstLine="480"/>
        <w:jc w:val="both"/>
        <w:rPr>
          <w:rFonts w:ascii="Times New Roman" w:eastAsia="Times New Roman" w:hAnsi="Times New Roman" w:cs="Times New Roman"/>
          <w:bCs/>
          <w:sz w:val="24"/>
          <w:szCs w:val="24"/>
          <w:lang w:val="sr-Latn-BA" w:eastAsia="sr-Latn-BA"/>
        </w:rPr>
      </w:pPr>
      <w:r>
        <w:rPr>
          <w:rFonts w:ascii="Times New Roman" w:eastAsia="Times New Roman" w:hAnsi="Times New Roman" w:cs="Times New Roman"/>
          <w:bCs/>
          <w:sz w:val="24"/>
          <w:szCs w:val="24"/>
          <w:lang w:val="sr-Latn-BA" w:eastAsia="sr-Latn-BA"/>
        </w:rPr>
        <w:t>29) класификацију намене земљишта и планских симбола (члан 32);</w:t>
      </w:r>
    </w:p>
    <w:p w14:paraId="6D6F380C" w14:textId="77777777" w:rsidR="00401362" w:rsidRDefault="00401362" w:rsidP="00401362">
      <w:pPr>
        <w:shd w:val="clear" w:color="auto" w:fill="FFFFFF"/>
        <w:spacing w:after="150" w:line="240" w:lineRule="auto"/>
        <w:ind w:firstLine="480"/>
        <w:jc w:val="both"/>
        <w:rPr>
          <w:rFonts w:ascii="Times New Roman" w:eastAsia="Times New Roman" w:hAnsi="Times New Roman" w:cs="Times New Roman"/>
          <w:bCs/>
          <w:sz w:val="24"/>
          <w:szCs w:val="24"/>
          <w:lang w:val="sr-Latn-BA" w:eastAsia="sr-Latn-BA"/>
        </w:rPr>
      </w:pPr>
      <w:r>
        <w:rPr>
          <w:rFonts w:ascii="Times New Roman" w:eastAsia="Times New Roman" w:hAnsi="Times New Roman" w:cs="Times New Roman"/>
          <w:bCs/>
          <w:sz w:val="24"/>
          <w:szCs w:val="24"/>
          <w:lang w:val="sr-Latn-BA" w:eastAsia="sr-Latn-BA"/>
        </w:rPr>
        <w:t>30) предмет и поступак одржавања и управљање сигурношћу високих брана и акумулација напуњених водом, јаловином или пепелом;</w:t>
      </w:r>
    </w:p>
    <w:p w14:paraId="5EC613DA" w14:textId="77777777" w:rsidR="00401362" w:rsidRDefault="00401362" w:rsidP="00401362">
      <w:pPr>
        <w:shd w:val="clear" w:color="auto" w:fill="FFFFFF"/>
        <w:spacing w:after="150" w:line="240" w:lineRule="auto"/>
        <w:ind w:firstLine="480"/>
        <w:jc w:val="both"/>
        <w:rPr>
          <w:rFonts w:ascii="Times New Roman" w:eastAsia="Times New Roman" w:hAnsi="Times New Roman" w:cs="Times New Roman"/>
          <w:bCs/>
          <w:sz w:val="24"/>
          <w:szCs w:val="24"/>
          <w:lang w:val="sr-Latn-BA" w:eastAsia="sr-Latn-BA"/>
        </w:rPr>
      </w:pPr>
      <w:r>
        <w:rPr>
          <w:rFonts w:ascii="Times New Roman" w:eastAsia="Times New Roman" w:hAnsi="Times New Roman" w:cs="Times New Roman"/>
          <w:bCs/>
          <w:sz w:val="24"/>
          <w:szCs w:val="24"/>
          <w:lang w:val="sr-Latn-BA" w:eastAsia="sr-Latn-BA"/>
        </w:rPr>
        <w:t>31) садржину, начин и поступак измене и допуне планских докумената, као и скраћеног поступка (члан 51б);</w:t>
      </w:r>
    </w:p>
    <w:p w14:paraId="6FF476D2" w14:textId="77777777" w:rsidR="00401362" w:rsidRDefault="00401362" w:rsidP="00401362">
      <w:pPr>
        <w:shd w:val="clear" w:color="auto" w:fill="FFFFFF"/>
        <w:spacing w:after="150" w:line="240" w:lineRule="auto"/>
        <w:ind w:firstLine="480"/>
        <w:jc w:val="both"/>
        <w:rPr>
          <w:rFonts w:ascii="Times New Roman" w:eastAsia="Times New Roman" w:hAnsi="Times New Roman" w:cs="Times New Roman"/>
          <w:bCs/>
          <w:strike/>
          <w:sz w:val="24"/>
          <w:szCs w:val="24"/>
          <w:lang w:val="sr-Latn-BA" w:eastAsia="sr-Latn-BA"/>
        </w:rPr>
      </w:pPr>
      <w:r>
        <w:rPr>
          <w:rFonts w:ascii="Times New Roman" w:eastAsia="Times New Roman" w:hAnsi="Times New Roman" w:cs="Times New Roman"/>
          <w:bCs/>
          <w:strike/>
          <w:sz w:val="24"/>
          <w:szCs w:val="24"/>
          <w:lang w:val="sr-Latn-BA" w:eastAsia="sr-Latn-BA"/>
        </w:rPr>
        <w:t>32) садржину и начин вођења регистра лиценцираних инжењера, архитеката и просторних планера, услове које треба да испуне лица да би била уписана у тај регистар, начин и поступак за упис у тај регистар, као и начин обављања, измене и брисања података уписаних у тај регистар и изглед и форму тих лиценци (члан 162);</w:t>
      </w:r>
    </w:p>
    <w:p w14:paraId="107F5452" w14:textId="77777777" w:rsidR="00401362" w:rsidRDefault="00401362" w:rsidP="00401362">
      <w:pPr>
        <w:shd w:val="clear" w:color="auto" w:fill="FFFFFF"/>
        <w:spacing w:after="150" w:line="240" w:lineRule="auto"/>
        <w:ind w:firstLine="480"/>
        <w:jc w:val="both"/>
        <w:rPr>
          <w:rFonts w:ascii="Times New Roman" w:eastAsia="Times New Roman" w:hAnsi="Times New Roman" w:cs="Times New Roman"/>
          <w:bCs/>
          <w:sz w:val="24"/>
          <w:szCs w:val="24"/>
          <w:lang w:val="sr-Cyrl-CS" w:eastAsia="sr-Latn-BA"/>
        </w:rPr>
      </w:pPr>
      <w:r>
        <w:rPr>
          <w:rFonts w:ascii="Times New Roman" w:eastAsia="Times New Roman" w:hAnsi="Times New Roman" w:cs="Times New Roman"/>
          <w:bCs/>
          <w:sz w:val="24"/>
          <w:szCs w:val="24"/>
          <w:lang w:val="sr-Cyrl-CS" w:eastAsia="sr-Latn-BA"/>
        </w:rPr>
        <w:t>32) САДРЖИНУ И НАЧИН ВОЂЕЊА РЕГИСТРА ЛИЦЕНЦИРАНИХ ИНЖЕЊЕРА, АРХИТЕКАТА И ПРОСТОРНИХ ПЛАНЕРА, УСЛОВЕ КОЈЕ ТРЕБА ДА ИСПУНЕ ЛИЦА ДА БИ БИЛА УПИСАНА У РЕГИСТАР, НАЧИН И ПОСТУПАК ЗА УПИС У РЕГИСТАР, НАЧИН ВРШЕЊА УПИСА, ИЗМЕНЕ И БРИСАЊА ПОДАТАКА УПИСАНИХ У РЕГИСТАР, КАО И ИЗГЛЕД И УВЕРЕЊЕ О УПИСУ У РЕГИСТАР И СТАТУС ПРОФЕСИОНАЛНОГ МИРОВАЊА (ЧЛАН 162);</w:t>
      </w:r>
    </w:p>
    <w:p w14:paraId="7FD29558" w14:textId="77777777" w:rsidR="00401362" w:rsidRDefault="00401362" w:rsidP="00401362">
      <w:pPr>
        <w:shd w:val="clear" w:color="auto" w:fill="FFFFFF"/>
        <w:spacing w:after="150" w:line="240" w:lineRule="auto"/>
        <w:ind w:firstLine="480"/>
        <w:jc w:val="both"/>
        <w:rPr>
          <w:rFonts w:ascii="Times New Roman" w:eastAsia="Times New Roman" w:hAnsi="Times New Roman" w:cs="Times New Roman"/>
          <w:bCs/>
          <w:sz w:val="24"/>
          <w:szCs w:val="24"/>
          <w:lang w:val="sr-Latn-BA" w:eastAsia="sr-Latn-BA"/>
        </w:rPr>
      </w:pPr>
      <w:r>
        <w:rPr>
          <w:rFonts w:ascii="Times New Roman" w:eastAsia="Times New Roman" w:hAnsi="Times New Roman" w:cs="Times New Roman"/>
          <w:bCs/>
          <w:sz w:val="24"/>
          <w:szCs w:val="24"/>
          <w:lang w:val="sr-Latn-BA" w:eastAsia="sr-Latn-BA"/>
        </w:rPr>
        <w:lastRenderedPageBreak/>
        <w:t>33) начин и поступак избора чланова комисије, право и висину накнаде за рад у комисији за утврђивање испуњености услова за издавање и одузимање лиценце за одговорног планера, одговорног пројектанта и одговорног извођача (члан 162).</w:t>
      </w:r>
    </w:p>
    <w:p w14:paraId="4CB83CB7" w14:textId="77777777" w:rsidR="00401362" w:rsidRDefault="00401362" w:rsidP="00401362">
      <w:pPr>
        <w:spacing w:after="0" w:line="240" w:lineRule="auto"/>
        <w:jc w:val="both"/>
        <w:rPr>
          <w:rFonts w:ascii="Times New Roman" w:hAnsi="Times New Roman" w:cs="Times New Roman"/>
          <w:sz w:val="24"/>
          <w:szCs w:val="24"/>
          <w:lang w:val="sr-Cyrl-CS"/>
        </w:rPr>
      </w:pPr>
    </w:p>
    <w:p w14:paraId="52FE1A1C" w14:textId="77777777" w:rsidR="00401362" w:rsidRDefault="00401362" w:rsidP="00401362">
      <w:pPr>
        <w:spacing w:after="0" w:line="240" w:lineRule="auto"/>
        <w:ind w:firstLine="720"/>
        <w:jc w:val="center"/>
        <w:rPr>
          <w:rFonts w:ascii="Times New Roman" w:hAnsi="Times New Roman" w:cs="Times New Roman"/>
          <w:sz w:val="24"/>
          <w:szCs w:val="24"/>
          <w:lang w:val="sr-Cyrl-CS"/>
        </w:rPr>
      </w:pPr>
      <w:r>
        <w:rPr>
          <w:rFonts w:ascii="Times New Roman" w:hAnsi="Times New Roman" w:cs="Times New Roman"/>
          <w:sz w:val="24"/>
          <w:szCs w:val="24"/>
          <w:lang w:val="sr-Cyrl-CS"/>
        </w:rPr>
        <w:t>САМОСТАЛНЕ ОДРЕДБЕ ПРЕДЛОГА ЗАКОНА</w:t>
      </w:r>
    </w:p>
    <w:p w14:paraId="793C9802" w14:textId="77777777" w:rsidR="00401362" w:rsidRDefault="00401362" w:rsidP="00401362">
      <w:pPr>
        <w:spacing w:after="0" w:line="240" w:lineRule="auto"/>
        <w:ind w:firstLine="720"/>
        <w:jc w:val="both"/>
        <w:rPr>
          <w:rFonts w:ascii="Times New Roman" w:hAnsi="Times New Roman" w:cs="Times New Roman"/>
          <w:sz w:val="24"/>
          <w:szCs w:val="24"/>
          <w:lang w:val="sr-Cyrl-CS"/>
        </w:rPr>
      </w:pPr>
    </w:p>
    <w:p w14:paraId="24A07DE3" w14:textId="77777777" w:rsidR="00401362" w:rsidRDefault="00401362" w:rsidP="00401362">
      <w:pPr>
        <w:spacing w:after="0" w:line="240" w:lineRule="auto"/>
        <w:jc w:val="both"/>
        <w:rPr>
          <w:rFonts w:ascii="Times New Roman" w:eastAsia="Calibri" w:hAnsi="Times New Roman" w:cs="Times New Roman"/>
          <w:bCs/>
          <w:sz w:val="24"/>
          <w:szCs w:val="24"/>
          <w:lang w:val="sr-Cyrl-CS"/>
        </w:rPr>
      </w:pPr>
      <w:r>
        <w:rPr>
          <w:rFonts w:ascii="Times New Roman" w:hAnsi="Times New Roman" w:cs="Times New Roman"/>
          <w:sz w:val="24"/>
          <w:szCs w:val="24"/>
          <w:lang w:val="sr-Cyrl-CS"/>
        </w:rPr>
        <w:tab/>
      </w:r>
      <w:r>
        <w:rPr>
          <w:rFonts w:ascii="Times New Roman" w:hAnsi="Times New Roman" w:cs="Times New Roman"/>
          <w:sz w:val="24"/>
          <w:szCs w:val="24"/>
          <w:lang w:val="sr-Cyrl-CS"/>
        </w:rPr>
        <w:tab/>
      </w:r>
      <w:r>
        <w:rPr>
          <w:rFonts w:ascii="Times New Roman" w:hAnsi="Times New Roman" w:cs="Times New Roman"/>
          <w:sz w:val="24"/>
          <w:szCs w:val="24"/>
          <w:lang w:val="sr-Cyrl-CS"/>
        </w:rPr>
        <w:tab/>
      </w:r>
      <w:r>
        <w:rPr>
          <w:rFonts w:ascii="Times New Roman" w:hAnsi="Times New Roman" w:cs="Times New Roman"/>
          <w:sz w:val="24"/>
          <w:szCs w:val="24"/>
          <w:lang w:val="sr-Cyrl-CS"/>
        </w:rPr>
        <w:tab/>
      </w:r>
      <w:r>
        <w:rPr>
          <w:rFonts w:ascii="Times New Roman" w:hAnsi="Times New Roman" w:cs="Times New Roman"/>
          <w:sz w:val="24"/>
          <w:szCs w:val="24"/>
          <w:lang w:val="sr-Cyrl-CS"/>
        </w:rPr>
        <w:tab/>
      </w:r>
      <w:r>
        <w:rPr>
          <w:rFonts w:ascii="Times New Roman" w:hAnsi="Times New Roman" w:cs="Times New Roman"/>
          <w:sz w:val="24"/>
          <w:szCs w:val="24"/>
        </w:rPr>
        <w:t xml:space="preserve">           </w:t>
      </w:r>
      <w:r>
        <w:rPr>
          <w:rFonts w:ascii="Times New Roman" w:eastAsia="Calibri" w:hAnsi="Times New Roman" w:cs="Times New Roman"/>
          <w:bCs/>
          <w:sz w:val="24"/>
          <w:szCs w:val="24"/>
          <w:lang w:val="sr-Cyrl-CS"/>
        </w:rPr>
        <w:t>ЧЛАН 18.</w:t>
      </w:r>
    </w:p>
    <w:p w14:paraId="3C0A3C5D" w14:textId="77777777" w:rsidR="00401362" w:rsidRDefault="00401362" w:rsidP="00401362">
      <w:pPr>
        <w:spacing w:after="0" w:line="240" w:lineRule="auto"/>
        <w:jc w:val="both"/>
        <w:rPr>
          <w:rFonts w:ascii="Times New Roman" w:eastAsia="Calibri" w:hAnsi="Times New Roman" w:cs="Times New Roman"/>
          <w:bCs/>
          <w:sz w:val="24"/>
          <w:szCs w:val="24"/>
          <w:lang w:val="sr-Cyrl-CS"/>
        </w:rPr>
      </w:pPr>
      <w:r>
        <w:rPr>
          <w:rFonts w:ascii="Times New Roman" w:eastAsia="Calibri" w:hAnsi="Times New Roman" w:cs="Times New Roman"/>
          <w:bCs/>
          <w:sz w:val="24"/>
          <w:szCs w:val="24"/>
          <w:lang w:val="sr-Cyrl-CS"/>
        </w:rPr>
        <w:t xml:space="preserve"> </w:t>
      </w:r>
      <w:r>
        <w:rPr>
          <w:rFonts w:ascii="Times New Roman" w:eastAsia="Calibri" w:hAnsi="Times New Roman" w:cs="Times New Roman"/>
          <w:bCs/>
          <w:sz w:val="24"/>
          <w:szCs w:val="24"/>
          <w:lang w:val="sr-Cyrl-CS"/>
        </w:rPr>
        <w:tab/>
        <w:t>ПОДЗАКОНСКИ АКТИ ЗА СПРОВОЂЕЊЕ ОВОГ ЗАКОНА ДОНЕЋЕ СЕ У РОКУ ОД 60 ДАНА ОД ДАНА СТУПАЊА НА СНАГУ ОВОГ ЗАКОНА.</w:t>
      </w:r>
    </w:p>
    <w:p w14:paraId="6FBA9FE3" w14:textId="77777777" w:rsidR="00401362" w:rsidRDefault="00401362" w:rsidP="00401362">
      <w:pPr>
        <w:spacing w:after="0" w:line="240" w:lineRule="auto"/>
        <w:ind w:firstLine="720"/>
        <w:jc w:val="both"/>
        <w:rPr>
          <w:rFonts w:ascii="Times New Roman" w:eastAsia="Calibri" w:hAnsi="Times New Roman" w:cs="Times New Roman"/>
          <w:bCs/>
          <w:sz w:val="24"/>
          <w:szCs w:val="24"/>
          <w:lang w:val="sr-Cyrl-CS"/>
        </w:rPr>
      </w:pPr>
      <w:r>
        <w:rPr>
          <w:rFonts w:ascii="Times New Roman" w:eastAsia="Calibri" w:hAnsi="Times New Roman" w:cs="Times New Roman"/>
          <w:bCs/>
          <w:sz w:val="24"/>
          <w:szCs w:val="24"/>
          <w:lang w:val="sr-Cyrl-CS"/>
        </w:rPr>
        <w:t>ДО ДОНОШЕЊА ПОДЗАКОНСКИХ АКАТА ИЗ ОВОГ ЗАКОНА ПРИМЕЊИВАЋЕ СЕ ПОДЗАКОНСКИ АКТИ ДОНЕТИ НА ОСНОВУ ЗАКОНА О ПЛАНИРАЊУ И ИЗГРАДЊИ („СЛУЖБЕНИ ГЛАСНИК РС”, БР. 72/09, 81/09 - ИСПРАВКА, 64/10 - УС, 24/11, 121/12, 42/13 - УС, 50/13 - УС, 98/13 - УС, 132/14, 145/14 И 83/18), АКО НИСУ У СУПРОТНОСТИ СА ОДРЕДБАМА ОВОГ ЗАКОНА.</w:t>
      </w:r>
    </w:p>
    <w:p w14:paraId="6594BB14" w14:textId="77777777" w:rsidR="00401362" w:rsidRDefault="00401362" w:rsidP="00401362">
      <w:pPr>
        <w:spacing w:after="0" w:line="240" w:lineRule="auto"/>
        <w:ind w:firstLine="720"/>
        <w:jc w:val="both"/>
        <w:rPr>
          <w:rFonts w:ascii="Times New Roman" w:eastAsia="Calibri" w:hAnsi="Times New Roman" w:cs="Times New Roman"/>
          <w:bCs/>
          <w:sz w:val="24"/>
          <w:szCs w:val="24"/>
        </w:rPr>
      </w:pPr>
    </w:p>
    <w:p w14:paraId="15D9D299" w14:textId="77777777" w:rsidR="00401362" w:rsidRDefault="00401362" w:rsidP="00401362">
      <w:pPr>
        <w:spacing w:after="0" w:line="240" w:lineRule="auto"/>
        <w:ind w:firstLine="720"/>
        <w:jc w:val="both"/>
        <w:rPr>
          <w:rFonts w:ascii="Times New Roman" w:eastAsia="Calibri" w:hAnsi="Times New Roman" w:cs="Times New Roman"/>
          <w:bCs/>
          <w:sz w:val="24"/>
          <w:szCs w:val="24"/>
        </w:rPr>
      </w:pPr>
    </w:p>
    <w:p w14:paraId="6070F360" w14:textId="77777777" w:rsidR="00401362" w:rsidRDefault="00401362" w:rsidP="00401362">
      <w:pPr>
        <w:spacing w:after="0" w:line="240" w:lineRule="auto"/>
        <w:ind w:firstLine="720"/>
        <w:jc w:val="both"/>
        <w:rPr>
          <w:rFonts w:ascii="Times New Roman" w:eastAsia="Calibri" w:hAnsi="Times New Roman" w:cs="Times New Roman"/>
          <w:bCs/>
          <w:sz w:val="24"/>
          <w:szCs w:val="24"/>
        </w:rPr>
      </w:pPr>
    </w:p>
    <w:p w14:paraId="683581C4" w14:textId="77777777" w:rsidR="00401362" w:rsidRDefault="00401362" w:rsidP="00401362">
      <w:pPr>
        <w:spacing w:after="0" w:line="240" w:lineRule="auto"/>
        <w:ind w:firstLine="720"/>
        <w:jc w:val="both"/>
        <w:rPr>
          <w:rFonts w:ascii="Times New Roman" w:eastAsia="Calibri" w:hAnsi="Times New Roman" w:cs="Times New Roman"/>
          <w:bCs/>
          <w:sz w:val="24"/>
          <w:szCs w:val="24"/>
        </w:rPr>
      </w:pPr>
    </w:p>
    <w:p w14:paraId="67C01883" w14:textId="77777777" w:rsidR="00401362" w:rsidRDefault="00401362" w:rsidP="00401362">
      <w:pPr>
        <w:spacing w:after="0" w:line="240" w:lineRule="auto"/>
        <w:ind w:firstLine="720"/>
        <w:jc w:val="both"/>
        <w:rPr>
          <w:rFonts w:ascii="Times New Roman" w:eastAsia="Calibri" w:hAnsi="Times New Roman" w:cs="Times New Roman"/>
          <w:bCs/>
          <w:sz w:val="24"/>
          <w:szCs w:val="24"/>
        </w:rPr>
      </w:pPr>
    </w:p>
    <w:p w14:paraId="4F795166" w14:textId="77777777" w:rsidR="00401362" w:rsidRDefault="00401362" w:rsidP="00401362">
      <w:pPr>
        <w:spacing w:after="0" w:line="240" w:lineRule="auto"/>
        <w:ind w:firstLine="720"/>
        <w:jc w:val="both"/>
        <w:rPr>
          <w:rFonts w:ascii="Times New Roman" w:eastAsia="Calibri" w:hAnsi="Times New Roman" w:cs="Times New Roman"/>
          <w:bCs/>
          <w:sz w:val="24"/>
          <w:szCs w:val="24"/>
        </w:rPr>
      </w:pPr>
    </w:p>
    <w:p w14:paraId="7C34A0E6" w14:textId="77777777" w:rsidR="00401362" w:rsidRDefault="00401362" w:rsidP="00401362">
      <w:pPr>
        <w:spacing w:after="0" w:line="240" w:lineRule="auto"/>
        <w:ind w:firstLine="720"/>
        <w:jc w:val="both"/>
        <w:rPr>
          <w:rFonts w:ascii="Times New Roman" w:eastAsia="Calibri" w:hAnsi="Times New Roman" w:cs="Times New Roman"/>
          <w:bCs/>
          <w:sz w:val="24"/>
          <w:szCs w:val="24"/>
          <w:lang w:val="sr-Cyrl-CS"/>
        </w:rPr>
      </w:pPr>
      <w:r>
        <w:rPr>
          <w:rFonts w:ascii="Times New Roman" w:eastAsia="Calibri" w:hAnsi="Times New Roman" w:cs="Times New Roman"/>
          <w:bCs/>
          <w:sz w:val="24"/>
          <w:szCs w:val="24"/>
          <w:lang w:val="sr-Cyrl-CS"/>
        </w:rPr>
        <w:tab/>
        <w:t xml:space="preserve">                                               ЧЛАН 19.</w:t>
      </w:r>
    </w:p>
    <w:p w14:paraId="0A0D9883" w14:textId="77777777" w:rsidR="00401362" w:rsidRDefault="00401362" w:rsidP="00401362">
      <w:pPr>
        <w:spacing w:after="0" w:line="240" w:lineRule="auto"/>
        <w:ind w:firstLine="720"/>
        <w:jc w:val="both"/>
        <w:rPr>
          <w:rFonts w:ascii="Times New Roman" w:eastAsia="Calibri" w:hAnsi="Times New Roman" w:cs="Times New Roman"/>
          <w:bCs/>
          <w:sz w:val="24"/>
          <w:szCs w:val="24"/>
          <w:lang w:val="sr-Cyrl-CS"/>
        </w:rPr>
      </w:pPr>
      <w:r>
        <w:rPr>
          <w:rFonts w:ascii="Times New Roman" w:eastAsia="Calibri" w:hAnsi="Times New Roman" w:cs="Times New Roman"/>
          <w:bCs/>
          <w:sz w:val="24"/>
          <w:szCs w:val="24"/>
          <w:lang w:val="sr-Cyrl-CS"/>
        </w:rPr>
        <w:t>ЗАПОЧЕТИ ПОСТУПЦИ ЗА РЕШАВАЊЕ ЗАХТЕВА ЗА ИЗДАВАЊЕ ОДОБРЕЊА ЗА ИЗГРАДЊУ, ЛОКАЦИЈСКЕ ДОЗВОЛЕ, ЛОКАЦИЈСКЕ УСЛОВЕ, ГРАЂЕВИНСКЕ ДОЗВОЛЕ, УПОТРЕБНЕ ДОЗВОЛЕ И ДРУГ</w:t>
      </w:r>
      <w:r>
        <w:rPr>
          <w:rFonts w:ascii="Times New Roman" w:eastAsia="Calibri" w:hAnsi="Times New Roman" w:cs="Times New Roman"/>
          <w:bCs/>
          <w:sz w:val="24"/>
          <w:szCs w:val="24"/>
          <w:lang w:val="sr-Cyrl-RS"/>
        </w:rPr>
        <w:t>ИХ</w:t>
      </w:r>
      <w:r>
        <w:rPr>
          <w:rFonts w:ascii="Times New Roman" w:eastAsia="Calibri" w:hAnsi="Times New Roman" w:cs="Times New Roman"/>
          <w:bCs/>
          <w:sz w:val="24"/>
          <w:szCs w:val="24"/>
          <w:lang w:val="sr-Cyrl-CS"/>
        </w:rPr>
        <w:t xml:space="preserve"> ЗАХТЕВА ЗА РЕШАВАЊЕ О ПОЈЕДИНАЧНИМ ПРАВИМА И ОБАВЕЗАМА ПОДНЕТИХ ДО ДАНА СТУПАЊА НА СНАГУ ОВОГ ЗАКОНА, ОКОНЧАЋЕ СЕ ПО ПРОПИСИМА ПО КОЈИМА СУ ЗАПОЧЕТИ.</w:t>
      </w:r>
    </w:p>
    <w:p w14:paraId="46A07DEE" w14:textId="77777777" w:rsidR="00401362" w:rsidRDefault="00401362" w:rsidP="00401362">
      <w:pPr>
        <w:spacing w:after="0" w:line="240" w:lineRule="auto"/>
        <w:ind w:firstLine="720"/>
        <w:jc w:val="both"/>
        <w:rPr>
          <w:rFonts w:ascii="Times New Roman" w:eastAsia="Calibri" w:hAnsi="Times New Roman" w:cs="Times New Roman"/>
          <w:bCs/>
          <w:sz w:val="24"/>
          <w:szCs w:val="24"/>
        </w:rPr>
      </w:pPr>
      <w:r>
        <w:rPr>
          <w:rFonts w:ascii="Times New Roman" w:eastAsia="Calibri" w:hAnsi="Times New Roman" w:cs="Times New Roman"/>
          <w:bCs/>
          <w:sz w:val="24"/>
          <w:szCs w:val="24"/>
          <w:lang w:val="sr-Cyrl-CS"/>
        </w:rPr>
        <w:t xml:space="preserve">ИЗУЗЕТНО ОД СТАВА 1. ОВОГ ЧЛАНА, ПОСТУПЦИ У ВЕЗИ СА ПРОЈЕКТИМА ЗА ИЗГРАДЊУ ОБЈЕКАТА ОД ЗНАЧАЈА ЗА РЕПУБЛИКУ СРБИЈУ, ЗАПОЧЕТИ ПО ОДРЕДБАМА ЗАКОНА О ПЛАНИРАЊУ И ИЗГРАДЊИ („СЛУЖБЕНИ ГЛАСНИК РС”, БР. 72/09, 81/09 - ИСПРАВКА, 64/10 - УС, 24/11, 121/12, 42/13 - УС, 50/13 - УС, 98/13 - УС, 132/14, 145/14 И 83/18), ОКОНЧАЋЕ СЕ ПО ОДРЕДБАМА ОВОГ ЗАКОНА.  </w:t>
      </w:r>
    </w:p>
    <w:p w14:paraId="160BF0F9" w14:textId="77777777" w:rsidR="00401362" w:rsidRDefault="00401362" w:rsidP="00401362">
      <w:pPr>
        <w:spacing w:after="0" w:line="240" w:lineRule="auto"/>
        <w:rPr>
          <w:rFonts w:ascii="Times New Roman" w:eastAsia="Calibri" w:hAnsi="Times New Roman" w:cs="Times New Roman"/>
          <w:bCs/>
          <w:sz w:val="24"/>
          <w:szCs w:val="24"/>
          <w:lang w:val="sr-Cyrl-CS"/>
        </w:rPr>
      </w:pPr>
    </w:p>
    <w:p w14:paraId="63284E4E" w14:textId="77777777" w:rsidR="00401362" w:rsidRDefault="00401362" w:rsidP="00401362">
      <w:pPr>
        <w:spacing w:after="0" w:line="240" w:lineRule="auto"/>
        <w:jc w:val="center"/>
        <w:rPr>
          <w:rFonts w:ascii="Times New Roman" w:eastAsia="Calibri" w:hAnsi="Times New Roman" w:cs="Times New Roman"/>
          <w:bCs/>
          <w:sz w:val="24"/>
          <w:szCs w:val="24"/>
          <w:lang w:val="sr-Cyrl-CS"/>
        </w:rPr>
      </w:pPr>
      <w:r>
        <w:rPr>
          <w:rFonts w:ascii="Times New Roman" w:eastAsia="Calibri" w:hAnsi="Times New Roman" w:cs="Times New Roman"/>
          <w:bCs/>
          <w:sz w:val="24"/>
          <w:szCs w:val="24"/>
          <w:lang w:val="sr-Cyrl-CS"/>
        </w:rPr>
        <w:t>ЧЛАН 20.</w:t>
      </w:r>
    </w:p>
    <w:p w14:paraId="1C50FBFA" w14:textId="77777777" w:rsidR="00401362" w:rsidRDefault="00401362" w:rsidP="00401362">
      <w:pPr>
        <w:spacing w:after="0" w:line="240" w:lineRule="auto"/>
        <w:jc w:val="both"/>
        <w:rPr>
          <w:rFonts w:ascii="Times New Roman" w:eastAsia="Times New Roman" w:hAnsi="Times New Roman" w:cs="Times New Roman"/>
          <w:sz w:val="24"/>
          <w:szCs w:val="24"/>
          <w:lang w:val="sr-Cyrl-CS" w:eastAsia="sr-Latn-RS"/>
        </w:rPr>
      </w:pPr>
      <w:r>
        <w:rPr>
          <w:rFonts w:ascii="Times New Roman" w:eastAsia="Calibri" w:hAnsi="Times New Roman" w:cs="Times New Roman"/>
          <w:bCs/>
          <w:sz w:val="24"/>
          <w:szCs w:val="24"/>
          <w:lang w:val="sr-Cyrl-CS"/>
        </w:rPr>
        <w:tab/>
        <w:t>ВАЖЕЋИ ПЛАНСКИ ДОКУМЕНТИ КОЈИ СУ ДОНЕТИ ПРЕ 1. ЈАНУАРА 1993. ГОДИНЕ, ПРЕСТАЈУ ДА ВАЖЕ ПО ИСТЕКУ 24 МЕСЕЦА ОД ДАНА СТУПАЊА НА СНАГУ ОВОГ ЗАКОНА, А ОРГАНИ НАДЛЕЖНИ ЗА ЊИХОВО ДОНОШЕЊЕ ДУЖНИ СУ ДА У ТОМ РОКУ ДОНЕСУ НОВИ ПЛАНСКИ ДОКУМЕНТ.</w:t>
      </w:r>
    </w:p>
    <w:p w14:paraId="69DF600A" w14:textId="77777777" w:rsidR="00401362" w:rsidRDefault="00401362" w:rsidP="00401362">
      <w:pPr>
        <w:spacing w:after="0" w:line="240" w:lineRule="auto"/>
        <w:rPr>
          <w:rFonts w:ascii="Times New Roman" w:eastAsia="Calibri" w:hAnsi="Times New Roman" w:cs="Times New Roman"/>
          <w:sz w:val="24"/>
          <w:szCs w:val="24"/>
          <w:lang w:val="sr-Cyrl-CS"/>
        </w:rPr>
      </w:pPr>
    </w:p>
    <w:p w14:paraId="39743EA5" w14:textId="77777777" w:rsidR="00401362" w:rsidRDefault="00401362" w:rsidP="00401362">
      <w:pPr>
        <w:spacing w:after="0" w:line="240" w:lineRule="auto"/>
        <w:jc w:val="center"/>
        <w:rPr>
          <w:rFonts w:ascii="Times New Roman" w:eastAsia="Calibri" w:hAnsi="Times New Roman" w:cs="Times New Roman"/>
          <w:sz w:val="24"/>
          <w:szCs w:val="24"/>
          <w:lang w:val="sr-Cyrl-CS"/>
        </w:rPr>
      </w:pPr>
      <w:r>
        <w:rPr>
          <w:rFonts w:ascii="Times New Roman" w:eastAsia="Calibri" w:hAnsi="Times New Roman" w:cs="Times New Roman"/>
          <w:sz w:val="24"/>
          <w:szCs w:val="24"/>
          <w:lang w:val="sr-Cyrl-CS"/>
        </w:rPr>
        <w:t>ЧЛАН 21.</w:t>
      </w:r>
    </w:p>
    <w:p w14:paraId="3B93FFB5" w14:textId="77777777" w:rsidR="00401362" w:rsidRDefault="00401362" w:rsidP="00401362">
      <w:pPr>
        <w:spacing w:after="0" w:line="240" w:lineRule="auto"/>
        <w:ind w:firstLine="720"/>
        <w:jc w:val="both"/>
        <w:rPr>
          <w:rFonts w:ascii="Times New Roman" w:eastAsia="Calibri" w:hAnsi="Times New Roman" w:cs="Times New Roman"/>
          <w:sz w:val="24"/>
          <w:szCs w:val="24"/>
          <w:lang w:val="sr-Cyrl-CS"/>
        </w:rPr>
      </w:pPr>
      <w:r>
        <w:rPr>
          <w:rFonts w:ascii="Times New Roman" w:eastAsia="Calibri" w:hAnsi="Times New Roman" w:cs="Times New Roman"/>
          <w:sz w:val="24"/>
          <w:szCs w:val="24"/>
          <w:lang w:val="sr-Cyrl-CS"/>
        </w:rPr>
        <w:t>ОВАЈ ЗАКОН СТУПА НА СНАГУ НАРЕДНОГ ДАНА ОД ДАНА ОБЈАВЉИВАЊА У „СЛУЖБЕНОМ ГЛАСНИКУ РЕПУБЛИКЕ СРБИЈЕ”.</w:t>
      </w:r>
    </w:p>
    <w:p w14:paraId="37C58C56" w14:textId="77777777" w:rsidR="00401362" w:rsidRDefault="00401362" w:rsidP="00401362">
      <w:pPr>
        <w:spacing w:after="0" w:line="240" w:lineRule="auto"/>
        <w:jc w:val="both"/>
        <w:rPr>
          <w:rFonts w:ascii="Times New Roman" w:eastAsia="Times New Roman" w:hAnsi="Times New Roman" w:cs="Times New Roman"/>
          <w:bCs/>
          <w:strike/>
          <w:sz w:val="24"/>
          <w:szCs w:val="24"/>
          <w:lang w:val="sr-Cyrl-CS"/>
        </w:rPr>
      </w:pPr>
    </w:p>
    <w:p w14:paraId="59CF2E6F" w14:textId="30A580F5" w:rsidR="00401362" w:rsidRDefault="00401362">
      <w:pPr>
        <w:rPr>
          <w:rFonts w:ascii="Times New Roman" w:hAnsi="Times New Roman" w:cs="Times New Roman"/>
          <w:sz w:val="24"/>
          <w:szCs w:val="24"/>
          <w:lang w:val="sr-Cyrl-CS"/>
        </w:rPr>
      </w:pPr>
      <w:r>
        <w:rPr>
          <w:rFonts w:ascii="Times New Roman" w:hAnsi="Times New Roman" w:cs="Times New Roman"/>
          <w:sz w:val="24"/>
          <w:szCs w:val="24"/>
          <w:lang w:val="sr-Cyrl-CS"/>
        </w:rPr>
        <w:br w:type="page"/>
      </w:r>
    </w:p>
    <w:p w14:paraId="2CB881F0" w14:textId="77777777" w:rsidR="006072E7" w:rsidRDefault="006072E7" w:rsidP="006072E7">
      <w:pPr>
        <w:spacing w:after="120" w:line="252" w:lineRule="auto"/>
        <w:rPr>
          <w:rFonts w:ascii="Times New Roman" w:hAnsi="Times New Roman" w:cs="Times New Roman"/>
          <w:b/>
          <w:sz w:val="24"/>
          <w:szCs w:val="24"/>
          <w:lang w:val="sr-Cyrl-CS"/>
        </w:rPr>
      </w:pPr>
      <w:r>
        <w:rPr>
          <w:rFonts w:ascii="Times New Roman" w:hAnsi="Times New Roman" w:cs="Times New Roman"/>
          <w:b/>
          <w:sz w:val="24"/>
          <w:szCs w:val="24"/>
          <w:lang w:val="sr-Cyrl-CS"/>
        </w:rPr>
        <w:lastRenderedPageBreak/>
        <w:t>VI</w:t>
      </w:r>
      <w:r>
        <w:rPr>
          <w:rFonts w:ascii="Times New Roman" w:hAnsi="Times New Roman" w:cs="Times New Roman"/>
          <w:b/>
          <w:sz w:val="24"/>
          <w:szCs w:val="24"/>
        </w:rPr>
        <w:t>I</w:t>
      </w:r>
      <w:r>
        <w:rPr>
          <w:rFonts w:ascii="Times New Roman" w:hAnsi="Times New Roman" w:cs="Times New Roman"/>
          <w:b/>
          <w:sz w:val="24"/>
          <w:szCs w:val="24"/>
          <w:lang w:val="sr-Cyrl-CS"/>
        </w:rPr>
        <w:t>I. АНАЛИЗА ЕФЕКАТА ПРОПИСА</w:t>
      </w:r>
    </w:p>
    <w:p w14:paraId="3D5D9513" w14:textId="77777777" w:rsidR="006072E7" w:rsidRDefault="006072E7" w:rsidP="006072E7">
      <w:pPr>
        <w:widowControl w:val="0"/>
        <w:spacing w:before="120" w:after="120" w:line="240" w:lineRule="auto"/>
        <w:ind w:firstLine="720"/>
        <w:jc w:val="both"/>
        <w:rPr>
          <w:rFonts w:ascii="Times New Roman" w:eastAsia="Times New Roman" w:hAnsi="Times New Roman" w:cs="Times New Roman"/>
          <w:sz w:val="24"/>
          <w:szCs w:val="24"/>
          <w:lang w:val="sr-Cyrl-CS"/>
        </w:rPr>
      </w:pPr>
    </w:p>
    <w:p w14:paraId="4A2CDF48" w14:textId="77777777" w:rsidR="006072E7" w:rsidRDefault="006072E7" w:rsidP="006072E7">
      <w:pPr>
        <w:widowControl w:val="0"/>
        <w:spacing w:before="120" w:after="120" w:line="240" w:lineRule="auto"/>
        <w:ind w:firstLine="720"/>
        <w:jc w:val="both"/>
        <w:rPr>
          <w:rFonts w:ascii="Times New Roman" w:eastAsia="Times New Roman" w:hAnsi="Times New Roman" w:cs="Times New Roman"/>
          <w:sz w:val="24"/>
          <w:szCs w:val="24"/>
          <w:lang w:val="sr-Cyrl-CS"/>
        </w:rPr>
      </w:pPr>
      <w:r>
        <w:rPr>
          <w:rFonts w:ascii="Times New Roman" w:eastAsia="Times New Roman" w:hAnsi="Times New Roman" w:cs="Times New Roman"/>
          <w:sz w:val="24"/>
          <w:szCs w:val="24"/>
          <w:lang w:val="sr-Cyrl-CS"/>
        </w:rPr>
        <w:t xml:space="preserve">Пре израде </w:t>
      </w:r>
      <w:r>
        <w:rPr>
          <w:rFonts w:ascii="Times New Roman" w:eastAsia="Times New Roman" w:hAnsi="Times New Roman" w:cs="Times New Roman"/>
          <w:sz w:val="24"/>
          <w:szCs w:val="24"/>
          <w:lang w:val="sr-Cyrl-RS"/>
        </w:rPr>
        <w:t xml:space="preserve">Предлога </w:t>
      </w:r>
      <w:r>
        <w:rPr>
          <w:rFonts w:ascii="Times New Roman" w:eastAsia="Times New Roman" w:hAnsi="Times New Roman" w:cs="Times New Roman"/>
          <w:sz w:val="24"/>
          <w:szCs w:val="24"/>
          <w:lang w:val="sr-Cyrl-CS"/>
        </w:rPr>
        <w:t>закона о изменама и допунама Закона о планирању и</w:t>
      </w:r>
      <w:r>
        <w:rPr>
          <w:rFonts w:ascii="Times New Roman" w:eastAsia="Times New Roman" w:hAnsi="Times New Roman" w:cs="Times New Roman"/>
          <w:b/>
          <w:sz w:val="24"/>
          <w:szCs w:val="24"/>
          <w:lang w:val="sr-Cyrl-CS"/>
        </w:rPr>
        <w:t xml:space="preserve"> </w:t>
      </w:r>
      <w:r>
        <w:rPr>
          <w:rFonts w:ascii="Times New Roman" w:eastAsia="Times New Roman" w:hAnsi="Times New Roman" w:cs="Times New Roman"/>
          <w:sz w:val="24"/>
          <w:szCs w:val="24"/>
          <w:lang w:val="sr-Cyrl-CS"/>
        </w:rPr>
        <w:t>изградњи (у даљем тексту: Предлог закона) анализирани су ефекти примене измена и допуна Закона које су ступиле на снагу новембра 2018. године.</w:t>
      </w:r>
    </w:p>
    <w:p w14:paraId="367E9DC8" w14:textId="77777777" w:rsidR="006072E7" w:rsidRDefault="006072E7" w:rsidP="006072E7">
      <w:pPr>
        <w:spacing w:after="0" w:line="240" w:lineRule="auto"/>
        <w:ind w:firstLine="720"/>
        <w:jc w:val="both"/>
        <w:rPr>
          <w:rFonts w:ascii="Times New Roman" w:hAnsi="Times New Roman" w:cs="Times New Roman"/>
          <w:sz w:val="24"/>
          <w:szCs w:val="24"/>
          <w:lang w:val="sr-Cyrl-CS"/>
        </w:rPr>
      </w:pPr>
      <w:r>
        <w:rPr>
          <w:rFonts w:ascii="Times New Roman" w:eastAsia="Times New Roman" w:hAnsi="Times New Roman" w:cs="Times New Roman"/>
          <w:sz w:val="24"/>
          <w:szCs w:val="24"/>
          <w:lang w:val="sr-Cyrl-CS"/>
        </w:rPr>
        <w:t xml:space="preserve">Наиме, сходно </w:t>
      </w:r>
      <w:r>
        <w:rPr>
          <w:rFonts w:ascii="Times New Roman" w:hAnsi="Times New Roman" w:cs="Times New Roman"/>
          <w:sz w:val="24"/>
          <w:szCs w:val="24"/>
          <w:lang w:val="sr-Cyrl-CS"/>
        </w:rPr>
        <w:t>члану 6. став 2. Закона о министарствима („Службени гласник РС”, бр. 44/14, 14/15, 54/15, 96/15 - др. закон и 62/17) Министарство грађевинарства, саобраћаја и инфраструктуре је надлежно између осталог и за обављање послова државне управе у области железничког, друмског, водног и ваздушног саобраћаја, који се односе, између осталог, и на реализацију пројеката изградње саобраћајне инфраструктуре и инфраструктурне пројекте од посебног значаја у области нискоградње.</w:t>
      </w:r>
    </w:p>
    <w:p w14:paraId="3277C637" w14:textId="77777777" w:rsidR="006072E7" w:rsidRDefault="006072E7" w:rsidP="006072E7">
      <w:pPr>
        <w:spacing w:after="0" w:line="240" w:lineRule="auto"/>
        <w:jc w:val="both"/>
        <w:rPr>
          <w:rFonts w:ascii="Times New Roman" w:hAnsi="Times New Roman" w:cs="Times New Roman"/>
          <w:sz w:val="24"/>
          <w:szCs w:val="24"/>
          <w:lang w:val="sr-Cyrl-CS"/>
        </w:rPr>
      </w:pPr>
      <w:r>
        <w:rPr>
          <w:rFonts w:ascii="Times New Roman" w:hAnsi="Times New Roman" w:cs="Times New Roman"/>
          <w:sz w:val="24"/>
          <w:szCs w:val="24"/>
          <w:lang w:val="sr-Cyrl-CS"/>
        </w:rPr>
        <w:tab/>
      </w:r>
    </w:p>
    <w:p w14:paraId="37FC0D8A" w14:textId="77777777" w:rsidR="006072E7" w:rsidRDefault="006072E7" w:rsidP="006072E7">
      <w:pPr>
        <w:widowControl w:val="0"/>
        <w:spacing w:before="120" w:after="120" w:line="240" w:lineRule="auto"/>
        <w:ind w:firstLine="720"/>
        <w:jc w:val="both"/>
        <w:rPr>
          <w:rFonts w:ascii="Times New Roman" w:eastAsia="Times New Roman" w:hAnsi="Times New Roman" w:cs="Times New Roman"/>
          <w:sz w:val="24"/>
          <w:szCs w:val="24"/>
          <w:lang w:val="sr-Cyrl-CS"/>
        </w:rPr>
      </w:pPr>
      <w:r>
        <w:rPr>
          <w:rFonts w:ascii="Times New Roman" w:eastAsia="Times New Roman" w:hAnsi="Times New Roman" w:cs="Times New Roman"/>
          <w:sz w:val="24"/>
          <w:szCs w:val="24"/>
          <w:lang w:val="sr-Cyrl-CS"/>
        </w:rPr>
        <w:t>У изради текста измена овог закона, извршена је детаљна анализа проблема који у пракси представљају правило, а ређе преседан, да због дуготрајног поступка решавања имовинско-правних односа, приликом планирања и касније реализације пројеката  велики део времена Инвеститор изгуби на решавање баш ових питања, без могућности да започне извођење радова на деловима деонице на којој су ови односи решени.</w:t>
      </w:r>
    </w:p>
    <w:p w14:paraId="5BA02DA4" w14:textId="77777777" w:rsidR="006072E7" w:rsidRDefault="006072E7" w:rsidP="006072E7">
      <w:pPr>
        <w:widowControl w:val="0"/>
        <w:spacing w:before="120" w:after="120" w:line="240" w:lineRule="auto"/>
        <w:ind w:firstLine="720"/>
        <w:jc w:val="both"/>
        <w:rPr>
          <w:rFonts w:ascii="Times New Roman" w:eastAsia="Times New Roman" w:hAnsi="Times New Roman" w:cs="Times New Roman"/>
          <w:sz w:val="24"/>
          <w:szCs w:val="24"/>
          <w:lang w:val="sr-Cyrl-CS"/>
        </w:rPr>
      </w:pPr>
      <w:r>
        <w:rPr>
          <w:rFonts w:ascii="Times New Roman" w:eastAsia="Times New Roman" w:hAnsi="Times New Roman" w:cs="Times New Roman"/>
          <w:sz w:val="24"/>
          <w:szCs w:val="24"/>
          <w:lang w:val="sr-Cyrl-CS"/>
        </w:rPr>
        <w:t>Узимајући у обзир да се пројекти као што је изградња линијских инфраструктурних објеката (путеви, пруге и слично) од изузетног значаја првенствено за све  грађане и грађанке Р</w:t>
      </w:r>
      <w:r>
        <w:rPr>
          <w:rFonts w:ascii="Times New Roman" w:eastAsia="Times New Roman" w:hAnsi="Times New Roman" w:cs="Times New Roman"/>
          <w:sz w:val="24"/>
          <w:szCs w:val="24"/>
          <w:lang w:val="sr-Cyrl-RS"/>
        </w:rPr>
        <w:t xml:space="preserve">епублике </w:t>
      </w:r>
      <w:r>
        <w:rPr>
          <w:rFonts w:ascii="Times New Roman" w:eastAsia="Times New Roman" w:hAnsi="Times New Roman" w:cs="Times New Roman"/>
          <w:sz w:val="24"/>
          <w:szCs w:val="24"/>
          <w:lang w:val="sr-Cyrl-CS"/>
        </w:rPr>
        <w:t>Србије, важно је приступити решавању овог проблема на ефикасан и свеобухватан начин.</w:t>
      </w:r>
    </w:p>
    <w:p w14:paraId="2B03C37F" w14:textId="77777777" w:rsidR="006072E7" w:rsidRDefault="006072E7" w:rsidP="006072E7">
      <w:pPr>
        <w:widowControl w:val="0"/>
        <w:spacing w:before="120" w:after="120" w:line="240" w:lineRule="auto"/>
        <w:ind w:firstLine="720"/>
        <w:jc w:val="both"/>
        <w:rPr>
          <w:rFonts w:ascii="Times New Roman" w:hAnsi="Times New Roman" w:cs="Times New Roman"/>
          <w:sz w:val="24"/>
          <w:szCs w:val="24"/>
          <w:lang w:val="sr-Cyrl-CS"/>
        </w:rPr>
      </w:pPr>
      <w:r>
        <w:rPr>
          <w:rFonts w:ascii="Times New Roman" w:eastAsia="Times New Roman" w:hAnsi="Times New Roman" w:cs="Times New Roman"/>
          <w:sz w:val="24"/>
          <w:szCs w:val="24"/>
          <w:lang w:val="sr-Cyrl-CS"/>
        </w:rPr>
        <w:t xml:space="preserve">Имајући у виду да се поменути пројекти </w:t>
      </w:r>
      <w:r>
        <w:rPr>
          <w:rFonts w:ascii="Times New Roman" w:hAnsi="Times New Roman" w:cs="Times New Roman"/>
          <w:sz w:val="24"/>
          <w:szCs w:val="24"/>
          <w:lang w:val="sr-Cyrl-CS"/>
        </w:rPr>
        <w:t>планирају, пројектују и граде на више хиљада катастарских парцела, те да изискују у зависности од проблема који се утврди током ове фазе пројекта вишемесечно решавање истих, и продужавање рокова за реализацију, што доводи до издвајања додатних финансијских средстава, изменама Закона би се кад су у питању линијски инфраструктурни објекти кроз поступке решавања експропријације као дела имовинско</w:t>
      </w:r>
      <w:r>
        <w:rPr>
          <w:rFonts w:ascii="Times New Roman" w:hAnsi="Times New Roman" w:cs="Times New Roman"/>
          <w:sz w:val="24"/>
          <w:szCs w:val="24"/>
        </w:rPr>
        <w:t>-</w:t>
      </w:r>
      <w:r>
        <w:rPr>
          <w:rFonts w:ascii="Times New Roman" w:hAnsi="Times New Roman" w:cs="Times New Roman"/>
          <w:sz w:val="24"/>
          <w:szCs w:val="24"/>
          <w:lang w:val="sr-Cyrl-CS"/>
        </w:rPr>
        <w:t>правних питања,  радили паралелно са поступком извођења радова.</w:t>
      </w:r>
    </w:p>
    <w:p w14:paraId="4A6FAD96" w14:textId="77777777" w:rsidR="006072E7" w:rsidRDefault="006072E7" w:rsidP="006072E7">
      <w:pPr>
        <w:spacing w:after="0" w:line="240" w:lineRule="auto"/>
        <w:ind w:firstLine="720"/>
        <w:jc w:val="both"/>
        <w:rPr>
          <w:rFonts w:ascii="Times New Roman" w:hAnsi="Times New Roman" w:cs="Times New Roman"/>
          <w:sz w:val="24"/>
          <w:szCs w:val="24"/>
          <w:lang w:val="sr-Cyrl-CS"/>
        </w:rPr>
      </w:pPr>
      <w:r>
        <w:rPr>
          <w:rFonts w:ascii="Times New Roman" w:hAnsi="Times New Roman" w:cs="Times New Roman"/>
          <w:sz w:val="24"/>
          <w:szCs w:val="24"/>
          <w:lang w:val="sr-Cyrl-CS"/>
        </w:rPr>
        <w:t>Сви пројекти који представљају линијске инфраструктурне објекте, граде се у дужинама од неколико десетина километара и на неколико хиљада катастарских парцела. Како би се убрзао почетак изградње ових објеката, неопходна је измена одредбе у Закону о планирању и изградњи како би се омогућило брже прибављање грађевинске дозволе, односно, грађевинска дозвола би се издала Инвеститору за целокупан пројекат. Извођач би могао одмах да започне радове на деловима на којима је завршен поступак експропријације, односно решени имовинско-правни односи, а где није завршена експропијација и процедуре у катастрима, исте би се решавале паралелно са извођењем радова, при чему се ни у једном тренутку не дира у права власника непокретности које су предмет експропријације, у складу са законом.</w:t>
      </w:r>
    </w:p>
    <w:p w14:paraId="39633427" w14:textId="77777777" w:rsidR="006072E7" w:rsidRDefault="006072E7" w:rsidP="006072E7">
      <w:pPr>
        <w:widowControl w:val="0"/>
        <w:spacing w:before="120" w:after="120" w:line="240" w:lineRule="auto"/>
        <w:ind w:firstLine="720"/>
        <w:jc w:val="both"/>
        <w:rPr>
          <w:rFonts w:ascii="Times New Roman" w:hAnsi="Times New Roman" w:cs="Times New Roman"/>
          <w:sz w:val="24"/>
          <w:szCs w:val="24"/>
          <w:lang w:val="sr-Cyrl-CS"/>
        </w:rPr>
      </w:pPr>
      <w:r>
        <w:rPr>
          <w:rFonts w:ascii="Times New Roman" w:hAnsi="Times New Roman" w:cs="Times New Roman"/>
          <w:sz w:val="24"/>
          <w:szCs w:val="24"/>
          <w:lang w:val="sr-Cyrl-CS"/>
        </w:rPr>
        <w:t xml:space="preserve">Наведено решење би утицало на ефективније планирање финансијских средстава и уштеду финансијских средства, а комплетан пројекат би се реализовао у много краћим роковима, што би довело до ефикасније реализације пројеката за изградњу линијских инфраструктурних објеката, који су неспорно од значаја за </w:t>
      </w:r>
      <w:r>
        <w:rPr>
          <w:rFonts w:ascii="Times New Roman" w:eastAsia="Times New Roman" w:hAnsi="Times New Roman" w:cs="Times New Roman"/>
          <w:sz w:val="24"/>
          <w:szCs w:val="24"/>
          <w:lang w:val="sr-Cyrl-CS"/>
        </w:rPr>
        <w:t>Р</w:t>
      </w:r>
      <w:r>
        <w:rPr>
          <w:rFonts w:ascii="Times New Roman" w:eastAsia="Times New Roman" w:hAnsi="Times New Roman" w:cs="Times New Roman"/>
          <w:sz w:val="24"/>
          <w:szCs w:val="24"/>
          <w:lang w:val="sr-Cyrl-RS"/>
        </w:rPr>
        <w:t xml:space="preserve">епублику </w:t>
      </w:r>
      <w:r>
        <w:rPr>
          <w:rFonts w:ascii="Times New Roman" w:eastAsia="Times New Roman" w:hAnsi="Times New Roman" w:cs="Times New Roman"/>
          <w:sz w:val="24"/>
          <w:szCs w:val="24"/>
          <w:lang w:val="sr-Cyrl-CS"/>
        </w:rPr>
        <w:t>Србију</w:t>
      </w:r>
      <w:r>
        <w:rPr>
          <w:rFonts w:ascii="Times New Roman" w:hAnsi="Times New Roman" w:cs="Times New Roman"/>
          <w:sz w:val="24"/>
          <w:szCs w:val="24"/>
          <w:lang w:val="sr-Cyrl-CS"/>
        </w:rPr>
        <w:t>.</w:t>
      </w:r>
    </w:p>
    <w:p w14:paraId="2DD47BC9" w14:textId="77777777" w:rsidR="006072E7" w:rsidRDefault="006072E7" w:rsidP="006072E7">
      <w:pPr>
        <w:ind w:firstLine="720"/>
        <w:jc w:val="both"/>
        <w:rPr>
          <w:rFonts w:ascii="Times New Roman" w:hAnsi="Times New Roman" w:cs="Times New Roman"/>
          <w:sz w:val="24"/>
          <w:szCs w:val="24"/>
          <w:lang w:val="sr-Cyrl-CS"/>
        </w:rPr>
      </w:pPr>
      <w:r>
        <w:rPr>
          <w:rFonts w:ascii="Times New Roman" w:hAnsi="Times New Roman" w:cs="Times New Roman"/>
          <w:sz w:val="24"/>
          <w:szCs w:val="24"/>
          <w:lang w:val="sr-Cyrl-CS"/>
        </w:rPr>
        <w:br w:type="page"/>
      </w:r>
      <w:r>
        <w:rPr>
          <w:rFonts w:ascii="Times New Roman" w:hAnsi="Times New Roman" w:cs="Times New Roman"/>
          <w:sz w:val="24"/>
          <w:szCs w:val="24"/>
          <w:lang w:val="sr-Cyrl-CS"/>
        </w:rPr>
        <w:lastRenderedPageBreak/>
        <w:t xml:space="preserve">Такође, уштеда финансијских средстава је омогућена кроз коришћење средстава за изградњу, која су иначе остајала неискоришћена све време решавања имовинско-правних односа, а за која је у случајевима када се пројекат финансира из кредита држава плаћала пенале кредиторима. За свако неповлачење планираних транши из кредита, Инвеститор је дужан да кредитору плати одређен проценат финансијских средстава (утврђен Уговором о зајму), као казну за неповлачење средстава из зајма. Оваквим законским решењима би се значајно смањио износ који је држава плаћала на име пенала за неповлачење финансијских средстава која су одобрена и који би вишеструко показао уштеде у буџету </w:t>
      </w:r>
      <w:r>
        <w:rPr>
          <w:rFonts w:ascii="Times New Roman" w:eastAsia="Times New Roman" w:hAnsi="Times New Roman" w:cs="Times New Roman"/>
          <w:sz w:val="24"/>
          <w:szCs w:val="24"/>
          <w:lang w:val="sr-Cyrl-CS"/>
        </w:rPr>
        <w:t>Р</w:t>
      </w:r>
      <w:r>
        <w:rPr>
          <w:rFonts w:ascii="Times New Roman" w:eastAsia="Times New Roman" w:hAnsi="Times New Roman" w:cs="Times New Roman"/>
          <w:sz w:val="24"/>
          <w:szCs w:val="24"/>
          <w:lang w:val="sr-Cyrl-RS"/>
        </w:rPr>
        <w:t xml:space="preserve">епублике </w:t>
      </w:r>
      <w:r>
        <w:rPr>
          <w:rFonts w:ascii="Times New Roman" w:eastAsia="Times New Roman" w:hAnsi="Times New Roman" w:cs="Times New Roman"/>
          <w:sz w:val="24"/>
          <w:szCs w:val="24"/>
          <w:lang w:val="sr-Cyrl-CS"/>
        </w:rPr>
        <w:t>Србије</w:t>
      </w:r>
      <w:r>
        <w:rPr>
          <w:rFonts w:ascii="Times New Roman" w:hAnsi="Times New Roman" w:cs="Times New Roman"/>
          <w:sz w:val="24"/>
          <w:szCs w:val="24"/>
          <w:lang w:val="sr-Cyrl-CS"/>
        </w:rPr>
        <w:t>.</w:t>
      </w:r>
    </w:p>
    <w:p w14:paraId="4B9D89A9" w14:textId="77777777" w:rsidR="006072E7" w:rsidRDefault="006072E7" w:rsidP="006072E7">
      <w:pPr>
        <w:widowControl w:val="0"/>
        <w:spacing w:before="120" w:after="120" w:line="240" w:lineRule="auto"/>
        <w:ind w:firstLine="720"/>
        <w:jc w:val="both"/>
        <w:rPr>
          <w:rFonts w:ascii="Times New Roman" w:hAnsi="Times New Roman" w:cs="Times New Roman"/>
          <w:sz w:val="24"/>
          <w:szCs w:val="24"/>
          <w:lang w:val="sr-Cyrl-CS"/>
        </w:rPr>
      </w:pPr>
      <w:r>
        <w:rPr>
          <w:rFonts w:ascii="Times New Roman" w:hAnsi="Times New Roman" w:cs="Times New Roman"/>
          <w:sz w:val="24"/>
          <w:szCs w:val="24"/>
          <w:lang w:val="sr-Cyrl-CS"/>
        </w:rPr>
        <w:t xml:space="preserve">Такође би се учинило ефикаснијим планирање висине и трошења буџетских средстава за реализацију предметних објеката, јер не би неизвесност трајања процеса експропријације, утицала на план реализације буџета.  </w:t>
      </w:r>
    </w:p>
    <w:p w14:paraId="75B708B6" w14:textId="77777777" w:rsidR="006072E7" w:rsidRDefault="006072E7" w:rsidP="006072E7">
      <w:pPr>
        <w:widowControl w:val="0"/>
        <w:spacing w:before="120" w:after="120" w:line="240" w:lineRule="auto"/>
        <w:ind w:firstLine="720"/>
        <w:jc w:val="both"/>
        <w:rPr>
          <w:rFonts w:ascii="Times New Roman" w:hAnsi="Times New Roman" w:cs="Times New Roman"/>
          <w:sz w:val="24"/>
          <w:szCs w:val="24"/>
          <w:lang w:val="sr-Cyrl-CS"/>
        </w:rPr>
      </w:pPr>
      <w:r>
        <w:rPr>
          <w:rFonts w:ascii="Times New Roman" w:eastAsia="Times New Roman" w:hAnsi="Times New Roman" w:cs="Times New Roman"/>
          <w:sz w:val="24"/>
          <w:szCs w:val="24"/>
          <w:lang w:val="sr-Cyrl-CS"/>
        </w:rPr>
        <w:t xml:space="preserve"> </w:t>
      </w:r>
    </w:p>
    <w:p w14:paraId="09D612AD" w14:textId="77777777" w:rsidR="006072E7" w:rsidRDefault="006072E7" w:rsidP="006072E7">
      <w:pPr>
        <w:pStyle w:val="ListParagraph"/>
        <w:numPr>
          <w:ilvl w:val="0"/>
          <w:numId w:val="9"/>
        </w:numPr>
        <w:spacing w:before="120" w:after="120" w:line="256" w:lineRule="auto"/>
        <w:jc w:val="both"/>
        <w:rPr>
          <w:rFonts w:ascii="Times New Roman" w:hAnsi="Times New Roman" w:cs="Times New Roman"/>
          <w:b/>
          <w:sz w:val="24"/>
          <w:szCs w:val="24"/>
          <w:lang w:val="sr-Cyrl-CS"/>
        </w:rPr>
      </w:pPr>
      <w:r>
        <w:rPr>
          <w:rFonts w:ascii="Times New Roman" w:hAnsi="Times New Roman" w:cs="Times New Roman"/>
          <w:b/>
          <w:sz w:val="24"/>
          <w:szCs w:val="24"/>
          <w:lang w:val="sr-Cyrl-CS"/>
        </w:rPr>
        <w:t>Одређење проблема које овај закон треба да реши</w:t>
      </w:r>
    </w:p>
    <w:p w14:paraId="74972154" w14:textId="77777777" w:rsidR="006072E7" w:rsidRDefault="006072E7" w:rsidP="006072E7">
      <w:pPr>
        <w:spacing w:before="120" w:after="120" w:line="252" w:lineRule="auto"/>
        <w:ind w:left="720"/>
        <w:rPr>
          <w:rFonts w:ascii="Times New Roman" w:hAnsi="Times New Roman" w:cs="Times New Roman"/>
          <w:sz w:val="24"/>
          <w:szCs w:val="24"/>
          <w:lang w:val="sr-Cyrl-CS"/>
        </w:rPr>
      </w:pPr>
      <w:r>
        <w:rPr>
          <w:rFonts w:ascii="Times New Roman" w:hAnsi="Times New Roman" w:cs="Times New Roman"/>
          <w:sz w:val="24"/>
          <w:szCs w:val="24"/>
          <w:lang w:val="sr-Cyrl-CS"/>
        </w:rPr>
        <w:t>Кључни проблеми које овај закон треба да реши су да:</w:t>
      </w:r>
    </w:p>
    <w:p w14:paraId="64E69357" w14:textId="77777777" w:rsidR="006072E7" w:rsidRDefault="006072E7" w:rsidP="006072E7">
      <w:pPr>
        <w:pStyle w:val="BodyText"/>
        <w:numPr>
          <w:ilvl w:val="0"/>
          <w:numId w:val="10"/>
        </w:numPr>
        <w:spacing w:before="120" w:after="120"/>
        <w:ind w:left="709" w:hanging="425"/>
        <w:rPr>
          <w:rFonts w:ascii="Times New Roman" w:hAnsi="Times New Roman"/>
          <w:szCs w:val="24"/>
          <w:lang w:val="sr-Cyrl-CS"/>
        </w:rPr>
      </w:pPr>
      <w:r>
        <w:rPr>
          <w:rFonts w:ascii="Times New Roman" w:hAnsi="Times New Roman"/>
          <w:szCs w:val="24"/>
          <w:lang w:val="sr-Cyrl-CS"/>
        </w:rPr>
        <w:t xml:space="preserve">Отклони одређене недостатке који су уочени у досадашњој примени важећег Закона који уређује област планирања и изградње; </w:t>
      </w:r>
    </w:p>
    <w:p w14:paraId="7CAF6C4F" w14:textId="77777777" w:rsidR="006072E7" w:rsidRDefault="006072E7" w:rsidP="006072E7">
      <w:pPr>
        <w:pStyle w:val="BodyText"/>
        <w:numPr>
          <w:ilvl w:val="0"/>
          <w:numId w:val="10"/>
        </w:numPr>
        <w:spacing w:before="120" w:after="120"/>
        <w:ind w:left="709" w:hanging="425"/>
        <w:rPr>
          <w:rFonts w:ascii="Times New Roman" w:hAnsi="Times New Roman"/>
          <w:szCs w:val="24"/>
          <w:lang w:val="sr-Cyrl-CS"/>
        </w:rPr>
      </w:pPr>
      <w:r>
        <w:rPr>
          <w:rFonts w:ascii="Times New Roman" w:hAnsi="Times New Roman"/>
          <w:spacing w:val="-4"/>
          <w:szCs w:val="24"/>
          <w:lang w:val="sr-Cyrl-CS"/>
        </w:rPr>
        <w:t>Прецизира и редефинише одређене норме, а све у циљу даљег побољшања и унапређења грађевинарства у Републици Србији, те даљег напредовања на ранг листи Светске банке</w:t>
      </w:r>
      <w:r>
        <w:rPr>
          <w:rFonts w:ascii="Times New Roman" w:hAnsi="Times New Roman"/>
          <w:szCs w:val="24"/>
          <w:lang w:val="sr-Cyrl-CS"/>
        </w:rPr>
        <w:t xml:space="preserve"> о условима пословања – Doing Business; </w:t>
      </w:r>
    </w:p>
    <w:p w14:paraId="70DB0EA1" w14:textId="77777777" w:rsidR="006072E7" w:rsidRDefault="006072E7" w:rsidP="006072E7">
      <w:pPr>
        <w:pStyle w:val="BodyText"/>
        <w:numPr>
          <w:ilvl w:val="0"/>
          <w:numId w:val="10"/>
        </w:numPr>
        <w:spacing w:before="120" w:after="120"/>
        <w:ind w:left="709" w:hanging="425"/>
        <w:rPr>
          <w:rFonts w:ascii="Times New Roman" w:hAnsi="Times New Roman"/>
          <w:b/>
          <w:szCs w:val="24"/>
          <w:u w:val="single"/>
          <w:lang w:val="sr-Cyrl-CS"/>
        </w:rPr>
      </w:pPr>
      <w:r>
        <w:rPr>
          <w:rFonts w:ascii="Times New Roman" w:hAnsi="Times New Roman"/>
          <w:szCs w:val="24"/>
          <w:lang w:val="sr-Cyrl-CS"/>
        </w:rPr>
        <w:t>Омогући брже и ефикасније извођење пројеката изградње линијских инфраструктурних објеката  на начин да се сада имовинско-правни односи за изградњ</w:t>
      </w:r>
      <w:r>
        <w:rPr>
          <w:rFonts w:ascii="Times New Roman" w:hAnsi="Times New Roman"/>
          <w:szCs w:val="24"/>
          <w:lang w:val="sr-Cyrl-RS"/>
        </w:rPr>
        <w:t>у</w:t>
      </w:r>
      <w:r>
        <w:rPr>
          <w:rFonts w:ascii="Times New Roman" w:hAnsi="Times New Roman"/>
          <w:szCs w:val="24"/>
          <w:lang w:val="sr-Cyrl-CS"/>
        </w:rPr>
        <w:t xml:space="preserve"> ових објеката решавају до употребне дозволе;</w:t>
      </w:r>
    </w:p>
    <w:p w14:paraId="1ECD211D" w14:textId="77777777" w:rsidR="006072E7" w:rsidRDefault="006072E7" w:rsidP="006072E7">
      <w:pPr>
        <w:pStyle w:val="BodyText"/>
        <w:numPr>
          <w:ilvl w:val="0"/>
          <w:numId w:val="10"/>
        </w:numPr>
        <w:spacing w:before="120" w:after="120"/>
        <w:ind w:left="709" w:hanging="425"/>
        <w:rPr>
          <w:rFonts w:ascii="Times New Roman" w:hAnsi="Times New Roman"/>
          <w:szCs w:val="24"/>
          <w:lang w:val="sr-Cyrl-CS"/>
        </w:rPr>
      </w:pPr>
      <w:r>
        <w:rPr>
          <w:rFonts w:ascii="Times New Roman" w:hAnsi="Times New Roman"/>
          <w:szCs w:val="24"/>
          <w:lang w:val="sr-Cyrl-CS"/>
        </w:rPr>
        <w:t>Паралелно решавање имовинско-правних односа и извођење радова на деловима објекта на којима су ови односи решени;</w:t>
      </w:r>
    </w:p>
    <w:p w14:paraId="3E7C1B4B" w14:textId="77777777" w:rsidR="006072E7" w:rsidRDefault="006072E7" w:rsidP="006072E7">
      <w:pPr>
        <w:pStyle w:val="BodyText"/>
        <w:numPr>
          <w:ilvl w:val="0"/>
          <w:numId w:val="10"/>
        </w:numPr>
        <w:spacing w:before="120" w:after="120"/>
        <w:ind w:left="709" w:hanging="425"/>
        <w:rPr>
          <w:rFonts w:ascii="Times New Roman" w:hAnsi="Times New Roman"/>
          <w:szCs w:val="24"/>
          <w:lang w:val="sr-Cyrl-CS"/>
        </w:rPr>
      </w:pPr>
      <w:r>
        <w:rPr>
          <w:rFonts w:ascii="Times New Roman" w:eastAsia="Calibri" w:hAnsi="Times New Roman"/>
          <w:lang w:val="sr-Cyrl-CS"/>
        </w:rPr>
        <w:t xml:space="preserve"> Организовање инжењерских струка у оквиру Инжењерске коморе Србије (у даљем тексту: Комора), како би све струке биле подједнако заступљене у највишем органу управљања Коморе. На овај начин би се обезбедило да о свим питањима од значаја за инжењерске струке одлучује једнак број представника свих струка;</w:t>
      </w:r>
    </w:p>
    <w:p w14:paraId="3A2FEA35" w14:textId="77777777" w:rsidR="006072E7" w:rsidRDefault="006072E7" w:rsidP="006072E7">
      <w:pPr>
        <w:pStyle w:val="BodyText"/>
        <w:numPr>
          <w:ilvl w:val="0"/>
          <w:numId w:val="10"/>
        </w:numPr>
        <w:spacing w:before="120" w:after="120"/>
        <w:ind w:left="709" w:hanging="425"/>
        <w:rPr>
          <w:rFonts w:ascii="Times New Roman" w:hAnsi="Times New Roman"/>
          <w:szCs w:val="24"/>
          <w:lang w:val="sr-Cyrl-CS"/>
        </w:rPr>
      </w:pPr>
      <w:r>
        <w:rPr>
          <w:rFonts w:ascii="Times New Roman" w:eastAsia="Calibri" w:hAnsi="Times New Roman"/>
          <w:lang w:val="sr-Cyrl-CS"/>
        </w:rPr>
        <w:t>Организација административно - стручних и техничких послова полагања испита који се могу поверити струковној организацији, односно струковном удружењу, које би на тај начин било укључено у делокруг стручних послова из инжењерских области за које се полаже стручни испит;</w:t>
      </w:r>
    </w:p>
    <w:p w14:paraId="5B38C48D" w14:textId="77777777" w:rsidR="006072E7" w:rsidRDefault="006072E7" w:rsidP="006072E7">
      <w:pPr>
        <w:pStyle w:val="BodyText"/>
        <w:numPr>
          <w:ilvl w:val="0"/>
          <w:numId w:val="10"/>
        </w:numPr>
        <w:spacing w:before="120" w:after="120"/>
        <w:ind w:left="709" w:hanging="425"/>
        <w:rPr>
          <w:rFonts w:ascii="Times New Roman" w:hAnsi="Times New Roman"/>
          <w:szCs w:val="24"/>
          <w:lang w:val="sr-Cyrl-CS"/>
        </w:rPr>
      </w:pPr>
      <w:r>
        <w:rPr>
          <w:rFonts w:ascii="Times New Roman" w:eastAsia="Calibri" w:hAnsi="Times New Roman"/>
          <w:lang w:val="sr-Cyrl-CS"/>
        </w:rPr>
        <w:t>Међусобно усклађивање одредби закона;</w:t>
      </w:r>
    </w:p>
    <w:p w14:paraId="2BD93223" w14:textId="77777777" w:rsidR="006072E7" w:rsidRDefault="006072E7" w:rsidP="006072E7">
      <w:pPr>
        <w:pStyle w:val="BodyText"/>
        <w:numPr>
          <w:ilvl w:val="0"/>
          <w:numId w:val="10"/>
        </w:numPr>
        <w:spacing w:before="120" w:after="120"/>
        <w:ind w:left="709" w:hanging="425"/>
        <w:rPr>
          <w:rFonts w:ascii="Times New Roman" w:hAnsi="Times New Roman"/>
          <w:szCs w:val="24"/>
          <w:lang w:val="sr-Cyrl-CS"/>
        </w:rPr>
      </w:pPr>
      <w:r>
        <w:rPr>
          <w:rFonts w:ascii="Times New Roman" w:eastAsia="Calibri" w:hAnsi="Times New Roman"/>
          <w:lang w:val="sr-Cyrl-CS"/>
        </w:rPr>
        <w:t>Лакше издавање грађевинских дозвола у случају када постоји забележба спора на земљишту, што ће пре свега допринети бржој реализацији великих инфраструктурних пројеката, а неће утицати на правну сигурност, имајући у виду Закон о поступку уписа у катастар непокретности и водова;</w:t>
      </w:r>
    </w:p>
    <w:p w14:paraId="4665252F" w14:textId="77777777" w:rsidR="006072E7" w:rsidRDefault="006072E7" w:rsidP="006072E7">
      <w:pPr>
        <w:pStyle w:val="BodyText"/>
        <w:numPr>
          <w:ilvl w:val="0"/>
          <w:numId w:val="10"/>
        </w:numPr>
        <w:spacing w:before="120" w:after="120"/>
        <w:ind w:left="709" w:hanging="425"/>
        <w:rPr>
          <w:rFonts w:ascii="Times New Roman" w:hAnsi="Times New Roman"/>
          <w:szCs w:val="24"/>
          <w:lang w:val="sr-Cyrl-CS"/>
        </w:rPr>
      </w:pPr>
      <w:r>
        <w:rPr>
          <w:rFonts w:ascii="Times New Roman" w:eastAsia="Calibri" w:hAnsi="Times New Roman"/>
          <w:lang w:val="sr-Cyrl-CS"/>
        </w:rPr>
        <w:t>Ефикаснија реализација пројеката од значаја за Републику Србију;</w:t>
      </w:r>
    </w:p>
    <w:p w14:paraId="315045F4" w14:textId="77777777" w:rsidR="006072E7" w:rsidRDefault="006072E7" w:rsidP="006072E7">
      <w:pPr>
        <w:pStyle w:val="BodyText"/>
        <w:numPr>
          <w:ilvl w:val="0"/>
          <w:numId w:val="10"/>
        </w:numPr>
        <w:spacing w:before="120" w:after="120"/>
        <w:ind w:left="709" w:hanging="425"/>
        <w:rPr>
          <w:rFonts w:ascii="Times New Roman" w:hAnsi="Times New Roman"/>
          <w:szCs w:val="24"/>
          <w:lang w:val="sr-Cyrl-CS"/>
        </w:rPr>
      </w:pPr>
      <w:r>
        <w:rPr>
          <w:rFonts w:ascii="Times New Roman" w:eastAsia="Calibri" w:hAnsi="Times New Roman"/>
          <w:lang w:val="sr-Cyrl-CS"/>
        </w:rPr>
        <w:lastRenderedPageBreak/>
        <w:t>Омогућавање доношења нових планских докумената у року од 24 месеца од дана ступања закона на снагу, у случају када су тренутно важећи плански документи донети пре 1. јануара 1993. године;</w:t>
      </w:r>
    </w:p>
    <w:p w14:paraId="6F987F39" w14:textId="77777777" w:rsidR="006072E7" w:rsidRDefault="006072E7" w:rsidP="006072E7">
      <w:pPr>
        <w:pStyle w:val="BodyText"/>
        <w:numPr>
          <w:ilvl w:val="0"/>
          <w:numId w:val="10"/>
        </w:numPr>
        <w:spacing w:before="120" w:after="120"/>
        <w:ind w:left="709" w:hanging="425"/>
        <w:rPr>
          <w:rFonts w:ascii="Times New Roman" w:hAnsi="Times New Roman"/>
          <w:szCs w:val="24"/>
          <w:lang w:val="sr-Cyrl-CS"/>
        </w:rPr>
      </w:pPr>
      <w:r>
        <w:rPr>
          <w:rFonts w:ascii="Times New Roman" w:eastAsia="Calibri" w:hAnsi="Times New Roman"/>
          <w:lang w:val="sr-Cyrl-CS"/>
        </w:rPr>
        <w:t>Доношење подзаконских аката којима би се прецизирале и разрадиле одредбе закона.</w:t>
      </w:r>
    </w:p>
    <w:p w14:paraId="4855A8E4" w14:textId="77777777" w:rsidR="006072E7" w:rsidRDefault="006072E7" w:rsidP="006072E7">
      <w:pPr>
        <w:spacing w:before="120" w:after="120"/>
        <w:jc w:val="both"/>
        <w:rPr>
          <w:rFonts w:ascii="Times New Roman" w:hAnsi="Times New Roman" w:cs="Times New Roman"/>
          <w:b/>
          <w:sz w:val="24"/>
          <w:szCs w:val="24"/>
          <w:lang w:val="sr-Cyrl-CS"/>
        </w:rPr>
      </w:pPr>
    </w:p>
    <w:p w14:paraId="193CFDFC" w14:textId="77777777" w:rsidR="006072E7" w:rsidRDefault="006072E7" w:rsidP="006072E7">
      <w:pPr>
        <w:pStyle w:val="ListParagraph"/>
        <w:numPr>
          <w:ilvl w:val="0"/>
          <w:numId w:val="9"/>
        </w:numPr>
        <w:spacing w:before="120" w:after="120" w:line="256" w:lineRule="auto"/>
        <w:jc w:val="both"/>
        <w:rPr>
          <w:rFonts w:ascii="Times New Roman" w:hAnsi="Times New Roman" w:cs="Times New Roman"/>
          <w:b/>
          <w:sz w:val="24"/>
          <w:szCs w:val="24"/>
          <w:lang w:val="sr-Cyrl-CS"/>
        </w:rPr>
      </w:pPr>
      <w:r>
        <w:rPr>
          <w:rFonts w:ascii="Times New Roman" w:hAnsi="Times New Roman" w:cs="Times New Roman"/>
          <w:b/>
          <w:sz w:val="24"/>
          <w:szCs w:val="24"/>
          <w:lang w:val="sr-Cyrl-CS"/>
        </w:rPr>
        <w:t>Циљеви који се доношењем овог закона постижу</w:t>
      </w:r>
    </w:p>
    <w:p w14:paraId="53E86724" w14:textId="77777777" w:rsidR="006072E7" w:rsidRDefault="006072E7" w:rsidP="006072E7">
      <w:pPr>
        <w:widowControl w:val="0"/>
        <w:spacing w:before="120" w:after="120" w:line="240" w:lineRule="auto"/>
        <w:ind w:firstLine="360"/>
        <w:jc w:val="both"/>
        <w:rPr>
          <w:rFonts w:ascii="Times New Roman" w:eastAsia="Times New Roman" w:hAnsi="Times New Roman" w:cs="Times New Roman"/>
          <w:sz w:val="24"/>
          <w:szCs w:val="24"/>
          <w:lang w:val="sr-Cyrl-CS"/>
        </w:rPr>
      </w:pPr>
      <w:r>
        <w:rPr>
          <w:rFonts w:ascii="Times New Roman" w:eastAsia="Times New Roman" w:hAnsi="Times New Roman" w:cs="Times New Roman"/>
          <w:sz w:val="24"/>
          <w:szCs w:val="24"/>
          <w:lang w:val="sr-Cyrl-CS"/>
        </w:rPr>
        <w:t xml:space="preserve">      Циљеви законодавне активности на изради савременог правног оквира о планирању и изградњи су: </w:t>
      </w:r>
    </w:p>
    <w:p w14:paraId="15C9AB92" w14:textId="77777777" w:rsidR="006072E7" w:rsidRDefault="006072E7" w:rsidP="006072E7">
      <w:pPr>
        <w:pStyle w:val="ListParagraph"/>
        <w:widowControl w:val="0"/>
        <w:numPr>
          <w:ilvl w:val="0"/>
          <w:numId w:val="11"/>
        </w:numPr>
        <w:spacing w:before="120" w:after="120" w:line="240" w:lineRule="auto"/>
        <w:jc w:val="both"/>
        <w:rPr>
          <w:rFonts w:ascii="Times New Roman" w:eastAsia="Times New Roman" w:hAnsi="Times New Roman" w:cs="Times New Roman"/>
          <w:sz w:val="24"/>
          <w:szCs w:val="24"/>
          <w:lang w:val="sr-Cyrl-CS"/>
        </w:rPr>
      </w:pPr>
      <w:r>
        <w:rPr>
          <w:rFonts w:ascii="Times New Roman" w:eastAsia="Times New Roman" w:hAnsi="Times New Roman" w:cs="Times New Roman"/>
          <w:sz w:val="24"/>
          <w:szCs w:val="24"/>
          <w:lang w:val="sr-Cyrl-CS"/>
        </w:rPr>
        <w:t xml:space="preserve">Даље подстицање градње уз унапређење поштовања принципа правне сигурности и безбедности изградње и коришћења објеката; </w:t>
      </w:r>
    </w:p>
    <w:p w14:paraId="74C7AB32" w14:textId="77777777" w:rsidR="006072E7" w:rsidRDefault="006072E7" w:rsidP="006072E7">
      <w:pPr>
        <w:pStyle w:val="ListParagraph"/>
        <w:widowControl w:val="0"/>
        <w:numPr>
          <w:ilvl w:val="0"/>
          <w:numId w:val="11"/>
        </w:numPr>
        <w:spacing w:before="120" w:after="120" w:line="240" w:lineRule="auto"/>
        <w:jc w:val="both"/>
        <w:rPr>
          <w:rFonts w:ascii="Times New Roman" w:eastAsia="Times New Roman" w:hAnsi="Times New Roman" w:cs="Times New Roman"/>
          <w:sz w:val="24"/>
          <w:szCs w:val="24"/>
          <w:lang w:val="sr-Cyrl-CS"/>
        </w:rPr>
      </w:pPr>
      <w:r>
        <w:rPr>
          <w:rFonts w:ascii="Times New Roman" w:eastAsia="Times New Roman" w:hAnsi="Times New Roman" w:cs="Times New Roman"/>
          <w:sz w:val="24"/>
          <w:szCs w:val="24"/>
          <w:lang w:val="sr-Cyrl-CS"/>
        </w:rPr>
        <w:t xml:space="preserve">Обезбеђивање квалитетних услуга јавног сектора; </w:t>
      </w:r>
    </w:p>
    <w:p w14:paraId="2AFF8EFB" w14:textId="77777777" w:rsidR="006072E7" w:rsidRDefault="006072E7" w:rsidP="006072E7">
      <w:pPr>
        <w:pStyle w:val="ListParagraph"/>
        <w:widowControl w:val="0"/>
        <w:numPr>
          <w:ilvl w:val="0"/>
          <w:numId w:val="11"/>
        </w:numPr>
        <w:spacing w:before="120" w:after="120" w:line="240" w:lineRule="auto"/>
        <w:jc w:val="both"/>
        <w:rPr>
          <w:rFonts w:ascii="Times New Roman" w:eastAsia="Times New Roman" w:hAnsi="Times New Roman" w:cs="Times New Roman"/>
          <w:sz w:val="24"/>
          <w:szCs w:val="24"/>
          <w:lang w:val="sr-Cyrl-CS"/>
        </w:rPr>
      </w:pPr>
      <w:r>
        <w:rPr>
          <w:rFonts w:ascii="Times New Roman" w:eastAsia="Times New Roman" w:hAnsi="Times New Roman" w:cs="Times New Roman"/>
          <w:sz w:val="24"/>
          <w:szCs w:val="24"/>
          <w:lang w:val="sr-Cyrl-CS"/>
        </w:rPr>
        <w:t xml:space="preserve">Формирање ефикасног механизма који би дозволио државним и локалним органима да омогуће реализацију различитих активности на основу јасних правила; </w:t>
      </w:r>
    </w:p>
    <w:p w14:paraId="291D09BA" w14:textId="77777777" w:rsidR="006072E7" w:rsidRDefault="006072E7" w:rsidP="006072E7">
      <w:pPr>
        <w:pStyle w:val="ListParagraph"/>
        <w:widowControl w:val="0"/>
        <w:numPr>
          <w:ilvl w:val="0"/>
          <w:numId w:val="11"/>
        </w:numPr>
        <w:spacing w:before="120" w:after="120" w:line="240" w:lineRule="auto"/>
        <w:jc w:val="both"/>
        <w:rPr>
          <w:rFonts w:ascii="Times New Roman" w:eastAsia="Times New Roman" w:hAnsi="Times New Roman" w:cs="Times New Roman"/>
          <w:sz w:val="24"/>
          <w:szCs w:val="24"/>
          <w:lang w:val="sr-Cyrl-CS"/>
        </w:rPr>
      </w:pPr>
      <w:r>
        <w:rPr>
          <w:rFonts w:ascii="Times New Roman" w:eastAsia="Times New Roman" w:hAnsi="Times New Roman" w:cs="Times New Roman"/>
          <w:sz w:val="24"/>
          <w:szCs w:val="24"/>
          <w:lang w:val="sr-Cyrl-CS"/>
        </w:rPr>
        <w:t xml:space="preserve">Привлачење домаћих и страних инвеститора; </w:t>
      </w:r>
    </w:p>
    <w:p w14:paraId="5A0AF68A" w14:textId="77777777" w:rsidR="006072E7" w:rsidRDefault="006072E7" w:rsidP="006072E7">
      <w:pPr>
        <w:pStyle w:val="ListParagraph"/>
        <w:widowControl w:val="0"/>
        <w:numPr>
          <w:ilvl w:val="0"/>
          <w:numId w:val="11"/>
        </w:numPr>
        <w:spacing w:before="120" w:after="120" w:line="240" w:lineRule="auto"/>
        <w:jc w:val="both"/>
        <w:rPr>
          <w:rFonts w:ascii="Times New Roman" w:eastAsia="Times New Roman" w:hAnsi="Times New Roman" w:cs="Times New Roman"/>
          <w:sz w:val="24"/>
          <w:szCs w:val="24"/>
          <w:lang w:val="sr-Cyrl-CS"/>
        </w:rPr>
      </w:pPr>
      <w:r>
        <w:rPr>
          <w:rFonts w:ascii="Times New Roman" w:eastAsia="Times New Roman" w:hAnsi="Times New Roman" w:cs="Times New Roman"/>
          <w:sz w:val="24"/>
          <w:szCs w:val="24"/>
          <w:lang w:val="sr-Cyrl-CS"/>
        </w:rPr>
        <w:t xml:space="preserve">Повећање запослености; </w:t>
      </w:r>
    </w:p>
    <w:p w14:paraId="71A10165" w14:textId="77777777" w:rsidR="006072E7" w:rsidRDefault="006072E7" w:rsidP="006072E7">
      <w:pPr>
        <w:pStyle w:val="ListParagraph"/>
        <w:widowControl w:val="0"/>
        <w:numPr>
          <w:ilvl w:val="0"/>
          <w:numId w:val="11"/>
        </w:numPr>
        <w:spacing w:before="120" w:after="120" w:line="240" w:lineRule="auto"/>
        <w:jc w:val="both"/>
        <w:rPr>
          <w:rFonts w:ascii="Times New Roman" w:eastAsia="Times New Roman" w:hAnsi="Times New Roman" w:cs="Times New Roman"/>
          <w:sz w:val="24"/>
          <w:szCs w:val="24"/>
          <w:lang w:val="sr-Cyrl-CS"/>
        </w:rPr>
      </w:pPr>
      <w:r>
        <w:rPr>
          <w:rFonts w:ascii="Times New Roman" w:eastAsia="Times New Roman" w:hAnsi="Times New Roman" w:cs="Times New Roman"/>
          <w:sz w:val="24"/>
          <w:szCs w:val="24"/>
          <w:lang w:val="sr-Cyrl-CS"/>
        </w:rPr>
        <w:t>Обезбеђивање правног оквира за транспарентну и прецизно прописану процедуру издавања дозвола;</w:t>
      </w:r>
    </w:p>
    <w:p w14:paraId="48BF63CC" w14:textId="77777777" w:rsidR="006072E7" w:rsidRDefault="006072E7" w:rsidP="006072E7">
      <w:pPr>
        <w:pStyle w:val="BodyText"/>
        <w:numPr>
          <w:ilvl w:val="0"/>
          <w:numId w:val="11"/>
        </w:numPr>
        <w:spacing w:before="120" w:after="120"/>
        <w:rPr>
          <w:rFonts w:ascii="Times New Roman" w:hAnsi="Times New Roman"/>
          <w:szCs w:val="24"/>
          <w:lang w:val="sr-Cyrl-CS"/>
        </w:rPr>
      </w:pPr>
      <w:r>
        <w:rPr>
          <w:rFonts w:ascii="Times New Roman" w:hAnsi="Times New Roman"/>
          <w:szCs w:val="24"/>
          <w:lang w:val="sr-Cyrl-CS"/>
        </w:rPr>
        <w:t xml:space="preserve">Ефикаснија реализација пројеката изградње линијских инфраструктурних објеката. </w:t>
      </w:r>
    </w:p>
    <w:p w14:paraId="7164565C" w14:textId="77777777" w:rsidR="006072E7" w:rsidRDefault="006072E7" w:rsidP="006072E7">
      <w:pPr>
        <w:widowControl w:val="0"/>
        <w:spacing w:before="120" w:after="120" w:line="240" w:lineRule="auto"/>
        <w:jc w:val="both"/>
        <w:rPr>
          <w:rFonts w:ascii="Times New Roman" w:eastAsia="Times New Roman" w:hAnsi="Times New Roman" w:cs="Times New Roman"/>
          <w:sz w:val="24"/>
          <w:szCs w:val="24"/>
          <w:lang w:val="sr-Cyrl-CS"/>
        </w:rPr>
      </w:pPr>
    </w:p>
    <w:p w14:paraId="3151EBAD" w14:textId="77777777" w:rsidR="006072E7" w:rsidRDefault="006072E7" w:rsidP="006072E7">
      <w:pPr>
        <w:spacing w:before="120" w:after="120"/>
        <w:jc w:val="both"/>
        <w:rPr>
          <w:rFonts w:ascii="Times New Roman" w:eastAsia="Times New Roman" w:hAnsi="Times New Roman" w:cs="Times New Roman"/>
          <w:sz w:val="24"/>
          <w:szCs w:val="24"/>
          <w:lang w:val="sr-Cyrl-CS"/>
        </w:rPr>
      </w:pPr>
      <w:r>
        <w:rPr>
          <w:rFonts w:ascii="Times New Roman" w:eastAsia="Times New Roman" w:hAnsi="Times New Roman" w:cs="Times New Roman"/>
          <w:sz w:val="24"/>
          <w:szCs w:val="24"/>
          <w:lang w:val="sr-Cyrl-CS"/>
        </w:rPr>
        <w:tab/>
        <w:t>Остваривањем ових циљева створиће се правни оквир који ће још више да подстакне уређену и контролисану градњу. С тим у вези је и изменама и допунама Закона из новембра 2018. године, самосталним чланом 109. прописано да важећи плански документи који су донети пре 1. јануара 1993. године, престају да важе по истеку 12 месеци од дана ступања на снагу овог закона, а да су органи надлежни за њихово доношење дужни да у том року донесу нови плански документ. Имајући у виду наведено, више јединица локалне самоуправе се обратило са захтевом за продужење овог рока, будући да ће истеком рока остати без важећих планских докумената, а нови неће бити донет. Примера ради, град Београд је поднео иницијативу за продужење рока, будући да је после усвајања ПГР-а из 2016. године, тренутно на снази 103 планска документа старија од 1. јануара 1993. године и да у новим изменама ПГР-а неће моћи да их преиспитају и донесу нове у остављеном року. Другим речима, само град Београд би остао без 103 планска документа. Због свега наведеног, предложено је продужење рока за још 24 месеца од дана ступања на снагу овог закона.</w:t>
      </w:r>
    </w:p>
    <w:p w14:paraId="2ECB2730" w14:textId="77777777" w:rsidR="006072E7" w:rsidRDefault="006072E7" w:rsidP="006072E7">
      <w:pPr>
        <w:ind w:firstLine="708"/>
        <w:jc w:val="both"/>
        <w:rPr>
          <w:rFonts w:ascii="Times New Roman" w:hAnsi="Times New Roman" w:cs="Times New Roman"/>
          <w:sz w:val="24"/>
          <w:lang w:val="sr-Cyrl-CS"/>
        </w:rPr>
      </w:pPr>
      <w:r>
        <w:rPr>
          <w:rFonts w:ascii="Times New Roman" w:hAnsi="Times New Roman" w:cs="Times New Roman"/>
          <w:sz w:val="24"/>
          <w:lang w:val="sr-Cyrl-CS"/>
        </w:rPr>
        <w:t>Општи и посебни циљеви усклађени су са важећим документима јавних политика и важећим правним оквиром, као и са приоритетним циљевима Владе, будући да је један од приоритетних циљева реализација инфраструктурних пројеката, чија је реализација предложеним изменама олакшана.</w:t>
      </w:r>
    </w:p>
    <w:p w14:paraId="42AB2006" w14:textId="77777777" w:rsidR="006072E7" w:rsidRDefault="006072E7" w:rsidP="006072E7">
      <w:pPr>
        <w:spacing w:before="120" w:after="120"/>
        <w:jc w:val="both"/>
        <w:rPr>
          <w:rFonts w:ascii="Times New Roman" w:eastAsia="Times New Roman" w:hAnsi="Times New Roman" w:cs="Times New Roman"/>
          <w:sz w:val="24"/>
          <w:szCs w:val="24"/>
          <w:lang w:val="sr-Cyrl-CS"/>
        </w:rPr>
      </w:pPr>
    </w:p>
    <w:p w14:paraId="39F859E0" w14:textId="77777777" w:rsidR="006072E7" w:rsidRDefault="006072E7" w:rsidP="006072E7">
      <w:pPr>
        <w:spacing w:before="120" w:after="120"/>
        <w:jc w:val="both"/>
        <w:rPr>
          <w:rFonts w:ascii="Times New Roman" w:eastAsia="Times New Roman" w:hAnsi="Times New Roman" w:cs="Times New Roman"/>
          <w:sz w:val="24"/>
          <w:szCs w:val="24"/>
          <w:lang w:val="sr-Cyrl-CS"/>
        </w:rPr>
      </w:pPr>
    </w:p>
    <w:p w14:paraId="079CBC19" w14:textId="77777777" w:rsidR="006072E7" w:rsidRDefault="006072E7" w:rsidP="006072E7">
      <w:pPr>
        <w:pStyle w:val="ListParagraph"/>
        <w:numPr>
          <w:ilvl w:val="0"/>
          <w:numId w:val="9"/>
        </w:numPr>
        <w:spacing w:before="120" w:after="120" w:line="256" w:lineRule="auto"/>
        <w:jc w:val="both"/>
        <w:rPr>
          <w:rFonts w:ascii="Times New Roman" w:hAnsi="Times New Roman" w:cs="Times New Roman"/>
          <w:b/>
          <w:sz w:val="24"/>
          <w:szCs w:val="24"/>
          <w:lang w:val="sr-Cyrl-CS"/>
        </w:rPr>
      </w:pPr>
      <w:r>
        <w:rPr>
          <w:rFonts w:ascii="Times New Roman" w:hAnsi="Times New Roman" w:cs="Times New Roman"/>
          <w:b/>
          <w:sz w:val="24"/>
          <w:szCs w:val="24"/>
          <w:lang w:val="sr-Cyrl-CS"/>
        </w:rPr>
        <w:lastRenderedPageBreak/>
        <w:t>Друге могућности за решавање проблема</w:t>
      </w:r>
    </w:p>
    <w:p w14:paraId="22E8B6C4" w14:textId="77777777" w:rsidR="006072E7" w:rsidRDefault="006072E7" w:rsidP="006072E7">
      <w:pPr>
        <w:pStyle w:val="ListParagraph"/>
        <w:spacing w:before="120" w:after="120"/>
        <w:jc w:val="both"/>
        <w:rPr>
          <w:rFonts w:ascii="Times New Roman" w:hAnsi="Times New Roman" w:cs="Times New Roman"/>
          <w:b/>
          <w:sz w:val="24"/>
          <w:szCs w:val="24"/>
          <w:lang w:val="sr-Cyrl-CS"/>
        </w:rPr>
      </w:pPr>
    </w:p>
    <w:p w14:paraId="54B85312" w14:textId="77777777" w:rsidR="006072E7" w:rsidRDefault="006072E7" w:rsidP="006072E7">
      <w:pPr>
        <w:widowControl w:val="0"/>
        <w:spacing w:before="120" w:after="120" w:line="240" w:lineRule="auto"/>
        <w:ind w:firstLine="360"/>
        <w:jc w:val="both"/>
        <w:rPr>
          <w:rFonts w:ascii="Times New Roman" w:eastAsia="Times New Roman" w:hAnsi="Times New Roman" w:cs="Times New Roman"/>
          <w:sz w:val="24"/>
          <w:szCs w:val="24"/>
          <w:lang w:val="sr-Cyrl-CS"/>
        </w:rPr>
      </w:pPr>
      <w:r>
        <w:rPr>
          <w:rFonts w:ascii="Times New Roman" w:eastAsia="Times New Roman" w:hAnsi="Times New Roman" w:cs="Times New Roman"/>
          <w:sz w:val="24"/>
          <w:szCs w:val="24"/>
          <w:lang w:val="sr-Cyrl-CS"/>
        </w:rPr>
        <w:t xml:space="preserve">      У току анализе разматрано је неколико релевантних могућности:  </w:t>
      </w:r>
    </w:p>
    <w:p w14:paraId="3E57B986" w14:textId="77777777" w:rsidR="006072E7" w:rsidRDefault="006072E7" w:rsidP="006072E7">
      <w:pPr>
        <w:pStyle w:val="ListParagraph"/>
        <w:widowControl w:val="0"/>
        <w:numPr>
          <w:ilvl w:val="0"/>
          <w:numId w:val="12"/>
        </w:numPr>
        <w:spacing w:before="120" w:after="120" w:line="240" w:lineRule="auto"/>
        <w:jc w:val="both"/>
        <w:rPr>
          <w:rFonts w:ascii="Times New Roman" w:eastAsia="Times New Roman" w:hAnsi="Times New Roman" w:cs="Times New Roman"/>
          <w:sz w:val="24"/>
          <w:szCs w:val="24"/>
          <w:lang w:val="sr-Cyrl-CS"/>
        </w:rPr>
      </w:pPr>
      <w:r>
        <w:rPr>
          <w:rFonts w:ascii="Times New Roman" w:eastAsia="Times New Roman" w:hAnsi="Times New Roman" w:cs="Times New Roman"/>
          <w:sz w:val="24"/>
          <w:szCs w:val="24"/>
          <w:lang w:val="sr-Cyrl-CS"/>
        </w:rPr>
        <w:t xml:space="preserve">status quo - немењање важећег Закона; </w:t>
      </w:r>
    </w:p>
    <w:p w14:paraId="4675174E" w14:textId="77777777" w:rsidR="006072E7" w:rsidRDefault="006072E7" w:rsidP="006072E7">
      <w:pPr>
        <w:pStyle w:val="ListParagraph"/>
        <w:widowControl w:val="0"/>
        <w:numPr>
          <w:ilvl w:val="0"/>
          <w:numId w:val="12"/>
        </w:numPr>
        <w:spacing w:before="120" w:after="120" w:line="240" w:lineRule="auto"/>
        <w:jc w:val="both"/>
        <w:rPr>
          <w:rFonts w:ascii="Times New Roman" w:eastAsia="Times New Roman" w:hAnsi="Times New Roman" w:cs="Times New Roman"/>
          <w:sz w:val="24"/>
          <w:szCs w:val="24"/>
          <w:lang w:val="sr-Cyrl-CS"/>
        </w:rPr>
      </w:pPr>
      <w:r>
        <w:rPr>
          <w:rFonts w:ascii="Times New Roman" w:eastAsia="Times New Roman" w:hAnsi="Times New Roman" w:cs="Times New Roman"/>
          <w:sz w:val="24"/>
          <w:szCs w:val="24"/>
          <w:lang w:val="sr-Cyrl-CS"/>
        </w:rPr>
        <w:t>доношење Закона о изменама и допунама Закона о планирању и изградњи којим би се извршила корекција дела уочених проблема</w:t>
      </w:r>
      <w:r>
        <w:rPr>
          <w:rFonts w:ascii="Times New Roman" w:eastAsia="Times New Roman" w:hAnsi="Times New Roman" w:cs="Times New Roman"/>
          <w:sz w:val="24"/>
          <w:szCs w:val="24"/>
          <w:lang w:val="sr-Cyrl-RS"/>
        </w:rPr>
        <w:t>;</w:t>
      </w:r>
    </w:p>
    <w:p w14:paraId="150BEC12" w14:textId="77777777" w:rsidR="006072E7" w:rsidRDefault="006072E7" w:rsidP="006072E7">
      <w:pPr>
        <w:pStyle w:val="ListParagraph"/>
        <w:widowControl w:val="0"/>
        <w:numPr>
          <w:ilvl w:val="0"/>
          <w:numId w:val="12"/>
        </w:numPr>
        <w:spacing w:before="120" w:after="120" w:line="240" w:lineRule="auto"/>
        <w:jc w:val="both"/>
        <w:rPr>
          <w:rFonts w:ascii="Times New Roman" w:eastAsia="Times New Roman" w:hAnsi="Times New Roman" w:cs="Times New Roman"/>
          <w:sz w:val="24"/>
          <w:szCs w:val="24"/>
          <w:lang w:val="sr-Cyrl-CS"/>
        </w:rPr>
      </w:pPr>
      <w:r>
        <w:rPr>
          <w:rFonts w:ascii="Times New Roman" w:eastAsia="Times New Roman" w:hAnsi="Times New Roman" w:cs="Times New Roman"/>
          <w:sz w:val="24"/>
          <w:szCs w:val="24"/>
          <w:lang w:val="sr-Cyrl-CS"/>
        </w:rPr>
        <w:t xml:space="preserve">доношење новог </w:t>
      </w:r>
      <w:r>
        <w:rPr>
          <w:rFonts w:ascii="Times New Roman" w:eastAsia="Times New Roman" w:hAnsi="Times New Roman" w:cs="Times New Roman"/>
          <w:sz w:val="24"/>
          <w:szCs w:val="24"/>
          <w:lang w:val="sr-Cyrl-RS"/>
        </w:rPr>
        <w:t>з</w:t>
      </w:r>
      <w:r>
        <w:rPr>
          <w:rFonts w:ascii="Times New Roman" w:eastAsia="Times New Roman" w:hAnsi="Times New Roman" w:cs="Times New Roman"/>
          <w:sz w:val="24"/>
          <w:szCs w:val="24"/>
          <w:lang w:val="sr-Cyrl-CS"/>
        </w:rPr>
        <w:t>акона.</w:t>
      </w:r>
    </w:p>
    <w:p w14:paraId="056C3520" w14:textId="77777777" w:rsidR="006072E7" w:rsidRDefault="006072E7" w:rsidP="006072E7">
      <w:pPr>
        <w:pStyle w:val="ListParagraph"/>
        <w:widowControl w:val="0"/>
        <w:spacing w:before="120" w:after="120" w:line="240" w:lineRule="auto"/>
        <w:jc w:val="both"/>
        <w:rPr>
          <w:rFonts w:ascii="Times New Roman" w:eastAsia="Times New Roman" w:hAnsi="Times New Roman" w:cs="Times New Roman"/>
          <w:sz w:val="24"/>
          <w:szCs w:val="24"/>
          <w:lang w:val="sr-Cyrl-CS"/>
        </w:rPr>
      </w:pPr>
    </w:p>
    <w:p w14:paraId="233EC426" w14:textId="77777777" w:rsidR="006072E7" w:rsidRDefault="006072E7" w:rsidP="006072E7">
      <w:pPr>
        <w:pStyle w:val="ListParagraph"/>
        <w:widowControl w:val="0"/>
        <w:spacing w:before="120" w:after="120" w:line="240" w:lineRule="auto"/>
        <w:ind w:left="0" w:firstLine="360"/>
        <w:jc w:val="both"/>
        <w:rPr>
          <w:rFonts w:ascii="Times New Roman" w:eastAsia="Times New Roman" w:hAnsi="Times New Roman" w:cs="Times New Roman"/>
          <w:sz w:val="24"/>
          <w:szCs w:val="24"/>
          <w:lang w:val="sr-Cyrl-CS"/>
        </w:rPr>
      </w:pPr>
      <w:r>
        <w:rPr>
          <w:rFonts w:ascii="Times New Roman" w:eastAsia="Times New Roman" w:hAnsi="Times New Roman" w:cs="Times New Roman"/>
          <w:sz w:val="24"/>
          <w:szCs w:val="24"/>
          <w:lang w:val="sr-Cyrl-CS"/>
        </w:rPr>
        <w:t xml:space="preserve">Није могуће решавање поменутог проблема на другачији начин имајући у виду да се ради о материја која се прописује законом. </w:t>
      </w:r>
    </w:p>
    <w:p w14:paraId="39F7B022" w14:textId="77777777" w:rsidR="006072E7" w:rsidRDefault="006072E7" w:rsidP="006072E7">
      <w:pPr>
        <w:widowControl w:val="0"/>
        <w:spacing w:before="120" w:after="120" w:line="240" w:lineRule="auto"/>
        <w:jc w:val="both"/>
        <w:rPr>
          <w:rFonts w:ascii="Times New Roman" w:eastAsia="Times New Roman" w:hAnsi="Times New Roman" w:cs="Times New Roman"/>
          <w:sz w:val="24"/>
          <w:szCs w:val="24"/>
          <w:lang w:val="sr-Cyrl-CS"/>
        </w:rPr>
      </w:pPr>
      <w:r>
        <w:rPr>
          <w:rFonts w:ascii="Times New Roman" w:eastAsia="Times New Roman" w:hAnsi="Times New Roman" w:cs="Times New Roman"/>
          <w:sz w:val="24"/>
          <w:szCs w:val="24"/>
          <w:lang w:val="sr-Cyrl-CS"/>
        </w:rPr>
        <w:tab/>
        <w:t xml:space="preserve">Током анализе појединачних решења у Предлогу закона, разматрана су у два корака: </w:t>
      </w:r>
    </w:p>
    <w:p w14:paraId="6E2CE962" w14:textId="77777777" w:rsidR="006072E7" w:rsidRDefault="006072E7" w:rsidP="006072E7">
      <w:pPr>
        <w:widowControl w:val="0"/>
        <w:spacing w:before="120" w:after="120" w:line="240" w:lineRule="auto"/>
        <w:jc w:val="both"/>
        <w:rPr>
          <w:rFonts w:ascii="Times New Roman" w:eastAsia="Times New Roman" w:hAnsi="Times New Roman" w:cs="Times New Roman"/>
          <w:sz w:val="24"/>
          <w:szCs w:val="24"/>
          <w:lang w:val="sr-Cyrl-CS"/>
        </w:rPr>
      </w:pPr>
      <w:r>
        <w:rPr>
          <w:rFonts w:ascii="Times New Roman" w:eastAsia="Times New Roman" w:hAnsi="Times New Roman" w:cs="Times New Roman"/>
          <w:sz w:val="24"/>
          <w:szCs w:val="24"/>
          <w:lang w:val="sr-Cyrl-CS"/>
        </w:rPr>
        <w:t>- у првом је разматрана  потреба за изменама одредби важећег Закона;</w:t>
      </w:r>
    </w:p>
    <w:p w14:paraId="4C02370F" w14:textId="77777777" w:rsidR="006072E7" w:rsidRDefault="006072E7" w:rsidP="006072E7">
      <w:pPr>
        <w:widowControl w:val="0"/>
        <w:spacing w:before="120" w:after="120" w:line="240" w:lineRule="auto"/>
        <w:jc w:val="both"/>
        <w:rPr>
          <w:rFonts w:ascii="Times New Roman" w:eastAsia="Times New Roman" w:hAnsi="Times New Roman" w:cs="Times New Roman"/>
          <w:sz w:val="24"/>
          <w:szCs w:val="24"/>
          <w:lang w:val="sr-Cyrl-CS"/>
        </w:rPr>
      </w:pPr>
      <w:r>
        <w:rPr>
          <w:rFonts w:ascii="Times New Roman" w:eastAsia="Times New Roman" w:hAnsi="Times New Roman" w:cs="Times New Roman"/>
          <w:sz w:val="24"/>
          <w:szCs w:val="24"/>
          <w:lang w:val="sr-Cyrl-CS"/>
        </w:rPr>
        <w:t xml:space="preserve">- у другом, ако су измене биле неопходне, разматране су релевантне опције и утврђивала се најпожељнија опција, са аспекта утврђених критеријума. </w:t>
      </w:r>
    </w:p>
    <w:p w14:paraId="0C070801" w14:textId="77777777" w:rsidR="006072E7" w:rsidRDefault="006072E7" w:rsidP="006072E7">
      <w:pPr>
        <w:widowControl w:val="0"/>
        <w:spacing w:before="120" w:after="120" w:line="240" w:lineRule="auto"/>
        <w:jc w:val="both"/>
        <w:rPr>
          <w:rFonts w:ascii="Times New Roman" w:eastAsia="Times New Roman" w:hAnsi="Times New Roman" w:cs="Times New Roman"/>
          <w:sz w:val="24"/>
          <w:szCs w:val="24"/>
          <w:lang w:val="sr-Cyrl-CS"/>
        </w:rPr>
      </w:pPr>
      <w:r>
        <w:rPr>
          <w:rFonts w:ascii="Times New Roman" w:eastAsia="Times New Roman" w:hAnsi="Times New Roman" w:cs="Times New Roman"/>
          <w:sz w:val="24"/>
          <w:szCs w:val="24"/>
          <w:lang w:val="sr-Cyrl-CS"/>
        </w:rPr>
        <w:tab/>
        <w:t>Разлог због ког се није приступило изради новог закона јесте то што су измене мањег обима, те није потребно доносити потпуно нови закон већ нова решења имплементирати у постојећу структуру.</w:t>
      </w:r>
    </w:p>
    <w:p w14:paraId="04CAC1C5" w14:textId="77777777" w:rsidR="006072E7" w:rsidRDefault="006072E7" w:rsidP="006072E7">
      <w:pPr>
        <w:widowControl w:val="0"/>
        <w:spacing w:before="120" w:after="120" w:line="240" w:lineRule="auto"/>
        <w:jc w:val="both"/>
        <w:rPr>
          <w:rFonts w:ascii="Times New Roman" w:eastAsia="Times New Roman" w:hAnsi="Times New Roman" w:cs="Times New Roman"/>
          <w:sz w:val="24"/>
          <w:szCs w:val="24"/>
          <w:lang w:val="sr-Cyrl-CS"/>
        </w:rPr>
      </w:pPr>
    </w:p>
    <w:p w14:paraId="717846E7" w14:textId="77777777" w:rsidR="006072E7" w:rsidRDefault="006072E7" w:rsidP="006072E7">
      <w:pPr>
        <w:pStyle w:val="ListParagraph"/>
        <w:widowControl w:val="0"/>
        <w:numPr>
          <w:ilvl w:val="0"/>
          <w:numId w:val="9"/>
        </w:numPr>
        <w:spacing w:before="120" w:after="120" w:line="240" w:lineRule="auto"/>
        <w:jc w:val="both"/>
        <w:rPr>
          <w:rFonts w:ascii="Times New Roman" w:eastAsia="Times New Roman" w:hAnsi="Times New Roman" w:cs="Times New Roman"/>
          <w:b/>
          <w:sz w:val="24"/>
          <w:szCs w:val="24"/>
          <w:lang w:val="sr-Cyrl-CS"/>
        </w:rPr>
      </w:pPr>
      <w:r>
        <w:rPr>
          <w:rFonts w:ascii="Times New Roman" w:eastAsia="Times New Roman" w:hAnsi="Times New Roman" w:cs="Times New Roman"/>
          <w:b/>
          <w:sz w:val="24"/>
          <w:szCs w:val="24"/>
          <w:lang w:val="sr-Cyrl-CS"/>
        </w:rPr>
        <w:t xml:space="preserve">Зашто је доношење овог закона најбоље за решавање проблема </w:t>
      </w:r>
    </w:p>
    <w:p w14:paraId="2E450FCB" w14:textId="77777777" w:rsidR="006072E7" w:rsidRDefault="006072E7" w:rsidP="006072E7">
      <w:pPr>
        <w:pStyle w:val="ListParagraph"/>
        <w:widowControl w:val="0"/>
        <w:spacing w:before="120" w:after="120" w:line="240" w:lineRule="auto"/>
        <w:jc w:val="both"/>
        <w:rPr>
          <w:rFonts w:ascii="Times New Roman" w:eastAsia="Times New Roman" w:hAnsi="Times New Roman" w:cs="Times New Roman"/>
          <w:b/>
          <w:sz w:val="24"/>
          <w:szCs w:val="24"/>
          <w:lang w:val="sr-Cyrl-CS"/>
        </w:rPr>
      </w:pPr>
    </w:p>
    <w:p w14:paraId="2A7BAC99" w14:textId="77777777" w:rsidR="006072E7" w:rsidRDefault="006072E7" w:rsidP="006072E7">
      <w:pPr>
        <w:jc w:val="both"/>
        <w:rPr>
          <w:rFonts w:ascii="Times New Roman" w:eastAsia="Times New Roman" w:hAnsi="Times New Roman" w:cs="Times New Roman"/>
          <w:sz w:val="24"/>
          <w:szCs w:val="24"/>
          <w:lang w:val="sr-Cyrl-CS"/>
        </w:rPr>
      </w:pPr>
      <w:r>
        <w:rPr>
          <w:rFonts w:ascii="Times New Roman" w:eastAsia="Times New Roman" w:hAnsi="Times New Roman" w:cs="Times New Roman"/>
          <w:sz w:val="24"/>
          <w:szCs w:val="24"/>
          <w:lang w:val="sr-Cyrl-CS"/>
        </w:rPr>
        <w:t xml:space="preserve">     Доношењем овог закона били би решени проблеми који су се појавили у пракси а који се односе на реализацију и </w:t>
      </w:r>
      <w:r>
        <w:rPr>
          <w:rFonts w:ascii="Times New Roman" w:hAnsi="Times New Roman"/>
          <w:sz w:val="24"/>
          <w:szCs w:val="24"/>
          <w:lang w:val="sr-Cyrl-CS"/>
        </w:rPr>
        <w:t>ефикасније спровођење пројеката извођења радова у поступку изградње линијских инфраструктурних објеката</w:t>
      </w:r>
      <w:r>
        <w:rPr>
          <w:rFonts w:ascii="Times New Roman" w:eastAsia="Times New Roman" w:hAnsi="Times New Roman" w:cs="Times New Roman"/>
          <w:sz w:val="24"/>
          <w:szCs w:val="24"/>
          <w:lang w:val="sr-Cyrl-CS"/>
        </w:rPr>
        <w:t xml:space="preserve">. </w:t>
      </w:r>
    </w:p>
    <w:p w14:paraId="659938DB" w14:textId="77777777" w:rsidR="006072E7" w:rsidRDefault="006072E7" w:rsidP="006072E7">
      <w:pPr>
        <w:spacing w:after="0" w:line="240" w:lineRule="auto"/>
        <w:ind w:firstLine="720"/>
        <w:contextualSpacing/>
        <w:jc w:val="both"/>
        <w:rPr>
          <w:rFonts w:ascii="Times New Roman" w:eastAsia="Times New Roman" w:hAnsi="Times New Roman" w:cs="Times New Roman"/>
          <w:sz w:val="24"/>
          <w:szCs w:val="24"/>
          <w:lang w:val="sr-Cyrl-CS"/>
        </w:rPr>
      </w:pPr>
      <w:r>
        <w:rPr>
          <w:rFonts w:ascii="Times New Roman" w:eastAsia="Times New Roman" w:hAnsi="Times New Roman" w:cs="Times New Roman"/>
          <w:sz w:val="24"/>
          <w:szCs w:val="24"/>
          <w:lang w:val="sr-Cyrl-CS"/>
        </w:rPr>
        <w:t>Имајући у виду да  је досадашњим Законом о планирању и изградњи, као услов за издавање грађевинске дозволе било неопходно решавање имовинско-правних односа, које обухвата решавање у катастрима по Пројектима парцелације и препарцелације и након тога експропријација до доношења Коначног решења о експропријацији, садашњим изменама закона ће се уштедети на времену у толико колико је било неопходно да се ови процеси заврше.</w:t>
      </w:r>
    </w:p>
    <w:p w14:paraId="42270A24" w14:textId="77777777" w:rsidR="006072E7" w:rsidRDefault="006072E7" w:rsidP="006072E7">
      <w:pPr>
        <w:spacing w:after="0" w:line="240" w:lineRule="auto"/>
        <w:ind w:firstLine="720"/>
        <w:contextualSpacing/>
        <w:jc w:val="both"/>
        <w:rPr>
          <w:rFonts w:ascii="Times New Roman" w:eastAsia="Times New Roman" w:hAnsi="Times New Roman" w:cs="Times New Roman"/>
          <w:sz w:val="24"/>
          <w:szCs w:val="24"/>
          <w:lang w:val="sr-Cyrl-CS"/>
        </w:rPr>
      </w:pPr>
      <w:r>
        <w:rPr>
          <w:rFonts w:ascii="Times New Roman" w:eastAsia="Times New Roman" w:hAnsi="Times New Roman" w:cs="Times New Roman"/>
          <w:sz w:val="24"/>
          <w:szCs w:val="24"/>
          <w:lang w:val="sr-Cyrl-CS"/>
        </w:rPr>
        <w:t>Код линијских инфраструктурних објеката, ови процеси могу трајати од минимални 6 (шест) месеци, па и до неколико година.</w:t>
      </w:r>
    </w:p>
    <w:p w14:paraId="6EBCE616" w14:textId="77777777" w:rsidR="006072E7" w:rsidRDefault="006072E7" w:rsidP="006072E7">
      <w:pPr>
        <w:spacing w:after="0" w:line="240" w:lineRule="auto"/>
        <w:ind w:firstLine="720"/>
        <w:contextualSpacing/>
        <w:jc w:val="both"/>
        <w:rPr>
          <w:rFonts w:ascii="Times New Roman" w:eastAsia="Times New Roman" w:hAnsi="Times New Roman" w:cs="Times New Roman"/>
          <w:sz w:val="24"/>
          <w:szCs w:val="24"/>
          <w:lang w:val="sr-Cyrl-CS"/>
        </w:rPr>
      </w:pPr>
      <w:r>
        <w:rPr>
          <w:rFonts w:ascii="Times New Roman" w:eastAsia="Times New Roman" w:hAnsi="Times New Roman" w:cs="Times New Roman"/>
          <w:sz w:val="24"/>
          <w:szCs w:val="24"/>
          <w:lang w:val="sr-Cyrl-CS"/>
        </w:rPr>
        <w:t>Предложеним законским решењима, овај процес ће се одвијати паралелно са изградњом објекта, која траје по неколико година, а сваки инвеститор је у обавези да до прибављања Употребне дозволе реши комплетне имовинско-правне односе и обједини катастарске парцеле у једну, на којој је изграђен објекат.</w:t>
      </w:r>
    </w:p>
    <w:p w14:paraId="5FD3C01E" w14:textId="77777777" w:rsidR="006072E7" w:rsidRDefault="006072E7" w:rsidP="006072E7">
      <w:pPr>
        <w:jc w:val="both"/>
        <w:rPr>
          <w:rFonts w:ascii="Times New Roman" w:eastAsia="Times New Roman" w:hAnsi="Times New Roman" w:cs="Times New Roman"/>
          <w:sz w:val="24"/>
          <w:szCs w:val="24"/>
          <w:lang w:val="sr-Cyrl-CS"/>
        </w:rPr>
      </w:pPr>
    </w:p>
    <w:p w14:paraId="597E2EEA" w14:textId="77777777" w:rsidR="006072E7" w:rsidRDefault="006072E7" w:rsidP="006072E7">
      <w:pPr>
        <w:jc w:val="both"/>
        <w:rPr>
          <w:rFonts w:ascii="Times New Roman" w:eastAsia="Times New Roman" w:hAnsi="Times New Roman" w:cs="Times New Roman"/>
          <w:sz w:val="24"/>
          <w:szCs w:val="24"/>
          <w:lang w:val="sr-Cyrl-CS"/>
        </w:rPr>
      </w:pPr>
    </w:p>
    <w:p w14:paraId="58DAB60D" w14:textId="77777777" w:rsidR="006072E7" w:rsidRDefault="006072E7" w:rsidP="006072E7">
      <w:pPr>
        <w:jc w:val="both"/>
        <w:rPr>
          <w:rFonts w:ascii="Times New Roman" w:eastAsia="Times New Roman" w:hAnsi="Times New Roman" w:cs="Times New Roman"/>
          <w:sz w:val="24"/>
          <w:szCs w:val="24"/>
          <w:lang w:val="sr-Cyrl-CS"/>
        </w:rPr>
      </w:pPr>
    </w:p>
    <w:p w14:paraId="5986F1E7" w14:textId="77777777" w:rsidR="006072E7" w:rsidRDefault="006072E7" w:rsidP="006072E7">
      <w:pPr>
        <w:jc w:val="both"/>
        <w:rPr>
          <w:rFonts w:ascii="Times New Roman" w:eastAsia="Times New Roman" w:hAnsi="Times New Roman" w:cs="Times New Roman"/>
          <w:sz w:val="24"/>
          <w:szCs w:val="24"/>
          <w:lang w:val="sr-Cyrl-CS"/>
        </w:rPr>
      </w:pPr>
    </w:p>
    <w:p w14:paraId="28FB1B50" w14:textId="77777777" w:rsidR="006072E7" w:rsidRDefault="006072E7" w:rsidP="006072E7">
      <w:pPr>
        <w:pStyle w:val="ListParagraph"/>
        <w:widowControl w:val="0"/>
        <w:numPr>
          <w:ilvl w:val="0"/>
          <w:numId w:val="9"/>
        </w:numPr>
        <w:spacing w:before="120" w:after="120" w:line="240" w:lineRule="auto"/>
        <w:jc w:val="both"/>
        <w:rPr>
          <w:rFonts w:ascii="Times New Roman" w:eastAsia="Times New Roman" w:hAnsi="Times New Roman" w:cs="Times New Roman"/>
          <w:b/>
          <w:sz w:val="24"/>
          <w:szCs w:val="24"/>
          <w:lang w:val="sr-Cyrl-CS"/>
        </w:rPr>
      </w:pPr>
      <w:r>
        <w:rPr>
          <w:rFonts w:ascii="Times New Roman" w:eastAsia="Times New Roman" w:hAnsi="Times New Roman" w:cs="Times New Roman"/>
          <w:b/>
          <w:sz w:val="24"/>
          <w:szCs w:val="24"/>
          <w:lang w:val="sr-Cyrl-CS"/>
        </w:rPr>
        <w:lastRenderedPageBreak/>
        <w:t xml:space="preserve">На кога ће и како утицати предложена решења у овом закону </w:t>
      </w:r>
    </w:p>
    <w:p w14:paraId="44539139" w14:textId="77777777" w:rsidR="006072E7" w:rsidRDefault="006072E7" w:rsidP="006072E7">
      <w:pPr>
        <w:widowControl w:val="0"/>
        <w:spacing w:before="120" w:after="120" w:line="240" w:lineRule="auto"/>
        <w:ind w:left="720"/>
        <w:jc w:val="both"/>
        <w:rPr>
          <w:rFonts w:ascii="Times New Roman" w:eastAsia="Times New Roman" w:hAnsi="Times New Roman" w:cs="Times New Roman"/>
          <w:sz w:val="24"/>
          <w:szCs w:val="24"/>
          <w:lang w:val="sr-Cyrl-CS"/>
        </w:rPr>
      </w:pPr>
    </w:p>
    <w:p w14:paraId="54F70448" w14:textId="77777777" w:rsidR="006072E7" w:rsidRDefault="006072E7" w:rsidP="006072E7">
      <w:pPr>
        <w:widowControl w:val="0"/>
        <w:spacing w:before="120" w:after="120" w:line="240" w:lineRule="auto"/>
        <w:ind w:firstLine="360"/>
        <w:jc w:val="both"/>
        <w:rPr>
          <w:rFonts w:ascii="Times New Roman" w:eastAsia="Times New Roman" w:hAnsi="Times New Roman" w:cs="Times New Roman"/>
          <w:sz w:val="24"/>
          <w:szCs w:val="24"/>
          <w:lang w:val="sr-Cyrl-CS"/>
        </w:rPr>
      </w:pPr>
      <w:r>
        <w:rPr>
          <w:rFonts w:ascii="Times New Roman" w:eastAsia="Times New Roman" w:hAnsi="Times New Roman" w:cs="Times New Roman"/>
          <w:sz w:val="24"/>
          <w:szCs w:val="24"/>
          <w:lang w:val="sr-Cyrl-CS"/>
        </w:rPr>
        <w:t xml:space="preserve">      По својој природи одредбе овог закона имају ефекат на сва домаћа и страна привредна друштва, као и на предузетнике, односно на органе јавне власти, као и на банке и друге финансијске институције. Предложена решења ће имати непосредан ефекат на: </w:t>
      </w:r>
    </w:p>
    <w:p w14:paraId="236C306D" w14:textId="77777777" w:rsidR="006072E7" w:rsidRDefault="006072E7" w:rsidP="006072E7">
      <w:pPr>
        <w:widowControl w:val="0"/>
        <w:spacing w:before="120" w:after="120" w:line="240" w:lineRule="auto"/>
        <w:ind w:firstLine="720"/>
        <w:jc w:val="both"/>
        <w:rPr>
          <w:rFonts w:ascii="Times New Roman" w:eastAsia="Times New Roman" w:hAnsi="Times New Roman" w:cs="Times New Roman"/>
          <w:sz w:val="24"/>
          <w:szCs w:val="24"/>
          <w:lang w:val="sr-Cyrl-CS"/>
        </w:rPr>
      </w:pPr>
      <w:r>
        <w:rPr>
          <w:rFonts w:ascii="Times New Roman" w:eastAsia="Times New Roman" w:hAnsi="Times New Roman" w:cs="Times New Roman"/>
          <w:sz w:val="24"/>
          <w:szCs w:val="24"/>
          <w:lang w:val="sr-Cyrl-CS"/>
        </w:rPr>
        <w:t>- Инвеститоре;</w:t>
      </w:r>
    </w:p>
    <w:p w14:paraId="088A7927" w14:textId="77777777" w:rsidR="006072E7" w:rsidRDefault="006072E7" w:rsidP="006072E7">
      <w:pPr>
        <w:widowControl w:val="0"/>
        <w:spacing w:before="120" w:after="120" w:line="240" w:lineRule="auto"/>
        <w:ind w:firstLine="720"/>
        <w:jc w:val="both"/>
        <w:rPr>
          <w:rFonts w:ascii="Times New Roman" w:eastAsia="Times New Roman" w:hAnsi="Times New Roman" w:cs="Times New Roman"/>
          <w:sz w:val="24"/>
          <w:szCs w:val="24"/>
          <w:lang w:val="sr-Cyrl-CS"/>
        </w:rPr>
      </w:pPr>
      <w:r>
        <w:rPr>
          <w:rFonts w:ascii="Times New Roman" w:eastAsia="Times New Roman" w:hAnsi="Times New Roman" w:cs="Times New Roman"/>
          <w:sz w:val="24"/>
          <w:szCs w:val="24"/>
          <w:lang w:val="sr-Cyrl-CS"/>
        </w:rPr>
        <w:t>- Привредна друштва;</w:t>
      </w:r>
    </w:p>
    <w:p w14:paraId="43567F72" w14:textId="77777777" w:rsidR="006072E7" w:rsidRDefault="006072E7" w:rsidP="006072E7">
      <w:pPr>
        <w:widowControl w:val="0"/>
        <w:spacing w:before="120" w:after="120" w:line="240" w:lineRule="auto"/>
        <w:ind w:firstLine="720"/>
        <w:jc w:val="both"/>
        <w:rPr>
          <w:rFonts w:ascii="Times New Roman" w:eastAsia="Times New Roman" w:hAnsi="Times New Roman" w:cs="Times New Roman"/>
          <w:sz w:val="24"/>
          <w:szCs w:val="24"/>
          <w:lang w:val="sr-Cyrl-CS"/>
        </w:rPr>
      </w:pPr>
      <w:r>
        <w:rPr>
          <w:rFonts w:ascii="Times New Roman" w:eastAsia="Times New Roman" w:hAnsi="Times New Roman" w:cs="Times New Roman"/>
          <w:sz w:val="24"/>
          <w:szCs w:val="24"/>
          <w:lang w:val="sr-Cyrl-CS"/>
        </w:rPr>
        <w:t xml:space="preserve">- Предузетнике; </w:t>
      </w:r>
    </w:p>
    <w:p w14:paraId="68640DAE" w14:textId="77777777" w:rsidR="006072E7" w:rsidRDefault="006072E7" w:rsidP="006072E7">
      <w:pPr>
        <w:widowControl w:val="0"/>
        <w:spacing w:before="120" w:after="120" w:line="240" w:lineRule="auto"/>
        <w:ind w:firstLine="720"/>
        <w:jc w:val="both"/>
        <w:rPr>
          <w:rFonts w:ascii="Times New Roman" w:eastAsia="Times New Roman" w:hAnsi="Times New Roman" w:cs="Times New Roman"/>
          <w:sz w:val="24"/>
          <w:szCs w:val="24"/>
          <w:lang w:val="sr-Cyrl-CS"/>
        </w:rPr>
      </w:pPr>
      <w:r>
        <w:rPr>
          <w:rFonts w:ascii="Times New Roman" w:eastAsia="Times New Roman" w:hAnsi="Times New Roman" w:cs="Times New Roman"/>
          <w:sz w:val="24"/>
          <w:szCs w:val="24"/>
          <w:lang w:val="sr-Cyrl-CS"/>
        </w:rPr>
        <w:t>- Државне органе Републике Србије, органе аутономне покрајине и јединица локалне самоуправе;</w:t>
      </w:r>
    </w:p>
    <w:p w14:paraId="616DC12C" w14:textId="77777777" w:rsidR="006072E7" w:rsidRDefault="006072E7" w:rsidP="006072E7">
      <w:pPr>
        <w:widowControl w:val="0"/>
        <w:spacing w:before="120" w:after="120" w:line="240" w:lineRule="auto"/>
        <w:ind w:firstLine="720"/>
        <w:jc w:val="both"/>
        <w:rPr>
          <w:rFonts w:ascii="Times New Roman" w:eastAsia="Times New Roman" w:hAnsi="Times New Roman" w:cs="Times New Roman"/>
          <w:sz w:val="24"/>
          <w:szCs w:val="24"/>
          <w:lang w:val="sr-Cyrl-CS"/>
        </w:rPr>
      </w:pPr>
      <w:r>
        <w:rPr>
          <w:rFonts w:ascii="Times New Roman" w:eastAsia="Times New Roman" w:hAnsi="Times New Roman" w:cs="Times New Roman"/>
          <w:sz w:val="24"/>
          <w:szCs w:val="24"/>
          <w:lang w:val="sr-Cyrl-CS"/>
        </w:rPr>
        <w:t>- Низ других заинтересованих лица.</w:t>
      </w:r>
    </w:p>
    <w:p w14:paraId="4A98A394" w14:textId="77777777" w:rsidR="006072E7" w:rsidRDefault="006072E7" w:rsidP="006072E7">
      <w:pPr>
        <w:widowControl w:val="0"/>
        <w:spacing w:before="120" w:after="120" w:line="240" w:lineRule="auto"/>
        <w:jc w:val="both"/>
        <w:rPr>
          <w:rFonts w:ascii="Times New Roman" w:hAnsi="Times New Roman" w:cs="Times New Roman"/>
          <w:sz w:val="24"/>
          <w:lang w:val="sr-Cyrl-CS"/>
        </w:rPr>
      </w:pPr>
      <w:r>
        <w:rPr>
          <w:rFonts w:ascii="Times New Roman" w:eastAsia="Times New Roman" w:hAnsi="Times New Roman" w:cs="Times New Roman"/>
          <w:sz w:val="28"/>
          <w:szCs w:val="24"/>
          <w:lang w:val="sr-Cyrl-CS"/>
        </w:rPr>
        <w:tab/>
      </w:r>
      <w:r>
        <w:rPr>
          <w:rFonts w:ascii="Times New Roman" w:hAnsi="Times New Roman" w:cs="Times New Roman"/>
          <w:sz w:val="24"/>
          <w:lang w:val="sr-Cyrl-CS"/>
        </w:rPr>
        <w:t xml:space="preserve">Изменама и допунама Закона о планирању и изградњи из новембра 2018. године, прописано је да за пројекте проглашене од значаја за Републику Србију, дозволе за грађење издаје министарство надлежно за послове грађевинарства. Међутим, пракса је за ово кратко време  показала да је овакво решење неповољно за инвеститора, будући да им се овако прописаном надлежношћу продужава рок прибављања аката за изградњу, отежава процедура и повећава цена саме реализације пројекта, што неповољно утиче на саму инвестицију и рокове који су планирани. Примера ради, инвеститор би имао обавезу да прибавља извештај Ревизионе комисије на идејни пројекат за објекте за које, да целокупан пројекат није проглашен пројектом од значаја за </w:t>
      </w:r>
      <w:r>
        <w:rPr>
          <w:rFonts w:ascii="Times New Roman" w:eastAsia="Times New Roman" w:hAnsi="Times New Roman" w:cs="Times New Roman"/>
          <w:sz w:val="24"/>
          <w:szCs w:val="24"/>
          <w:lang w:val="sr-Cyrl-CS"/>
        </w:rPr>
        <w:t>Р</w:t>
      </w:r>
      <w:r>
        <w:rPr>
          <w:rFonts w:ascii="Times New Roman" w:eastAsia="Times New Roman" w:hAnsi="Times New Roman" w:cs="Times New Roman"/>
          <w:sz w:val="24"/>
          <w:szCs w:val="24"/>
          <w:lang w:val="sr-Cyrl-RS"/>
        </w:rPr>
        <w:t xml:space="preserve">епублику </w:t>
      </w:r>
      <w:r>
        <w:rPr>
          <w:rFonts w:ascii="Times New Roman" w:eastAsia="Times New Roman" w:hAnsi="Times New Roman" w:cs="Times New Roman"/>
          <w:sz w:val="24"/>
          <w:szCs w:val="24"/>
          <w:lang w:val="sr-Cyrl-CS"/>
        </w:rPr>
        <w:t>Србију</w:t>
      </w:r>
      <w:r>
        <w:rPr>
          <w:rFonts w:ascii="Times New Roman" w:hAnsi="Times New Roman" w:cs="Times New Roman"/>
          <w:sz w:val="24"/>
          <w:lang w:val="sr-Cyrl-CS"/>
        </w:rPr>
        <w:t>, не би морао.</w:t>
      </w:r>
    </w:p>
    <w:p w14:paraId="5CC84280" w14:textId="77777777" w:rsidR="006072E7" w:rsidRDefault="006072E7" w:rsidP="006072E7">
      <w:pPr>
        <w:spacing w:after="0" w:line="240" w:lineRule="auto"/>
        <w:ind w:firstLine="720"/>
        <w:jc w:val="both"/>
        <w:rPr>
          <w:rFonts w:ascii="Times New Roman" w:hAnsi="Times New Roman" w:cs="Times New Roman"/>
          <w:sz w:val="24"/>
          <w:lang w:val="sr-Cyrl-CS"/>
        </w:rPr>
      </w:pPr>
      <w:r>
        <w:rPr>
          <w:rFonts w:ascii="Times New Roman" w:eastAsia="Calibri" w:hAnsi="Times New Roman" w:cs="Times New Roman"/>
          <w:sz w:val="24"/>
          <w:lang w:val="sr-Cyrl-CS"/>
        </w:rPr>
        <w:t>Измене закона су обухватиле измене у оквиру начина избора чланова Скупштине и  Управног одбора Инжењерске коморе Србије (у даљем тексту: Комора), јер је основна функција Коморе, преко матичних секција, унапређење инжењерских делатности заступљених у Комори. Стога Предлог закона предвиђа да у Скупштину Коморе свака матична секција, као основни облик организовања инжењерских струка у оквиру Коморе, делегира једнак број својих представника, како би све струке биле подједнако заступљене у највишем органу управљања Коморе. На овај начин би се обезбедило да о свим питањима од значаја за инжењерске струке одлучује једнак број представника свих струка.</w:t>
      </w:r>
    </w:p>
    <w:p w14:paraId="09AC0B42" w14:textId="77777777" w:rsidR="006072E7" w:rsidRDefault="006072E7" w:rsidP="006072E7">
      <w:pPr>
        <w:ind w:firstLine="708"/>
        <w:jc w:val="both"/>
        <w:rPr>
          <w:rFonts w:ascii="Times New Roman" w:hAnsi="Times New Roman" w:cs="Times New Roman"/>
          <w:sz w:val="24"/>
          <w:lang w:val="sr-Cyrl-CS"/>
        </w:rPr>
      </w:pPr>
      <w:r>
        <w:rPr>
          <w:rFonts w:ascii="Times New Roman" w:eastAsia="Calibri" w:hAnsi="Times New Roman" w:cs="Times New Roman"/>
          <w:sz w:val="24"/>
          <w:lang w:val="sr-Cyrl-CS"/>
        </w:rPr>
        <w:t>Управни одбор Коморе јесте орган који не доноси одлуке од значаја за инжењерске струке и унапређење инжењерских делатности, већ је извршни орган који извршава одлуке од значаја за Комору. Поред представника свих матичних секција, Предлогом закона је предложено да Управни одбор чини и једнак број представника надлежног министарства, које у оквиру својих надлежности остварује јавни интерес у областима планирања и изградње, те би на тај начин било укључено спровођење одлука од значаја за ове области.</w:t>
      </w:r>
    </w:p>
    <w:p w14:paraId="2838A5E4" w14:textId="77777777" w:rsidR="006072E7" w:rsidRDefault="006072E7" w:rsidP="006072E7">
      <w:pPr>
        <w:spacing w:after="0" w:line="240" w:lineRule="auto"/>
        <w:ind w:firstLine="360"/>
        <w:jc w:val="both"/>
        <w:rPr>
          <w:rFonts w:ascii="Times New Roman" w:hAnsi="Times New Roman" w:cs="Times New Roman"/>
          <w:sz w:val="24"/>
          <w:lang w:val="sr-Cyrl-CS"/>
        </w:rPr>
      </w:pPr>
      <w:r>
        <w:rPr>
          <w:rFonts w:ascii="Times New Roman" w:eastAsia="Calibri" w:hAnsi="Times New Roman" w:cs="Times New Roman"/>
          <w:sz w:val="24"/>
          <w:lang w:val="sr-Cyrl-CS"/>
        </w:rPr>
        <w:t xml:space="preserve">    Закон о планирању и изградњи прописује да се стручни испит, који је као услов за обављање одређених послова из области планирања и изградње прописан Законом, полаже пред комисијом коју образује министар надлежан за послове урбанизма и грађевинарства, док се Предлогом закона предвиђа да се административно-стручни и технички послови организовања полагања испита могу поверити струковној организацији, односно струковном удружењу, које би на тај начин било укључено у делокруг стручних послова из инжењерских области за које се полаже стручни испит. Осим тога, овим решењем се даје </w:t>
      </w:r>
      <w:r>
        <w:rPr>
          <w:rFonts w:ascii="Times New Roman" w:eastAsia="Calibri" w:hAnsi="Times New Roman" w:cs="Times New Roman"/>
          <w:sz w:val="24"/>
          <w:lang w:val="sr-Cyrl-CS"/>
        </w:rPr>
        <w:lastRenderedPageBreak/>
        <w:t>могућност да због недостатка просторних и других техничких услова неопходних за организацију полагања испита из инжењерских области, административно-стручне послове полагања испита у испитним роковима може спроводити струковна организација.</w:t>
      </w:r>
    </w:p>
    <w:p w14:paraId="2040D72C" w14:textId="77777777" w:rsidR="006072E7" w:rsidRDefault="006072E7" w:rsidP="006072E7">
      <w:pPr>
        <w:pStyle w:val="ListParagraph"/>
        <w:ind w:left="0" w:firstLine="720"/>
        <w:jc w:val="both"/>
        <w:rPr>
          <w:rFonts w:ascii="Times New Roman" w:hAnsi="Times New Roman" w:cs="Times New Roman"/>
          <w:sz w:val="24"/>
          <w:lang w:val="sr-Cyrl-CS"/>
        </w:rPr>
      </w:pPr>
      <w:r>
        <w:rPr>
          <w:rFonts w:ascii="Times New Roman" w:hAnsi="Times New Roman" w:cs="Times New Roman"/>
          <w:sz w:val="24"/>
          <w:lang w:val="sr-Cyrl-CS"/>
        </w:rPr>
        <w:t xml:space="preserve">Сходно свему наведеном и разлози за брисање члана 180. Закона о планирању и изградњи, огледају се у томе што је изменама Закона из новембра 2018. године, смањен обим надлежности </w:t>
      </w:r>
      <w:r>
        <w:rPr>
          <w:rFonts w:ascii="Times New Roman" w:eastAsia="Calibri" w:hAnsi="Times New Roman" w:cs="Times New Roman"/>
          <w:sz w:val="24"/>
          <w:lang w:val="sr-Cyrl-CS"/>
        </w:rPr>
        <w:t>Коморе</w:t>
      </w:r>
      <w:r>
        <w:rPr>
          <w:rFonts w:ascii="Times New Roman" w:hAnsi="Times New Roman" w:cs="Times New Roman"/>
          <w:sz w:val="24"/>
          <w:lang w:val="sr-Cyrl-CS"/>
        </w:rPr>
        <w:t>, чиме је она постала струковно удружење, а послове издавање и одузимање лиценци за одговорног просторног планера, одговорног урбанисту, одговорног пројектанта и одговорног извођача радова преузело је министарство надлежно за послове грађевинарства. С тим у вези, више не постоји потреба за задржавањем члана 180. Закона, будући да ће и одузимање лиценци вршити ресорно министарство.</w:t>
      </w:r>
    </w:p>
    <w:p w14:paraId="728B876D" w14:textId="77777777" w:rsidR="006072E7" w:rsidRDefault="006072E7" w:rsidP="006072E7">
      <w:pPr>
        <w:widowControl w:val="0"/>
        <w:spacing w:before="120" w:after="120" w:line="240" w:lineRule="auto"/>
        <w:jc w:val="both"/>
        <w:rPr>
          <w:rFonts w:ascii="Times New Roman" w:eastAsia="Times New Roman" w:hAnsi="Times New Roman" w:cs="Times New Roman"/>
          <w:sz w:val="32"/>
          <w:szCs w:val="24"/>
          <w:lang w:val="sr-Cyrl-CS"/>
        </w:rPr>
      </w:pPr>
    </w:p>
    <w:p w14:paraId="6DD755A2" w14:textId="77777777" w:rsidR="006072E7" w:rsidRDefault="006072E7" w:rsidP="006072E7">
      <w:pPr>
        <w:pStyle w:val="ListParagraph"/>
        <w:widowControl w:val="0"/>
        <w:numPr>
          <w:ilvl w:val="0"/>
          <w:numId w:val="9"/>
        </w:numPr>
        <w:spacing w:before="120" w:after="120" w:line="240" w:lineRule="auto"/>
        <w:jc w:val="both"/>
        <w:rPr>
          <w:rFonts w:ascii="Times New Roman" w:eastAsia="Times New Roman" w:hAnsi="Times New Roman" w:cs="Times New Roman"/>
          <w:b/>
          <w:sz w:val="24"/>
          <w:szCs w:val="24"/>
          <w:lang w:val="sr-Cyrl-CS"/>
        </w:rPr>
      </w:pPr>
      <w:r>
        <w:rPr>
          <w:rFonts w:ascii="Times New Roman" w:eastAsia="Times New Roman" w:hAnsi="Times New Roman" w:cs="Times New Roman"/>
          <w:b/>
          <w:sz w:val="24"/>
          <w:szCs w:val="24"/>
          <w:lang w:val="sr-Cyrl-CS"/>
        </w:rPr>
        <w:t>Трошкови које ће примена овог закона изазвати код грађана и привреде, посебно код малих и средњих предузећа</w:t>
      </w:r>
    </w:p>
    <w:p w14:paraId="78FD1D90" w14:textId="77777777" w:rsidR="006072E7" w:rsidRDefault="006072E7" w:rsidP="006072E7">
      <w:pPr>
        <w:pStyle w:val="ListParagraph"/>
        <w:widowControl w:val="0"/>
        <w:spacing w:before="120" w:after="120" w:line="240" w:lineRule="auto"/>
        <w:jc w:val="both"/>
        <w:rPr>
          <w:rFonts w:ascii="Times New Roman" w:eastAsia="Times New Roman" w:hAnsi="Times New Roman" w:cs="Times New Roman"/>
          <w:b/>
          <w:sz w:val="24"/>
          <w:szCs w:val="24"/>
          <w:lang w:val="sr-Cyrl-CS"/>
        </w:rPr>
      </w:pPr>
    </w:p>
    <w:p w14:paraId="216404F1" w14:textId="77777777" w:rsidR="006072E7" w:rsidRDefault="006072E7" w:rsidP="006072E7">
      <w:pPr>
        <w:pStyle w:val="ListParagraph"/>
        <w:widowControl w:val="0"/>
        <w:spacing w:before="120" w:after="120" w:line="240" w:lineRule="auto"/>
        <w:ind w:left="0" w:firstLine="720"/>
        <w:jc w:val="both"/>
        <w:rPr>
          <w:rFonts w:ascii="Times New Roman" w:hAnsi="Times New Roman"/>
          <w:sz w:val="24"/>
          <w:szCs w:val="24"/>
          <w:lang w:val="sr-Cyrl-CS"/>
        </w:rPr>
      </w:pPr>
      <w:r>
        <w:rPr>
          <w:rFonts w:ascii="Times New Roman" w:eastAsia="Times New Roman" w:hAnsi="Times New Roman" w:cs="Times New Roman"/>
          <w:sz w:val="24"/>
          <w:szCs w:val="24"/>
          <w:lang w:val="sr-Cyrl-CS"/>
        </w:rPr>
        <w:t xml:space="preserve">Трошкови целокупног поступка појединачно гледано ће остати исти, само ће се временски поступак реализације пројекта </w:t>
      </w:r>
      <w:r>
        <w:rPr>
          <w:rFonts w:ascii="Times New Roman" w:hAnsi="Times New Roman"/>
          <w:sz w:val="24"/>
          <w:szCs w:val="24"/>
          <w:lang w:val="sr-Cyrl-CS"/>
        </w:rPr>
        <w:t>ефикасније спроводити када су у питању линијски инфраструктурни објекти, с обзиром да ће различите фазе пројекта моћи паралелно да се спроводе.</w:t>
      </w:r>
    </w:p>
    <w:p w14:paraId="151E4D1F" w14:textId="77777777" w:rsidR="006072E7" w:rsidRDefault="006072E7" w:rsidP="006072E7">
      <w:pPr>
        <w:widowControl w:val="0"/>
        <w:spacing w:before="120" w:after="120" w:line="240" w:lineRule="auto"/>
        <w:ind w:firstLine="720"/>
        <w:jc w:val="both"/>
        <w:rPr>
          <w:rFonts w:ascii="Times New Roman" w:hAnsi="Times New Roman" w:cs="Times New Roman"/>
          <w:sz w:val="24"/>
          <w:szCs w:val="24"/>
          <w:lang w:val="sr-Cyrl-CS"/>
        </w:rPr>
      </w:pPr>
      <w:r>
        <w:rPr>
          <w:rFonts w:ascii="Times New Roman" w:hAnsi="Times New Roman" w:cs="Times New Roman"/>
          <w:sz w:val="24"/>
          <w:szCs w:val="24"/>
          <w:lang w:val="sr-Cyrl-CS"/>
        </w:rPr>
        <w:t xml:space="preserve">Такође, уштеда финансијских средстава је омогућена кроз коришћење средстава за изградњу, која су иначе остајала неискоришћена све време решавања имовинско-правних односа, а за која је у случајевима када се пројекат финансира из кредита држава плаћала пенале кредиторима. Оваквим законским решењима би се значајно смањио износ који је држава плаћала на име пенала за неповлачење финансијских средстава која су одобрена и који би вишеструко показао уштеде у буџету Републике Србије. </w:t>
      </w:r>
    </w:p>
    <w:p w14:paraId="4681613F" w14:textId="77777777" w:rsidR="006072E7" w:rsidRDefault="006072E7" w:rsidP="006072E7">
      <w:pPr>
        <w:widowControl w:val="0"/>
        <w:spacing w:before="120" w:after="120" w:line="240" w:lineRule="auto"/>
        <w:jc w:val="both"/>
        <w:rPr>
          <w:rFonts w:ascii="Times New Roman" w:eastAsia="Times New Roman" w:hAnsi="Times New Roman" w:cs="Times New Roman"/>
          <w:b/>
          <w:sz w:val="24"/>
          <w:szCs w:val="24"/>
          <w:lang w:val="sr-Cyrl-CS"/>
        </w:rPr>
      </w:pPr>
    </w:p>
    <w:p w14:paraId="6C7C968F" w14:textId="77777777" w:rsidR="006072E7" w:rsidRDefault="006072E7" w:rsidP="006072E7">
      <w:pPr>
        <w:pStyle w:val="ListParagraph"/>
        <w:widowControl w:val="0"/>
        <w:numPr>
          <w:ilvl w:val="0"/>
          <w:numId w:val="9"/>
        </w:numPr>
        <w:spacing w:before="120" w:after="120" w:line="240" w:lineRule="auto"/>
        <w:jc w:val="both"/>
        <w:rPr>
          <w:rFonts w:ascii="Times New Roman" w:eastAsia="Times New Roman" w:hAnsi="Times New Roman" w:cs="Times New Roman"/>
          <w:b/>
          <w:sz w:val="24"/>
          <w:szCs w:val="24"/>
          <w:lang w:val="sr-Cyrl-CS"/>
        </w:rPr>
      </w:pPr>
      <w:r>
        <w:rPr>
          <w:rFonts w:ascii="Times New Roman" w:eastAsia="Times New Roman" w:hAnsi="Times New Roman" w:cs="Times New Roman"/>
          <w:b/>
          <w:sz w:val="24"/>
          <w:szCs w:val="24"/>
          <w:lang w:val="sr-Cyrl-CS"/>
        </w:rPr>
        <w:t xml:space="preserve">Да ли позитивни ефекти оправдавају трошкове </w:t>
      </w:r>
    </w:p>
    <w:p w14:paraId="02A8E2A4" w14:textId="77777777" w:rsidR="006072E7" w:rsidRDefault="006072E7" w:rsidP="006072E7">
      <w:pPr>
        <w:pStyle w:val="ListParagraph"/>
        <w:widowControl w:val="0"/>
        <w:spacing w:before="120" w:after="120" w:line="240" w:lineRule="auto"/>
        <w:jc w:val="both"/>
        <w:rPr>
          <w:rFonts w:ascii="Times New Roman" w:eastAsia="Times New Roman" w:hAnsi="Times New Roman" w:cs="Times New Roman"/>
          <w:b/>
          <w:sz w:val="24"/>
          <w:szCs w:val="24"/>
          <w:lang w:val="sr-Cyrl-CS"/>
        </w:rPr>
      </w:pPr>
    </w:p>
    <w:p w14:paraId="240B5644" w14:textId="77777777" w:rsidR="006072E7" w:rsidRDefault="006072E7" w:rsidP="006072E7">
      <w:pPr>
        <w:widowControl w:val="0"/>
        <w:spacing w:before="120" w:after="120" w:line="240" w:lineRule="auto"/>
        <w:ind w:firstLine="360"/>
        <w:jc w:val="both"/>
        <w:rPr>
          <w:rFonts w:ascii="Times New Roman" w:eastAsia="Times New Roman" w:hAnsi="Times New Roman" w:cs="Times New Roman"/>
          <w:sz w:val="24"/>
          <w:szCs w:val="24"/>
          <w:lang w:val="sr-Cyrl-CS"/>
        </w:rPr>
      </w:pPr>
      <w:r>
        <w:rPr>
          <w:rFonts w:ascii="Times New Roman" w:eastAsia="Times New Roman" w:hAnsi="Times New Roman" w:cs="Times New Roman"/>
          <w:sz w:val="24"/>
          <w:szCs w:val="24"/>
          <w:lang w:val="sr-Cyrl-CS"/>
        </w:rPr>
        <w:t xml:space="preserve">      С обзиром на изузетну комплексност овог закона, у овом сегменту биће предочене неке од основних користи предложеног начина регулисања ове области, као што су:</w:t>
      </w:r>
    </w:p>
    <w:p w14:paraId="61F93A62" w14:textId="77777777" w:rsidR="006072E7" w:rsidRDefault="006072E7" w:rsidP="006072E7">
      <w:pPr>
        <w:pStyle w:val="ListParagraph"/>
        <w:widowControl w:val="0"/>
        <w:numPr>
          <w:ilvl w:val="0"/>
          <w:numId w:val="13"/>
        </w:numPr>
        <w:spacing w:before="120" w:after="120" w:line="240" w:lineRule="auto"/>
        <w:jc w:val="both"/>
        <w:rPr>
          <w:rFonts w:ascii="Times New Roman" w:eastAsia="Times New Roman" w:hAnsi="Times New Roman" w:cs="Times New Roman"/>
          <w:sz w:val="24"/>
          <w:szCs w:val="24"/>
          <w:lang w:val="sr-Cyrl-CS"/>
        </w:rPr>
      </w:pPr>
      <w:r>
        <w:rPr>
          <w:rFonts w:ascii="Times New Roman" w:eastAsia="Times New Roman" w:hAnsi="Times New Roman" w:cs="Times New Roman"/>
          <w:sz w:val="24"/>
          <w:szCs w:val="24"/>
          <w:lang w:val="sr-Cyrl-CS"/>
        </w:rPr>
        <w:t>Додатно смањење трошкова због паралелног вођења процедура;</w:t>
      </w:r>
    </w:p>
    <w:p w14:paraId="31419D9D" w14:textId="77777777" w:rsidR="006072E7" w:rsidRDefault="006072E7" w:rsidP="006072E7">
      <w:pPr>
        <w:pStyle w:val="ListParagraph"/>
        <w:widowControl w:val="0"/>
        <w:numPr>
          <w:ilvl w:val="0"/>
          <w:numId w:val="13"/>
        </w:numPr>
        <w:spacing w:before="120" w:after="120" w:line="240" w:lineRule="auto"/>
        <w:jc w:val="both"/>
        <w:rPr>
          <w:rFonts w:ascii="Times New Roman" w:eastAsia="Times New Roman" w:hAnsi="Times New Roman" w:cs="Times New Roman"/>
          <w:sz w:val="24"/>
          <w:szCs w:val="24"/>
          <w:lang w:val="sr-Cyrl-CS"/>
        </w:rPr>
      </w:pPr>
      <w:r>
        <w:rPr>
          <w:rFonts w:ascii="Times New Roman" w:eastAsia="Times New Roman" w:hAnsi="Times New Roman" w:cs="Times New Roman"/>
          <w:sz w:val="24"/>
          <w:szCs w:val="24"/>
          <w:lang w:val="sr-Cyrl-CS"/>
        </w:rPr>
        <w:t>Додатна уштеда времена потребног за добијање дозвола;</w:t>
      </w:r>
    </w:p>
    <w:p w14:paraId="3D486BF9" w14:textId="77777777" w:rsidR="006072E7" w:rsidRDefault="006072E7" w:rsidP="006072E7">
      <w:pPr>
        <w:pStyle w:val="ListParagraph"/>
        <w:widowControl w:val="0"/>
        <w:numPr>
          <w:ilvl w:val="0"/>
          <w:numId w:val="13"/>
        </w:numPr>
        <w:spacing w:before="120" w:after="120" w:line="240" w:lineRule="auto"/>
        <w:jc w:val="both"/>
        <w:rPr>
          <w:rFonts w:ascii="Times New Roman" w:eastAsia="Times New Roman" w:hAnsi="Times New Roman" w:cs="Times New Roman"/>
          <w:sz w:val="24"/>
          <w:szCs w:val="24"/>
          <w:lang w:val="sr-Cyrl-CS"/>
        </w:rPr>
      </w:pPr>
      <w:r>
        <w:rPr>
          <w:rFonts w:ascii="Times New Roman" w:eastAsia="Times New Roman" w:hAnsi="Times New Roman" w:cs="Times New Roman"/>
          <w:sz w:val="24"/>
          <w:szCs w:val="24"/>
          <w:lang w:val="sr-Cyrl-CS"/>
        </w:rPr>
        <w:t>Ефикаснији рад државних органа;</w:t>
      </w:r>
    </w:p>
    <w:p w14:paraId="1E63046E" w14:textId="77777777" w:rsidR="006072E7" w:rsidRDefault="006072E7" w:rsidP="006072E7">
      <w:pPr>
        <w:pStyle w:val="ListParagraph"/>
        <w:widowControl w:val="0"/>
        <w:numPr>
          <w:ilvl w:val="0"/>
          <w:numId w:val="13"/>
        </w:numPr>
        <w:spacing w:before="120" w:after="120" w:line="240" w:lineRule="auto"/>
        <w:jc w:val="both"/>
        <w:rPr>
          <w:rFonts w:ascii="Times New Roman" w:eastAsia="Times New Roman" w:hAnsi="Times New Roman" w:cs="Times New Roman"/>
          <w:sz w:val="24"/>
          <w:szCs w:val="24"/>
          <w:lang w:val="sr-Cyrl-CS"/>
        </w:rPr>
      </w:pPr>
      <w:r>
        <w:rPr>
          <w:rFonts w:ascii="Times New Roman" w:eastAsia="Times New Roman" w:hAnsi="Times New Roman" w:cs="Times New Roman"/>
          <w:sz w:val="24"/>
          <w:szCs w:val="24"/>
          <w:lang w:val="sr-Cyrl-CS"/>
        </w:rPr>
        <w:t>Смањење цене изграђених објеката.</w:t>
      </w:r>
    </w:p>
    <w:p w14:paraId="57ADA2B0" w14:textId="77777777" w:rsidR="006072E7" w:rsidRDefault="006072E7" w:rsidP="006072E7">
      <w:pPr>
        <w:widowControl w:val="0"/>
        <w:spacing w:before="120" w:after="120" w:line="240" w:lineRule="auto"/>
        <w:jc w:val="both"/>
        <w:rPr>
          <w:rFonts w:ascii="Times New Roman" w:eastAsia="Times New Roman" w:hAnsi="Times New Roman" w:cs="Times New Roman"/>
          <w:sz w:val="24"/>
          <w:szCs w:val="24"/>
          <w:lang w:val="sr-Cyrl-CS"/>
        </w:rPr>
      </w:pPr>
    </w:p>
    <w:p w14:paraId="3B4712A7" w14:textId="77777777" w:rsidR="006072E7" w:rsidRDefault="006072E7" w:rsidP="006072E7">
      <w:pPr>
        <w:pStyle w:val="NoSpacing"/>
        <w:spacing w:before="120" w:after="120"/>
        <w:ind w:firstLine="720"/>
        <w:rPr>
          <w:rFonts w:ascii="Times New Roman" w:eastAsia="Times New Roman" w:hAnsi="Times New Roman" w:cs="Times New Roman"/>
          <w:sz w:val="24"/>
          <w:szCs w:val="24"/>
          <w:lang w:val="sr-Cyrl-CS"/>
        </w:rPr>
      </w:pPr>
      <w:r>
        <w:rPr>
          <w:rFonts w:ascii="Times New Roman" w:eastAsia="Times New Roman" w:hAnsi="Times New Roman" w:cs="Times New Roman"/>
          <w:sz w:val="24"/>
          <w:szCs w:val="24"/>
          <w:lang w:val="sr-Cyrl-CS"/>
        </w:rPr>
        <w:t>Неке од ефеката предлога је могуће проценити и квантификовати, али им је тешко одредити финансијску вредност. Свакако се очекује више позитивних финансијских ефеката када су у питању пројекти изградње инфраструктурних линијских објеката.</w:t>
      </w:r>
    </w:p>
    <w:p w14:paraId="30A36CE8" w14:textId="77777777" w:rsidR="006072E7" w:rsidRDefault="006072E7" w:rsidP="006072E7">
      <w:pPr>
        <w:spacing w:after="0" w:line="240" w:lineRule="auto"/>
        <w:ind w:firstLine="720"/>
        <w:jc w:val="both"/>
        <w:rPr>
          <w:rFonts w:ascii="Times New Roman" w:hAnsi="Times New Roman" w:cs="Times New Roman"/>
          <w:sz w:val="24"/>
          <w:szCs w:val="24"/>
          <w:lang w:val="sr-Cyrl-CS"/>
        </w:rPr>
      </w:pPr>
      <w:r>
        <w:rPr>
          <w:rFonts w:ascii="Times New Roman" w:hAnsi="Times New Roman" w:cs="Times New Roman"/>
          <w:sz w:val="24"/>
          <w:szCs w:val="24"/>
          <w:lang w:val="sr-Cyrl-CS"/>
        </w:rPr>
        <w:t xml:space="preserve">Наиме, Министарство грађевинарства, саобраћаја и инфраструктуре је у свом плану рада и буџету за 2019. годину (са планом и за 2020. и 2021. годину), планирало отпочињање реализације пројеката из новог инвестиционог циклуса, чија вредност је процењена на око 5 милијарди евра улагања у инфраструктурне пројекте. Ту су пројекти од значаја за </w:t>
      </w:r>
      <w:r>
        <w:rPr>
          <w:rFonts w:ascii="Times New Roman" w:hAnsi="Times New Roman" w:cs="Times New Roman"/>
          <w:sz w:val="24"/>
          <w:szCs w:val="24"/>
          <w:lang w:val="sr-Cyrl-CS"/>
        </w:rPr>
        <w:lastRenderedPageBreak/>
        <w:t>Републику Србију и то у путној инфраструктури: изградња аутопута Е-763, деоница: Прељина – Пожега, изградња „Моравског коридора” деоница Појате – Прељина, изградња аутопута Београд – Сарајево, изградња „Фрушкогорског коридора” деоница Нови Сад – Рума, изградња саобраћајнице Рума – Шабац (аутопут) и Шабац – Лозница (брза саобраћајница), изградња аутопута Ниш – Мердаре, Обилазница око Београда (сектори 4, 5 и 6), Крагујевац – Баточина, затим у железничкој: изградња брзе пруге Београд – Будимпешта, реконструкција пруге Јајинци – Мала Крсна, реконструкција пруге Ниш – Димитровград, реконструкција пруге Ниш – Брестовац итд.</w:t>
      </w:r>
    </w:p>
    <w:p w14:paraId="0895CAC4" w14:textId="77777777" w:rsidR="006072E7" w:rsidRDefault="006072E7" w:rsidP="006072E7">
      <w:pPr>
        <w:spacing w:after="0" w:line="240" w:lineRule="auto"/>
        <w:jc w:val="both"/>
        <w:rPr>
          <w:rFonts w:ascii="Times New Roman" w:hAnsi="Times New Roman" w:cs="Times New Roman"/>
          <w:sz w:val="24"/>
          <w:szCs w:val="24"/>
          <w:lang w:val="sr-Cyrl-CS"/>
        </w:rPr>
      </w:pPr>
    </w:p>
    <w:p w14:paraId="75906371" w14:textId="77777777" w:rsidR="006072E7" w:rsidRDefault="006072E7" w:rsidP="006072E7">
      <w:pPr>
        <w:spacing w:after="0" w:line="240" w:lineRule="auto"/>
        <w:ind w:firstLine="720"/>
        <w:jc w:val="both"/>
        <w:rPr>
          <w:rFonts w:ascii="Times New Roman" w:hAnsi="Times New Roman" w:cs="Times New Roman"/>
          <w:sz w:val="24"/>
          <w:szCs w:val="24"/>
          <w:lang w:val="sr-Cyrl-CS"/>
        </w:rPr>
      </w:pPr>
      <w:r>
        <w:rPr>
          <w:rFonts w:ascii="Times New Roman" w:hAnsi="Times New Roman" w:cs="Times New Roman"/>
          <w:sz w:val="24"/>
          <w:szCs w:val="24"/>
          <w:lang w:val="sr-Cyrl-CS"/>
        </w:rPr>
        <w:t xml:space="preserve">Сви ови пројекти представљају линијске инфраструктурне објекте, који се граде у дужинама од неколико десетина километара и на неколико хиљада катастарских парцела. Како би убрзали почетак изградње ових објеката, потребно је изменити одредбе у Закону о планирању и изградњи и омогућити брже прибављање Грађевинске дозволе. </w:t>
      </w:r>
    </w:p>
    <w:p w14:paraId="3F43E6A1" w14:textId="77777777" w:rsidR="006072E7" w:rsidRDefault="006072E7" w:rsidP="006072E7">
      <w:pPr>
        <w:pStyle w:val="NoSpacing"/>
        <w:spacing w:before="120" w:after="120"/>
        <w:ind w:firstLine="720"/>
        <w:rPr>
          <w:rFonts w:ascii="Times New Roman" w:hAnsi="Times New Roman" w:cs="Times New Roman"/>
          <w:sz w:val="24"/>
          <w:szCs w:val="24"/>
          <w:lang w:val="sr-Cyrl-CS"/>
        </w:rPr>
      </w:pPr>
      <w:r>
        <w:rPr>
          <w:rFonts w:ascii="Times New Roman" w:hAnsi="Times New Roman" w:cs="Times New Roman"/>
          <w:sz w:val="24"/>
          <w:szCs w:val="24"/>
          <w:lang w:val="sr-Cyrl-CS"/>
        </w:rPr>
        <w:t xml:space="preserve">Основано очекујемо да ће ново законско решење подстицајно деловати на нове инвестиције које су у ранијим периодима започете. Повећани обим инвестиција ће имати вишеструко позитивне ефекте на стање јавних финансија. </w:t>
      </w:r>
    </w:p>
    <w:p w14:paraId="2AF37CA4" w14:textId="77777777" w:rsidR="006072E7" w:rsidRDefault="006072E7" w:rsidP="006072E7">
      <w:pPr>
        <w:widowControl w:val="0"/>
        <w:spacing w:before="120" w:after="120" w:line="240" w:lineRule="auto"/>
        <w:jc w:val="both"/>
        <w:rPr>
          <w:rFonts w:ascii="Times New Roman" w:eastAsia="Times New Roman" w:hAnsi="Times New Roman" w:cs="Times New Roman"/>
          <w:sz w:val="24"/>
          <w:szCs w:val="24"/>
          <w:lang w:val="sr-Cyrl-CS"/>
        </w:rPr>
      </w:pPr>
    </w:p>
    <w:p w14:paraId="5A01645C" w14:textId="77777777" w:rsidR="006072E7" w:rsidRDefault="006072E7" w:rsidP="006072E7">
      <w:pPr>
        <w:pStyle w:val="ListParagraph"/>
        <w:widowControl w:val="0"/>
        <w:numPr>
          <w:ilvl w:val="0"/>
          <w:numId w:val="9"/>
        </w:numPr>
        <w:spacing w:before="120" w:after="120" w:line="240" w:lineRule="auto"/>
        <w:jc w:val="both"/>
        <w:rPr>
          <w:rFonts w:ascii="Times New Roman" w:eastAsia="Times New Roman" w:hAnsi="Times New Roman" w:cs="Times New Roman"/>
          <w:b/>
          <w:sz w:val="24"/>
          <w:szCs w:val="24"/>
          <w:lang w:val="sr-Cyrl-CS"/>
        </w:rPr>
      </w:pPr>
      <w:r>
        <w:rPr>
          <w:rFonts w:ascii="Times New Roman" w:eastAsia="Times New Roman" w:hAnsi="Times New Roman" w:cs="Times New Roman"/>
          <w:b/>
          <w:sz w:val="24"/>
          <w:szCs w:val="24"/>
          <w:lang w:val="sr-Cyrl-CS"/>
        </w:rPr>
        <w:t xml:space="preserve">Да ли акт стимулише појаву нових привредних субјеката на тржишту и тржишну конкуренцију </w:t>
      </w:r>
    </w:p>
    <w:p w14:paraId="027413E3" w14:textId="77777777" w:rsidR="006072E7" w:rsidRDefault="006072E7" w:rsidP="006072E7">
      <w:pPr>
        <w:widowControl w:val="0"/>
        <w:spacing w:before="120" w:after="120" w:line="240" w:lineRule="auto"/>
        <w:ind w:firstLine="360"/>
        <w:jc w:val="both"/>
        <w:rPr>
          <w:rFonts w:ascii="Times New Roman" w:eastAsia="Times New Roman" w:hAnsi="Times New Roman" w:cs="Times New Roman"/>
          <w:sz w:val="24"/>
          <w:szCs w:val="24"/>
          <w:lang w:val="sr-Cyrl-CS"/>
        </w:rPr>
      </w:pPr>
      <w:r>
        <w:rPr>
          <w:rFonts w:ascii="Times New Roman" w:eastAsia="Times New Roman" w:hAnsi="Times New Roman" w:cs="Times New Roman"/>
          <w:sz w:val="24"/>
          <w:szCs w:val="24"/>
          <w:lang w:val="sr-Cyrl-CS"/>
        </w:rPr>
        <w:t xml:space="preserve">      Очекује се велики број домаћих и страних привредних субјеката који ће бити формирани ради реализације нових грађевинских и других пројеката.</w:t>
      </w:r>
    </w:p>
    <w:p w14:paraId="3A2BA59C" w14:textId="77777777" w:rsidR="006072E7" w:rsidRDefault="006072E7" w:rsidP="006072E7">
      <w:pPr>
        <w:widowControl w:val="0"/>
        <w:spacing w:before="120" w:after="120" w:line="240" w:lineRule="auto"/>
        <w:ind w:firstLine="360"/>
        <w:jc w:val="both"/>
        <w:rPr>
          <w:rFonts w:ascii="Times New Roman" w:eastAsia="Times New Roman" w:hAnsi="Times New Roman" w:cs="Times New Roman"/>
          <w:sz w:val="24"/>
          <w:szCs w:val="24"/>
          <w:lang w:val="sr-Cyrl-CS"/>
        </w:rPr>
      </w:pPr>
    </w:p>
    <w:p w14:paraId="377D29B7" w14:textId="77777777" w:rsidR="006072E7" w:rsidRDefault="006072E7" w:rsidP="006072E7">
      <w:pPr>
        <w:pStyle w:val="ListParagraph"/>
        <w:widowControl w:val="0"/>
        <w:numPr>
          <w:ilvl w:val="0"/>
          <w:numId w:val="9"/>
        </w:numPr>
        <w:spacing w:before="120" w:after="120" w:line="240" w:lineRule="auto"/>
        <w:jc w:val="both"/>
        <w:rPr>
          <w:rFonts w:ascii="Times New Roman" w:eastAsia="Times New Roman" w:hAnsi="Times New Roman" w:cs="Times New Roman"/>
          <w:b/>
          <w:sz w:val="24"/>
          <w:szCs w:val="24"/>
          <w:lang w:val="sr-Cyrl-CS"/>
        </w:rPr>
      </w:pPr>
      <w:r>
        <w:rPr>
          <w:rFonts w:ascii="Times New Roman" w:eastAsia="Times New Roman" w:hAnsi="Times New Roman" w:cs="Times New Roman"/>
          <w:b/>
          <w:sz w:val="24"/>
          <w:szCs w:val="24"/>
          <w:lang w:val="sr-Cyrl-CS"/>
        </w:rPr>
        <w:t>Да ли су заинтересоване стране имале прилику да изнесу своје ставове о Нацрту закона</w:t>
      </w:r>
    </w:p>
    <w:p w14:paraId="57B62C5E" w14:textId="77777777" w:rsidR="006072E7" w:rsidRDefault="006072E7" w:rsidP="006072E7">
      <w:pPr>
        <w:widowControl w:val="0"/>
        <w:spacing w:before="120" w:after="120" w:line="240" w:lineRule="auto"/>
        <w:jc w:val="both"/>
        <w:rPr>
          <w:rFonts w:ascii="Times New Roman" w:eastAsia="Times New Roman" w:hAnsi="Times New Roman" w:cs="Times New Roman"/>
          <w:sz w:val="24"/>
          <w:szCs w:val="24"/>
          <w:lang w:val="sr-Cyrl-CS"/>
        </w:rPr>
      </w:pPr>
    </w:p>
    <w:p w14:paraId="02D0F8A8" w14:textId="77777777" w:rsidR="006072E7" w:rsidRDefault="006072E7" w:rsidP="006072E7">
      <w:pPr>
        <w:ind w:firstLine="720"/>
        <w:jc w:val="both"/>
        <w:rPr>
          <w:rFonts w:ascii="Times New Roman" w:hAnsi="Times New Roman" w:cs="Times New Roman"/>
          <w:sz w:val="24"/>
          <w:szCs w:val="24"/>
          <w:lang w:val="sr-Cyrl-CS"/>
        </w:rPr>
      </w:pPr>
      <w:r>
        <w:rPr>
          <w:rFonts w:ascii="Times New Roman" w:hAnsi="Times New Roman" w:cs="Times New Roman"/>
          <w:sz w:val="24"/>
          <w:szCs w:val="24"/>
          <w:lang w:val="sr-Cyrl-CS"/>
        </w:rPr>
        <w:t>Узимајући у обзир да је измена мањег обима, те да се односи на поједине врсте пројеката, односно на пројекте изградње линијских  инфраструктурних објеката, јавна расправа није спроведена за поменуте измене.</w:t>
      </w:r>
    </w:p>
    <w:p w14:paraId="25DFE4BA" w14:textId="77777777" w:rsidR="006072E7" w:rsidRDefault="006072E7" w:rsidP="006072E7">
      <w:pPr>
        <w:ind w:firstLine="720"/>
        <w:jc w:val="both"/>
        <w:rPr>
          <w:rFonts w:ascii="Times New Roman" w:eastAsia="Times New Roman" w:hAnsi="Times New Roman" w:cs="Times New Roman"/>
          <w:sz w:val="24"/>
          <w:szCs w:val="24"/>
          <w:lang w:val="sr-Cyrl-CS"/>
        </w:rPr>
      </w:pPr>
      <w:r>
        <w:rPr>
          <w:rFonts w:ascii="Times New Roman" w:hAnsi="Times New Roman" w:cs="Times New Roman"/>
          <w:sz w:val="24"/>
          <w:szCs w:val="24"/>
          <w:lang w:val="sr-Cyrl-CS"/>
        </w:rPr>
        <w:t>Приликом израде Нацрта закона размотрене су све могућности утицаја предметних измена и исте су инкорпорисане у текст Нацрта закона, уз свеобухватно сагледавање  његовог побољшања и ефикасније примене предложених решења Нацрта закона.</w:t>
      </w:r>
    </w:p>
    <w:p w14:paraId="1956870C" w14:textId="77777777" w:rsidR="006072E7" w:rsidRDefault="006072E7" w:rsidP="006072E7">
      <w:pPr>
        <w:pStyle w:val="ListParagraph"/>
        <w:widowControl w:val="0"/>
        <w:spacing w:before="120" w:after="120" w:line="240" w:lineRule="auto"/>
        <w:jc w:val="both"/>
        <w:rPr>
          <w:rFonts w:ascii="Times New Roman" w:eastAsia="Times New Roman" w:hAnsi="Times New Roman" w:cs="Times New Roman"/>
          <w:b/>
          <w:sz w:val="24"/>
          <w:szCs w:val="24"/>
          <w:lang w:val="sr-Cyrl-CS"/>
        </w:rPr>
      </w:pPr>
    </w:p>
    <w:p w14:paraId="278788D0" w14:textId="77777777" w:rsidR="006072E7" w:rsidRDefault="006072E7" w:rsidP="006072E7">
      <w:pPr>
        <w:pStyle w:val="ListParagraph"/>
        <w:numPr>
          <w:ilvl w:val="0"/>
          <w:numId w:val="9"/>
        </w:numPr>
        <w:spacing w:before="120" w:after="120" w:line="252" w:lineRule="auto"/>
        <w:jc w:val="both"/>
        <w:rPr>
          <w:rFonts w:ascii="Times New Roman" w:hAnsi="Times New Roman" w:cs="Times New Roman"/>
          <w:b/>
          <w:sz w:val="24"/>
          <w:szCs w:val="24"/>
          <w:lang w:val="sr-Cyrl-CS"/>
        </w:rPr>
      </w:pPr>
      <w:r>
        <w:rPr>
          <w:rFonts w:ascii="Times New Roman" w:hAnsi="Times New Roman" w:cs="Times New Roman"/>
          <w:b/>
          <w:sz w:val="24"/>
          <w:szCs w:val="24"/>
          <w:lang w:val="sr-Cyrl-CS"/>
        </w:rPr>
        <w:t>Које ће мере бити предузете да би се остварили разлози доношења овог закона</w:t>
      </w:r>
    </w:p>
    <w:p w14:paraId="159868E9" w14:textId="77777777" w:rsidR="006072E7" w:rsidRDefault="006072E7" w:rsidP="006072E7">
      <w:pPr>
        <w:pStyle w:val="ListParagraph"/>
        <w:spacing w:before="120" w:after="120" w:line="252" w:lineRule="auto"/>
        <w:jc w:val="both"/>
        <w:rPr>
          <w:rFonts w:ascii="Times New Roman" w:hAnsi="Times New Roman" w:cs="Times New Roman"/>
          <w:b/>
          <w:sz w:val="24"/>
          <w:szCs w:val="24"/>
          <w:lang w:val="sr-Cyrl-CS"/>
        </w:rPr>
      </w:pPr>
    </w:p>
    <w:p w14:paraId="12FD61DA" w14:textId="77777777" w:rsidR="006072E7" w:rsidRDefault="006072E7" w:rsidP="006072E7">
      <w:pPr>
        <w:spacing w:before="120" w:after="120" w:line="252" w:lineRule="auto"/>
        <w:ind w:firstLine="360"/>
        <w:jc w:val="both"/>
        <w:rPr>
          <w:rFonts w:ascii="Times New Roman" w:hAnsi="Times New Roman" w:cs="Times New Roman"/>
          <w:sz w:val="24"/>
          <w:szCs w:val="24"/>
          <w:lang w:val="sr-Cyrl-CS"/>
        </w:rPr>
      </w:pPr>
      <w:r>
        <w:rPr>
          <w:rFonts w:ascii="Times New Roman" w:hAnsi="Times New Roman" w:cs="Times New Roman"/>
          <w:sz w:val="24"/>
          <w:szCs w:val="24"/>
          <w:lang w:val="sr-Cyrl-CS"/>
        </w:rPr>
        <w:t xml:space="preserve">      Планирани кораци односно мере које ће бити донете у наредном периоду односе се пре свега на линијске инфраструктурне објекте, до којих је дошло детаљном анализом и сагледавање проблема реализације оваквих пројеката.</w:t>
      </w:r>
    </w:p>
    <w:p w14:paraId="1D9FAC4F" w14:textId="77777777" w:rsidR="006072E7" w:rsidRDefault="006072E7" w:rsidP="006072E7">
      <w:pPr>
        <w:spacing w:before="120" w:after="120" w:line="252" w:lineRule="auto"/>
        <w:ind w:firstLine="360"/>
        <w:jc w:val="both"/>
        <w:rPr>
          <w:rFonts w:ascii="Times New Roman" w:eastAsia="Times New Roman" w:hAnsi="Times New Roman" w:cs="Times New Roman"/>
          <w:sz w:val="24"/>
          <w:szCs w:val="24"/>
          <w:lang w:val="sr-Cyrl-CS"/>
        </w:rPr>
      </w:pPr>
      <w:r>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ab/>
      </w:r>
      <w:r>
        <w:rPr>
          <w:rFonts w:ascii="Times New Roman" w:eastAsia="Times New Roman" w:hAnsi="Times New Roman" w:cs="Times New Roman"/>
          <w:sz w:val="24"/>
          <w:szCs w:val="24"/>
          <w:lang w:val="sr-Cyrl-CS"/>
        </w:rPr>
        <w:t>Проблеми који су идентификовани у пракси, чије се решавање изменом овде предвиђених законских одредби предлаже су, између осталог:</w:t>
      </w:r>
    </w:p>
    <w:p w14:paraId="11A20A73" w14:textId="77777777" w:rsidR="006072E7" w:rsidRDefault="006072E7" w:rsidP="006072E7">
      <w:pPr>
        <w:pStyle w:val="ListParagraph"/>
        <w:widowControl w:val="0"/>
        <w:spacing w:before="120" w:after="120" w:line="240" w:lineRule="auto"/>
        <w:ind w:left="1080"/>
        <w:jc w:val="both"/>
        <w:rPr>
          <w:rFonts w:ascii="Times New Roman" w:eastAsia="Times New Roman" w:hAnsi="Times New Roman" w:cs="Times New Roman"/>
          <w:b/>
          <w:sz w:val="24"/>
          <w:szCs w:val="24"/>
          <w:lang w:val="sr-Cyrl-CS"/>
        </w:rPr>
      </w:pPr>
    </w:p>
    <w:p w14:paraId="107796A7" w14:textId="77777777" w:rsidR="006072E7" w:rsidRDefault="006072E7" w:rsidP="006072E7">
      <w:pPr>
        <w:pStyle w:val="ListParagraph"/>
        <w:spacing w:after="0" w:line="240" w:lineRule="auto"/>
        <w:ind w:left="0" w:firstLine="720"/>
        <w:jc w:val="both"/>
        <w:rPr>
          <w:rFonts w:ascii="Times New Roman" w:hAnsi="Times New Roman" w:cs="Times New Roman"/>
          <w:b/>
          <w:sz w:val="24"/>
          <w:szCs w:val="24"/>
          <w:lang w:val="sr-Cyrl-CS"/>
        </w:rPr>
      </w:pPr>
      <w:r>
        <w:rPr>
          <w:rFonts w:ascii="Times New Roman" w:hAnsi="Times New Roman" w:cs="Times New Roman"/>
          <w:b/>
          <w:sz w:val="24"/>
          <w:szCs w:val="24"/>
          <w:lang w:val="sr-Cyrl-CS"/>
        </w:rPr>
        <w:lastRenderedPageBreak/>
        <w:t>Ефикаснија реализација и брже спровођење пројеката изградње линијских инфраструктурних објеката</w:t>
      </w:r>
    </w:p>
    <w:p w14:paraId="56DB32F9" w14:textId="77777777" w:rsidR="006072E7" w:rsidRDefault="006072E7" w:rsidP="006072E7">
      <w:pPr>
        <w:pStyle w:val="ListParagraph"/>
        <w:spacing w:after="0" w:line="240" w:lineRule="auto"/>
        <w:ind w:left="0"/>
        <w:jc w:val="both"/>
        <w:rPr>
          <w:rFonts w:ascii="Times New Roman" w:hAnsi="Times New Roman" w:cs="Times New Roman"/>
          <w:sz w:val="24"/>
          <w:szCs w:val="24"/>
          <w:lang w:val="sr-Cyrl-CS"/>
        </w:rPr>
      </w:pPr>
    </w:p>
    <w:p w14:paraId="323F5E0A" w14:textId="77777777" w:rsidR="006072E7" w:rsidRDefault="006072E7" w:rsidP="006072E7">
      <w:pPr>
        <w:pStyle w:val="ListParagraph"/>
        <w:spacing w:after="0" w:line="240" w:lineRule="auto"/>
        <w:ind w:left="0" w:firstLine="720"/>
        <w:jc w:val="both"/>
        <w:rPr>
          <w:rFonts w:ascii="Times New Roman" w:hAnsi="Times New Roman" w:cs="Times New Roman"/>
          <w:sz w:val="24"/>
          <w:szCs w:val="24"/>
          <w:lang w:val="sr-Cyrl-CS"/>
        </w:rPr>
      </w:pPr>
      <w:r>
        <w:rPr>
          <w:rFonts w:ascii="Times New Roman" w:hAnsi="Times New Roman" w:cs="Times New Roman"/>
          <w:sz w:val="24"/>
          <w:szCs w:val="24"/>
          <w:lang w:val="sr-Cyrl-CS"/>
        </w:rPr>
        <w:t>Наиме, у процесу реализације изградње линијских инфраструктурних објеката пуно времена одузима решавање имовинско-правних односа пре издавања Грађевинске дозволе и баш их тих разлога долази до кашњења са реализацијом радова. Решавање поменутих проблема се простире на пројекте парцелације и препарцелације, затим спровођење процедура у катастру по тим пројектима и на крају сам процес експропријације, који је дуготрајан за линијске инфраструктурне објекте (путеве, пруге и сл), јер се ти објекти планирају, пројектују и граде на више хиљада катастарских парцела, за чије је решавање потребно најмање годину дана, некад и више, зависно од проблема на које се наиђе у току експропријације (нелегални објекти, чекање решавања захтева за легализацију за те објекте, неуписани објекти у катастру, расељавање становништва, жалбе на решења о упису у катастар, жалбе на решења о експропријацији и сл).</w:t>
      </w:r>
    </w:p>
    <w:p w14:paraId="44076878" w14:textId="77777777" w:rsidR="006072E7" w:rsidRDefault="006072E7" w:rsidP="006072E7">
      <w:pPr>
        <w:pStyle w:val="ListParagraph"/>
        <w:spacing w:after="0" w:line="240" w:lineRule="auto"/>
        <w:ind w:left="0" w:firstLine="720"/>
        <w:jc w:val="both"/>
        <w:rPr>
          <w:rFonts w:ascii="Times New Roman" w:hAnsi="Times New Roman" w:cs="Times New Roman"/>
          <w:sz w:val="24"/>
          <w:szCs w:val="24"/>
          <w:lang w:val="sr-Cyrl-CS"/>
        </w:rPr>
      </w:pPr>
      <w:r>
        <w:rPr>
          <w:rFonts w:ascii="Times New Roman" w:hAnsi="Times New Roman" w:cs="Times New Roman"/>
          <w:sz w:val="24"/>
          <w:szCs w:val="24"/>
          <w:lang w:val="sr-Cyrl-CS"/>
        </w:rPr>
        <w:t>Основни разлог због којих се предлаже увођење предметних измена јесте да се омогући брже прибављање грађевинске дозволе. Наиме, грађевинска дозвола би се издала Инвеститору за целокупан пројекат и Извођач би одмах кренуо са радовима на деловима где су завршени поступци експропријације, а тамо где није завршена експропијација и процедуре у катастрима, исте би се решавале паралелно са извођењем радова, при чему се никако не би нарушавала права власника непокретности које су предмет експропријације.</w:t>
      </w:r>
    </w:p>
    <w:p w14:paraId="6B3F9E54" w14:textId="77777777" w:rsidR="006072E7" w:rsidRDefault="006072E7" w:rsidP="006072E7">
      <w:pPr>
        <w:pStyle w:val="ListParagraph"/>
        <w:spacing w:after="0" w:line="240" w:lineRule="auto"/>
        <w:ind w:left="1080"/>
        <w:jc w:val="both"/>
        <w:rPr>
          <w:rFonts w:ascii="Times New Roman" w:hAnsi="Times New Roman" w:cs="Times New Roman"/>
          <w:sz w:val="24"/>
          <w:szCs w:val="24"/>
          <w:lang w:val="sr-Cyrl-CS"/>
        </w:rPr>
      </w:pPr>
    </w:p>
    <w:p w14:paraId="02A9FB73" w14:textId="77777777" w:rsidR="006072E7" w:rsidRDefault="006072E7" w:rsidP="006072E7">
      <w:pPr>
        <w:widowControl w:val="0"/>
        <w:spacing w:before="120" w:after="120" w:line="240" w:lineRule="auto"/>
        <w:ind w:firstLine="720"/>
        <w:jc w:val="both"/>
        <w:rPr>
          <w:rFonts w:ascii="Times New Roman" w:eastAsia="Times New Roman" w:hAnsi="Times New Roman" w:cs="Times New Roman"/>
          <w:sz w:val="24"/>
          <w:szCs w:val="24"/>
          <w:lang w:val="sr-Cyrl-CS"/>
        </w:rPr>
      </w:pPr>
      <w:r>
        <w:rPr>
          <w:rFonts w:ascii="Times New Roman" w:eastAsia="Times New Roman" w:hAnsi="Times New Roman" w:cs="Times New Roman"/>
          <w:sz w:val="24"/>
          <w:szCs w:val="24"/>
          <w:lang w:val="sr-Cyrl-CS"/>
        </w:rPr>
        <w:t>Жеља законодавца је да се, створи законски оквир за адекватно решавање проблема у пракси када се ради о пројектима који су од великог интереса за Републику Србију и чија је изградња неопходна ради даљег унапређења инфраструктуре и бољег повезивања  грађана на територији целе државе.</w:t>
      </w:r>
    </w:p>
    <w:p w14:paraId="4E2012DD" w14:textId="77777777" w:rsidR="006072E7" w:rsidRDefault="006072E7" w:rsidP="006072E7">
      <w:pPr>
        <w:widowControl w:val="0"/>
        <w:spacing w:before="120" w:after="12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lang w:val="sr-Cyrl-CS"/>
        </w:rPr>
        <w:t>Са становишта да се финансијски највреднија имовина једног друштва, поред земљишта, налази у објектима, измењене законске одредбе могу имати само позитивне аспекте кроз предложену законску примену, у будућности што ће највише осетити грађани.</w:t>
      </w:r>
    </w:p>
    <w:p w14:paraId="5850F5F1" w14:textId="133FCB79" w:rsidR="008B103C" w:rsidRDefault="008B103C">
      <w:pPr>
        <w:rPr>
          <w:rFonts w:ascii="Times New Roman" w:hAnsi="Times New Roman" w:cs="Times New Roman"/>
          <w:sz w:val="24"/>
          <w:szCs w:val="24"/>
          <w:lang w:val="sr-Cyrl-CS"/>
        </w:rPr>
      </w:pPr>
      <w:r>
        <w:rPr>
          <w:rFonts w:ascii="Times New Roman" w:hAnsi="Times New Roman" w:cs="Times New Roman"/>
          <w:sz w:val="24"/>
          <w:szCs w:val="24"/>
          <w:lang w:val="sr-Cyrl-CS"/>
        </w:rPr>
        <w:br w:type="page"/>
      </w:r>
    </w:p>
    <w:p w14:paraId="76EFCE01" w14:textId="77777777" w:rsidR="008B103C" w:rsidRDefault="008B103C" w:rsidP="008B103C">
      <w:pPr>
        <w:pStyle w:val="NoSpacing"/>
        <w:jc w:val="center"/>
        <w:rPr>
          <w:lang w:val="sr-Cyrl-CS"/>
        </w:rPr>
      </w:pPr>
      <w:r>
        <w:rPr>
          <w:lang w:val="sr-Cyrl-CS"/>
        </w:rPr>
        <w:lastRenderedPageBreak/>
        <w:t>ИЗЈАВА</w:t>
      </w:r>
    </w:p>
    <w:p w14:paraId="68BEE3E9" w14:textId="77777777" w:rsidR="008B103C" w:rsidRDefault="008B103C" w:rsidP="008B103C">
      <w:pPr>
        <w:autoSpaceDE w:val="0"/>
        <w:autoSpaceDN w:val="0"/>
        <w:jc w:val="center"/>
        <w:rPr>
          <w:color w:val="000000"/>
          <w:lang w:val="sr-Cyrl-CS"/>
        </w:rPr>
      </w:pPr>
      <w:r>
        <w:rPr>
          <w:lang w:val="sr-Cyrl-CS"/>
        </w:rPr>
        <w:t xml:space="preserve"> О УСКЛАЂЕНОСТИ ПРЕДЛОГА ЗАКОНА О ИЗМЕНАМА И ДОПУНАМА ЗАКОНА О ПЛАНИРАЊУ И ИЗГРАДЊИ СА ПРОПИСИМА ЕВРОПСКЕ УНИЈЕ</w:t>
      </w:r>
    </w:p>
    <w:p w14:paraId="7E3A630B" w14:textId="77777777" w:rsidR="008B103C" w:rsidRDefault="008B103C" w:rsidP="008B103C">
      <w:pPr>
        <w:pStyle w:val="NoSpacing"/>
        <w:jc w:val="center"/>
        <w:rPr>
          <w:lang w:val="sr-Cyrl-CS"/>
        </w:rPr>
      </w:pPr>
    </w:p>
    <w:p w14:paraId="20F69170" w14:textId="77777777" w:rsidR="008B103C" w:rsidRDefault="008B103C" w:rsidP="008B103C">
      <w:pPr>
        <w:pStyle w:val="FootnoteText"/>
        <w:spacing w:line="240" w:lineRule="auto"/>
        <w:rPr>
          <w:lang w:val="sr-Cyrl-CS"/>
        </w:rPr>
      </w:pPr>
    </w:p>
    <w:p w14:paraId="2E3633A8" w14:textId="77777777" w:rsidR="008B103C" w:rsidRDefault="008B103C" w:rsidP="008B103C">
      <w:pPr>
        <w:jc w:val="both"/>
        <w:rPr>
          <w:lang w:val="sr-Cyrl-CS"/>
        </w:rPr>
      </w:pPr>
      <w:r>
        <w:rPr>
          <w:lang w:val="sr-Cyrl-CS"/>
        </w:rPr>
        <w:t>1.  Oвлашћени предлагач прописа – Влада</w:t>
      </w:r>
    </w:p>
    <w:p w14:paraId="70686FD2" w14:textId="77777777" w:rsidR="008B103C" w:rsidRDefault="008B103C" w:rsidP="008B103C">
      <w:pPr>
        <w:jc w:val="both"/>
        <w:rPr>
          <w:lang w:val="sr-Cyrl-CS"/>
        </w:rPr>
      </w:pPr>
      <w:r>
        <w:rPr>
          <w:lang w:val="sr-Cyrl-CS"/>
        </w:rPr>
        <w:t xml:space="preserve">     Обрађивач – Министарство грађевинарства, саобраћаја и инфраструктуре</w:t>
      </w:r>
    </w:p>
    <w:p w14:paraId="7196C98A" w14:textId="77777777" w:rsidR="008B103C" w:rsidRDefault="008B103C" w:rsidP="008B103C">
      <w:pPr>
        <w:jc w:val="both"/>
        <w:rPr>
          <w:lang w:val="sr-Cyrl-CS"/>
        </w:rPr>
      </w:pPr>
    </w:p>
    <w:p w14:paraId="40BEB5E2" w14:textId="77777777" w:rsidR="008B103C" w:rsidRDefault="008B103C" w:rsidP="008B103C">
      <w:pPr>
        <w:jc w:val="both"/>
        <w:rPr>
          <w:lang w:val="sr-Cyrl-CS"/>
        </w:rPr>
      </w:pPr>
      <w:r>
        <w:rPr>
          <w:lang w:val="sr-Cyrl-CS"/>
        </w:rPr>
        <w:t>2.  Назив прописа</w:t>
      </w:r>
    </w:p>
    <w:p w14:paraId="6F547797" w14:textId="77777777" w:rsidR="008B103C" w:rsidRDefault="008B103C" w:rsidP="008B103C">
      <w:pPr>
        <w:autoSpaceDE w:val="0"/>
        <w:autoSpaceDN w:val="0"/>
        <w:rPr>
          <w:color w:val="000000"/>
          <w:lang w:val="sr-Cyrl-CS"/>
        </w:rPr>
      </w:pPr>
      <w:r>
        <w:rPr>
          <w:color w:val="000000"/>
          <w:lang w:val="sr-Cyrl-CS"/>
        </w:rPr>
        <w:t xml:space="preserve">     Предлог закона о изменама и допунама Закона о планирању и изградњи </w:t>
      </w:r>
    </w:p>
    <w:p w14:paraId="167CC98E" w14:textId="77777777" w:rsidR="008B103C" w:rsidRDefault="008B103C" w:rsidP="008B103C">
      <w:pPr>
        <w:pStyle w:val="HTMLPreformatted"/>
        <w:shd w:val="clear" w:color="auto" w:fill="FFFFFF"/>
        <w:rPr>
          <w:lang w:val="sr-Cyrl-CS" w:eastAsia="sr-Latn-BA"/>
        </w:rPr>
      </w:pPr>
      <w:r>
        <w:rPr>
          <w:rFonts w:ascii="Times New Roman" w:hAnsi="Times New Roman" w:cs="Times New Roman"/>
          <w:sz w:val="24"/>
          <w:szCs w:val="24"/>
          <w:lang w:val="sr-Cyrl-CS" w:eastAsia="sr-Latn-BA"/>
        </w:rPr>
        <w:t xml:space="preserve">     Draft Law on Amendments to the Law on Planning and Construction</w:t>
      </w:r>
    </w:p>
    <w:p w14:paraId="4C4CFD10" w14:textId="77777777" w:rsidR="008B103C" w:rsidRDefault="008B103C" w:rsidP="008B103C">
      <w:pPr>
        <w:tabs>
          <w:tab w:val="left" w:pos="720"/>
        </w:tabs>
        <w:jc w:val="both"/>
        <w:rPr>
          <w:lang w:val="sr-Cyrl-CS" w:eastAsia="hr-HR"/>
        </w:rPr>
      </w:pPr>
    </w:p>
    <w:p w14:paraId="40953CA8" w14:textId="77777777" w:rsidR="008B103C" w:rsidRDefault="008B103C" w:rsidP="008B103C">
      <w:pPr>
        <w:tabs>
          <w:tab w:val="left" w:pos="720"/>
        </w:tabs>
        <w:jc w:val="both"/>
        <w:rPr>
          <w:lang w:val="sr-Cyrl-CS"/>
        </w:rPr>
      </w:pPr>
      <w:r>
        <w:rPr>
          <w:lang w:val="sr-Cyrl-CS"/>
        </w:rPr>
        <w:t>3. Усклађеност прописа с одредбама Споразума о стабилизацији и придруживању између Европских заједница и њихових држава чланица, са једне стране, и Републике Србије са друге стране („Службени гласник РС”, број 83/08) (у даљем тексту: Споразум), односно с одредбама Прелазног споразума о трговини и трговинским питањима између Европске заједнице, са једне стране, и Републике Србије, са друге стране („Службени гласник РС”, број 83/08) (у даљем тексту: Прелазни споразум):</w:t>
      </w:r>
    </w:p>
    <w:p w14:paraId="3844DDD0" w14:textId="77777777" w:rsidR="008B103C" w:rsidRDefault="008B103C" w:rsidP="008B103C">
      <w:pPr>
        <w:tabs>
          <w:tab w:val="left" w:pos="720"/>
        </w:tabs>
        <w:jc w:val="both"/>
        <w:rPr>
          <w:lang w:val="sr-Cyrl-CS"/>
        </w:rPr>
      </w:pPr>
    </w:p>
    <w:p w14:paraId="44FE33CD" w14:textId="77777777" w:rsidR="008B103C" w:rsidRDefault="008B103C" w:rsidP="008B103C">
      <w:pPr>
        <w:tabs>
          <w:tab w:val="left" w:pos="720"/>
        </w:tabs>
        <w:jc w:val="both"/>
        <w:rPr>
          <w:lang w:val="sr-Cyrl-CS"/>
        </w:rPr>
      </w:pPr>
      <w:r>
        <w:rPr>
          <w:lang w:val="sr-Cyrl-CS"/>
        </w:rPr>
        <w:t>а) Одредба Споразума и Прелазног споразума која се односе на нормативну садржину прописа,</w:t>
      </w:r>
    </w:p>
    <w:p w14:paraId="67162500" w14:textId="77777777" w:rsidR="008B103C" w:rsidRDefault="008B103C" w:rsidP="008B103C">
      <w:pPr>
        <w:tabs>
          <w:tab w:val="left" w:pos="720"/>
        </w:tabs>
        <w:jc w:val="center"/>
        <w:rPr>
          <w:lang w:val="sr-Cyrl-CS"/>
        </w:rPr>
      </w:pPr>
      <w:r>
        <w:rPr>
          <w:lang w:val="sr-Cyrl-CS"/>
        </w:rPr>
        <w:t>Нема</w:t>
      </w:r>
    </w:p>
    <w:p w14:paraId="57964F8F" w14:textId="77777777" w:rsidR="008B103C" w:rsidRDefault="008B103C" w:rsidP="008B103C">
      <w:pPr>
        <w:tabs>
          <w:tab w:val="left" w:pos="720"/>
        </w:tabs>
        <w:jc w:val="both"/>
        <w:rPr>
          <w:lang w:val="sr-Cyrl-CS"/>
        </w:rPr>
      </w:pPr>
      <w:r>
        <w:rPr>
          <w:lang w:val="sr-Cyrl-CS"/>
        </w:rPr>
        <w:t>б) Прелазни рок за усклађивање законодавства према одредбама Споразума и Прелазног споразума,</w:t>
      </w:r>
    </w:p>
    <w:p w14:paraId="3C7703A1" w14:textId="77777777" w:rsidR="008B103C" w:rsidRDefault="008B103C" w:rsidP="008B103C">
      <w:pPr>
        <w:tabs>
          <w:tab w:val="left" w:pos="720"/>
        </w:tabs>
        <w:jc w:val="center"/>
        <w:rPr>
          <w:lang w:val="sr-Cyrl-CS"/>
        </w:rPr>
      </w:pPr>
      <w:r>
        <w:rPr>
          <w:lang w:val="sr-Cyrl-CS"/>
        </w:rPr>
        <w:t>Нема</w:t>
      </w:r>
    </w:p>
    <w:p w14:paraId="3CD319CB" w14:textId="77777777" w:rsidR="008B103C" w:rsidRDefault="008B103C" w:rsidP="008B103C">
      <w:pPr>
        <w:tabs>
          <w:tab w:val="left" w:pos="720"/>
        </w:tabs>
        <w:jc w:val="both"/>
        <w:rPr>
          <w:lang w:val="sr-Cyrl-CS"/>
        </w:rPr>
      </w:pPr>
    </w:p>
    <w:p w14:paraId="09916694" w14:textId="77777777" w:rsidR="008B103C" w:rsidRDefault="008B103C" w:rsidP="008B103C">
      <w:pPr>
        <w:tabs>
          <w:tab w:val="left" w:pos="720"/>
        </w:tabs>
        <w:jc w:val="both"/>
        <w:rPr>
          <w:lang w:val="sr-Cyrl-CS"/>
        </w:rPr>
      </w:pPr>
      <w:r>
        <w:rPr>
          <w:lang w:val="sr-Cyrl-CS"/>
        </w:rPr>
        <w:t>в) Оцена испуњености обавезе које произлазе из наведене одредбе Споразума и Прелазног споразума,</w:t>
      </w:r>
    </w:p>
    <w:p w14:paraId="2A18E979" w14:textId="77777777" w:rsidR="008B103C" w:rsidRDefault="008B103C" w:rsidP="008B103C">
      <w:pPr>
        <w:tabs>
          <w:tab w:val="left" w:pos="720"/>
        </w:tabs>
        <w:jc w:val="center"/>
        <w:rPr>
          <w:lang w:val="sr-Cyrl-CS"/>
        </w:rPr>
      </w:pPr>
      <w:r>
        <w:rPr>
          <w:lang w:val="sr-Cyrl-CS"/>
        </w:rPr>
        <w:t>Нема</w:t>
      </w:r>
    </w:p>
    <w:p w14:paraId="18C19928" w14:textId="77777777" w:rsidR="008B103C" w:rsidRDefault="008B103C" w:rsidP="008B103C">
      <w:pPr>
        <w:tabs>
          <w:tab w:val="left" w:pos="720"/>
        </w:tabs>
        <w:jc w:val="both"/>
        <w:rPr>
          <w:lang w:val="sr-Cyrl-CS"/>
        </w:rPr>
      </w:pPr>
    </w:p>
    <w:p w14:paraId="561D50F9" w14:textId="77777777" w:rsidR="008B103C" w:rsidRDefault="008B103C" w:rsidP="008B103C">
      <w:pPr>
        <w:tabs>
          <w:tab w:val="left" w:pos="720"/>
        </w:tabs>
        <w:jc w:val="both"/>
        <w:rPr>
          <w:lang w:val="sr-Cyrl-CS"/>
        </w:rPr>
      </w:pPr>
      <w:r>
        <w:rPr>
          <w:lang w:val="sr-Cyrl-CS"/>
        </w:rPr>
        <w:t>г) Разлози за делимично испуњавање, односно неиспуњавање обавеза које произлазе из наведене одредбе Споразума и Прелазног споразума,</w:t>
      </w:r>
    </w:p>
    <w:p w14:paraId="3DB83833" w14:textId="77777777" w:rsidR="008B103C" w:rsidRDefault="008B103C" w:rsidP="008B103C">
      <w:pPr>
        <w:tabs>
          <w:tab w:val="left" w:pos="720"/>
        </w:tabs>
        <w:jc w:val="center"/>
        <w:rPr>
          <w:lang w:val="sr-Cyrl-CS"/>
        </w:rPr>
      </w:pPr>
      <w:r>
        <w:rPr>
          <w:lang w:val="sr-Cyrl-CS"/>
        </w:rPr>
        <w:t>Нема</w:t>
      </w:r>
    </w:p>
    <w:p w14:paraId="5F50CAE7" w14:textId="77777777" w:rsidR="008B103C" w:rsidRDefault="008B103C" w:rsidP="008B103C">
      <w:pPr>
        <w:tabs>
          <w:tab w:val="left" w:pos="720"/>
        </w:tabs>
        <w:jc w:val="both"/>
        <w:rPr>
          <w:lang w:val="sr-Cyrl-CS"/>
        </w:rPr>
      </w:pPr>
    </w:p>
    <w:p w14:paraId="3984D99C" w14:textId="77777777" w:rsidR="008B103C" w:rsidRDefault="008B103C" w:rsidP="008B103C">
      <w:pPr>
        <w:tabs>
          <w:tab w:val="left" w:pos="720"/>
        </w:tabs>
        <w:jc w:val="both"/>
        <w:rPr>
          <w:lang w:val="sr-Cyrl-CS"/>
        </w:rPr>
      </w:pPr>
      <w:r>
        <w:rPr>
          <w:lang w:val="sr-Cyrl-CS"/>
        </w:rPr>
        <w:lastRenderedPageBreak/>
        <w:t>д) Веза са Националним програмом за усвајање правних тековина Европске уније,</w:t>
      </w:r>
    </w:p>
    <w:p w14:paraId="389CF968" w14:textId="77777777" w:rsidR="008B103C" w:rsidRDefault="008B103C" w:rsidP="008B103C">
      <w:pPr>
        <w:tabs>
          <w:tab w:val="left" w:pos="720"/>
        </w:tabs>
        <w:jc w:val="center"/>
        <w:rPr>
          <w:lang w:val="sr-Cyrl-CS"/>
        </w:rPr>
      </w:pPr>
      <w:r>
        <w:rPr>
          <w:lang w:val="sr-Cyrl-CS"/>
        </w:rPr>
        <w:t>Нема.</w:t>
      </w:r>
    </w:p>
    <w:p w14:paraId="7918EC69" w14:textId="77777777" w:rsidR="008B103C" w:rsidRDefault="008B103C" w:rsidP="008B103C">
      <w:pPr>
        <w:tabs>
          <w:tab w:val="left" w:pos="720"/>
        </w:tabs>
        <w:jc w:val="center"/>
        <w:rPr>
          <w:lang w:val="sr-Cyrl-CS"/>
        </w:rPr>
      </w:pPr>
    </w:p>
    <w:p w14:paraId="4C326BFC" w14:textId="77777777" w:rsidR="008B103C" w:rsidRDefault="008B103C" w:rsidP="008B103C">
      <w:pPr>
        <w:tabs>
          <w:tab w:val="left" w:pos="720"/>
        </w:tabs>
        <w:jc w:val="both"/>
        <w:rPr>
          <w:lang w:val="sr-Cyrl-CS"/>
        </w:rPr>
      </w:pPr>
      <w:r>
        <w:rPr>
          <w:lang w:val="sr-Cyrl-CS"/>
        </w:rPr>
        <w:t>4. Усклађеност прописа са прописима Европске уније:</w:t>
      </w:r>
    </w:p>
    <w:p w14:paraId="4565757E" w14:textId="77777777" w:rsidR="008B103C" w:rsidRDefault="008B103C" w:rsidP="008B103C">
      <w:pPr>
        <w:tabs>
          <w:tab w:val="left" w:pos="720"/>
        </w:tabs>
        <w:jc w:val="both"/>
        <w:rPr>
          <w:lang w:val="sr-Cyrl-CS"/>
        </w:rPr>
      </w:pPr>
    </w:p>
    <w:p w14:paraId="60593F88" w14:textId="77777777" w:rsidR="008B103C" w:rsidRDefault="008B103C" w:rsidP="008B103C">
      <w:pPr>
        <w:tabs>
          <w:tab w:val="left" w:pos="720"/>
        </w:tabs>
        <w:jc w:val="both"/>
        <w:rPr>
          <w:lang w:val="sr-Cyrl-CS"/>
        </w:rPr>
      </w:pPr>
      <w:r>
        <w:rPr>
          <w:lang w:val="sr-Cyrl-CS"/>
        </w:rPr>
        <w:t>а) Навођење одредби примарних извора права Европске уније и оцене усклађености са њима,</w:t>
      </w:r>
    </w:p>
    <w:p w14:paraId="5AE73FA9" w14:textId="77777777" w:rsidR="008B103C" w:rsidRDefault="008B103C" w:rsidP="008B103C">
      <w:pPr>
        <w:tabs>
          <w:tab w:val="left" w:pos="720"/>
        </w:tabs>
        <w:jc w:val="center"/>
        <w:rPr>
          <w:lang w:val="sr-Cyrl-CS"/>
        </w:rPr>
      </w:pPr>
      <w:r>
        <w:rPr>
          <w:lang w:val="sr-Cyrl-CS"/>
        </w:rPr>
        <w:t>Нема</w:t>
      </w:r>
    </w:p>
    <w:p w14:paraId="74822EE0" w14:textId="77777777" w:rsidR="008B103C" w:rsidRDefault="008B103C" w:rsidP="008B103C">
      <w:pPr>
        <w:tabs>
          <w:tab w:val="left" w:pos="720"/>
        </w:tabs>
        <w:jc w:val="both"/>
        <w:rPr>
          <w:lang w:val="sr-Cyrl-CS"/>
        </w:rPr>
      </w:pPr>
    </w:p>
    <w:p w14:paraId="414D4A93" w14:textId="77777777" w:rsidR="008B103C" w:rsidRDefault="008B103C" w:rsidP="008B103C">
      <w:pPr>
        <w:tabs>
          <w:tab w:val="left" w:pos="720"/>
        </w:tabs>
        <w:jc w:val="both"/>
        <w:rPr>
          <w:lang w:val="sr-Cyrl-CS"/>
        </w:rPr>
      </w:pPr>
      <w:r>
        <w:rPr>
          <w:lang w:val="sr-Cyrl-CS"/>
        </w:rPr>
        <w:t>б) Навођење секундарних извора права Европске уније и оцене усклађености са њима,</w:t>
      </w:r>
    </w:p>
    <w:p w14:paraId="4D32C557" w14:textId="77777777" w:rsidR="008B103C" w:rsidRDefault="008B103C" w:rsidP="008B103C">
      <w:pPr>
        <w:tabs>
          <w:tab w:val="left" w:pos="720"/>
        </w:tabs>
        <w:jc w:val="center"/>
        <w:rPr>
          <w:color w:val="FF0000"/>
          <w:lang w:val="sr-Cyrl-CS"/>
        </w:rPr>
      </w:pPr>
    </w:p>
    <w:p w14:paraId="2FC96F93" w14:textId="77777777" w:rsidR="008B103C" w:rsidRDefault="008B103C" w:rsidP="008B103C">
      <w:pPr>
        <w:tabs>
          <w:tab w:val="left" w:pos="720"/>
        </w:tabs>
        <w:jc w:val="center"/>
        <w:rPr>
          <w:lang w:val="sr-Cyrl-CS"/>
        </w:rPr>
      </w:pPr>
      <w:r>
        <w:rPr>
          <w:lang w:val="sr-Cyrl-CS"/>
        </w:rPr>
        <w:t>Нема</w:t>
      </w:r>
    </w:p>
    <w:p w14:paraId="5DCA337E" w14:textId="77777777" w:rsidR="008B103C" w:rsidRDefault="008B103C" w:rsidP="008B103C">
      <w:pPr>
        <w:tabs>
          <w:tab w:val="left" w:pos="720"/>
        </w:tabs>
        <w:jc w:val="both"/>
        <w:rPr>
          <w:lang w:val="sr-Cyrl-CS"/>
        </w:rPr>
      </w:pPr>
    </w:p>
    <w:p w14:paraId="3126417D" w14:textId="77777777" w:rsidR="008B103C" w:rsidRDefault="008B103C" w:rsidP="008B103C">
      <w:pPr>
        <w:tabs>
          <w:tab w:val="left" w:pos="720"/>
        </w:tabs>
        <w:jc w:val="both"/>
        <w:rPr>
          <w:lang w:val="sr-Cyrl-CS"/>
        </w:rPr>
      </w:pPr>
      <w:r>
        <w:rPr>
          <w:lang w:val="sr-Cyrl-CS"/>
        </w:rPr>
        <w:t>в) Навођење осталих извора права Европске уније и усклађеност са њима,</w:t>
      </w:r>
    </w:p>
    <w:p w14:paraId="23AB34A6" w14:textId="77777777" w:rsidR="008B103C" w:rsidRDefault="008B103C" w:rsidP="008B103C">
      <w:pPr>
        <w:tabs>
          <w:tab w:val="left" w:pos="720"/>
        </w:tabs>
        <w:jc w:val="center"/>
        <w:rPr>
          <w:lang w:val="sr-Cyrl-CS"/>
        </w:rPr>
      </w:pPr>
      <w:r>
        <w:rPr>
          <w:lang w:val="sr-Cyrl-CS"/>
        </w:rPr>
        <w:t>Нема</w:t>
      </w:r>
    </w:p>
    <w:p w14:paraId="7A0F8EC8" w14:textId="77777777" w:rsidR="008B103C" w:rsidRDefault="008B103C" w:rsidP="008B103C">
      <w:pPr>
        <w:tabs>
          <w:tab w:val="left" w:pos="720"/>
        </w:tabs>
        <w:jc w:val="both"/>
        <w:rPr>
          <w:lang w:val="sr-Cyrl-CS"/>
        </w:rPr>
      </w:pPr>
    </w:p>
    <w:p w14:paraId="41E57DA0" w14:textId="77777777" w:rsidR="008B103C" w:rsidRDefault="008B103C" w:rsidP="008B103C">
      <w:pPr>
        <w:tabs>
          <w:tab w:val="left" w:pos="720"/>
        </w:tabs>
        <w:jc w:val="both"/>
        <w:rPr>
          <w:lang w:val="sr-Cyrl-CS"/>
        </w:rPr>
      </w:pPr>
      <w:r>
        <w:rPr>
          <w:lang w:val="sr-Cyrl-CS"/>
        </w:rPr>
        <w:t>г) Разлози за делимичну усклађеност, односно неусклађеност,</w:t>
      </w:r>
    </w:p>
    <w:p w14:paraId="1C113D6B" w14:textId="77777777" w:rsidR="008B103C" w:rsidRDefault="008B103C" w:rsidP="008B103C">
      <w:pPr>
        <w:tabs>
          <w:tab w:val="left" w:pos="720"/>
        </w:tabs>
        <w:jc w:val="center"/>
        <w:rPr>
          <w:lang w:val="sr-Cyrl-CS"/>
        </w:rPr>
      </w:pPr>
      <w:r>
        <w:rPr>
          <w:lang w:val="sr-Cyrl-CS"/>
        </w:rPr>
        <w:t>Нема</w:t>
      </w:r>
    </w:p>
    <w:p w14:paraId="5C6DE0A0" w14:textId="77777777" w:rsidR="008B103C" w:rsidRDefault="008B103C" w:rsidP="008B103C">
      <w:pPr>
        <w:tabs>
          <w:tab w:val="left" w:pos="720"/>
        </w:tabs>
        <w:jc w:val="both"/>
        <w:rPr>
          <w:lang w:val="sr-Cyrl-CS"/>
        </w:rPr>
      </w:pPr>
    </w:p>
    <w:p w14:paraId="7E4F4126" w14:textId="77777777" w:rsidR="008B103C" w:rsidRDefault="008B103C" w:rsidP="008B103C">
      <w:pPr>
        <w:tabs>
          <w:tab w:val="left" w:pos="720"/>
        </w:tabs>
        <w:jc w:val="both"/>
        <w:rPr>
          <w:lang w:val="sr-Cyrl-CS"/>
        </w:rPr>
      </w:pPr>
      <w:r>
        <w:rPr>
          <w:lang w:val="sr-Cyrl-CS"/>
        </w:rPr>
        <w:t>д) Рок у којем је предвиђено постизање потпуне усклађености прописа са прописима Европске уније,</w:t>
      </w:r>
    </w:p>
    <w:p w14:paraId="418345A4" w14:textId="77777777" w:rsidR="008B103C" w:rsidRDefault="008B103C" w:rsidP="008B103C">
      <w:pPr>
        <w:tabs>
          <w:tab w:val="left" w:pos="720"/>
        </w:tabs>
        <w:jc w:val="center"/>
        <w:rPr>
          <w:lang w:val="sr-Cyrl-CS"/>
        </w:rPr>
      </w:pPr>
      <w:r>
        <w:rPr>
          <w:lang w:val="sr-Cyrl-CS"/>
        </w:rPr>
        <w:t>Нема.</w:t>
      </w:r>
    </w:p>
    <w:p w14:paraId="641381B6" w14:textId="77777777" w:rsidR="008B103C" w:rsidRDefault="008B103C" w:rsidP="008B103C">
      <w:pPr>
        <w:tabs>
          <w:tab w:val="left" w:pos="720"/>
        </w:tabs>
        <w:jc w:val="both"/>
        <w:rPr>
          <w:i/>
          <w:lang w:val="sr-Cyrl-CS"/>
        </w:rPr>
      </w:pPr>
    </w:p>
    <w:p w14:paraId="5B641ADA" w14:textId="77777777" w:rsidR="008B103C" w:rsidRDefault="008B103C" w:rsidP="008B103C">
      <w:pPr>
        <w:tabs>
          <w:tab w:val="left" w:pos="720"/>
        </w:tabs>
        <w:jc w:val="both"/>
        <w:rPr>
          <w:color w:val="000000"/>
          <w:lang w:val="sr-Cyrl-CS"/>
        </w:rPr>
      </w:pPr>
      <w:r>
        <w:rPr>
          <w:lang w:val="sr-Cyrl-CS"/>
        </w:rPr>
        <w:t>5.  Уколико не постоје одговарајуће надлежности Европске уније у материји коју регулише пропис, и/или не постоје одговарајући секундарни извори права</w:t>
      </w:r>
      <w:r>
        <w:rPr>
          <w:color w:val="000000"/>
          <w:lang w:val="sr-Cyrl-CS"/>
        </w:rPr>
        <w:t xml:space="preserve"> Европске уније са којима је потребно обезбедити усклађеност, потребно је образложити ту чињеницу. У овом случају, није потребно попуњавати Табелу усклађености прописа. Табелу усклађености није потребно попуњавати и уколико се домаћим прописом не врши пренос одредби секундарног извора права Европске уније већ се искључиво врши примена или спровођење неког захтева који произилази из одредбе секундарног извора права (нпр. Предлогом одлуке о изради стратешке процене утицаја биће спроведена обавеза из члана 4. Директиве 2001/42/ЕЗ, али се не врши и пренос те одредбе Директиве). </w:t>
      </w:r>
    </w:p>
    <w:p w14:paraId="2A670114" w14:textId="77777777" w:rsidR="008B103C" w:rsidRDefault="008B103C" w:rsidP="008B103C">
      <w:pPr>
        <w:tabs>
          <w:tab w:val="left" w:pos="720"/>
        </w:tabs>
        <w:jc w:val="both"/>
        <w:rPr>
          <w:color w:val="000000"/>
          <w:lang w:val="sr-Cyrl-CS"/>
        </w:rPr>
      </w:pPr>
    </w:p>
    <w:p w14:paraId="4CA1149C" w14:textId="77777777" w:rsidR="008B103C" w:rsidRDefault="008B103C" w:rsidP="008B103C">
      <w:pPr>
        <w:tabs>
          <w:tab w:val="left" w:pos="720"/>
        </w:tabs>
        <w:jc w:val="both"/>
        <w:rPr>
          <w:lang w:val="sr-Cyrl-CS"/>
        </w:rPr>
      </w:pPr>
      <w:r>
        <w:rPr>
          <w:lang w:val="sr-Cyrl-CS"/>
        </w:rPr>
        <w:lastRenderedPageBreak/>
        <w:t>Не постоје одговарајући секундарни извори права Европске уније са којима је потребно обезбедити усклађеност.</w:t>
      </w:r>
    </w:p>
    <w:p w14:paraId="5AA0954A" w14:textId="77777777" w:rsidR="008B103C" w:rsidRDefault="008B103C" w:rsidP="008B103C">
      <w:pPr>
        <w:tabs>
          <w:tab w:val="left" w:pos="720"/>
        </w:tabs>
        <w:jc w:val="both"/>
        <w:rPr>
          <w:lang w:val="sr-Cyrl-CS"/>
        </w:rPr>
      </w:pPr>
    </w:p>
    <w:p w14:paraId="5D8C11F2" w14:textId="77777777" w:rsidR="008B103C" w:rsidRDefault="008B103C" w:rsidP="008B103C">
      <w:pPr>
        <w:tabs>
          <w:tab w:val="left" w:pos="720"/>
        </w:tabs>
        <w:jc w:val="both"/>
        <w:rPr>
          <w:lang w:val="sr-Cyrl-CS"/>
        </w:rPr>
      </w:pPr>
      <w:r>
        <w:rPr>
          <w:lang w:val="sr-Cyrl-CS"/>
        </w:rPr>
        <w:t>6. Да ли су претходно наведени извори права Европске уније преведени на српски језик?</w:t>
      </w:r>
    </w:p>
    <w:p w14:paraId="6199577D" w14:textId="77777777" w:rsidR="008B103C" w:rsidRDefault="008B103C" w:rsidP="008B103C">
      <w:pPr>
        <w:tabs>
          <w:tab w:val="left" w:pos="720"/>
        </w:tabs>
        <w:jc w:val="center"/>
        <w:rPr>
          <w:lang w:val="sr-Cyrl-CS"/>
        </w:rPr>
      </w:pPr>
      <w:r>
        <w:rPr>
          <w:lang w:val="sr-Cyrl-CS"/>
        </w:rPr>
        <w:t>/</w:t>
      </w:r>
    </w:p>
    <w:p w14:paraId="52BE49CD" w14:textId="77777777" w:rsidR="008B103C" w:rsidRDefault="008B103C" w:rsidP="008B103C">
      <w:pPr>
        <w:tabs>
          <w:tab w:val="left" w:pos="720"/>
        </w:tabs>
        <w:jc w:val="both"/>
        <w:rPr>
          <w:lang w:val="sr-Cyrl-CS"/>
        </w:rPr>
      </w:pPr>
    </w:p>
    <w:p w14:paraId="69220CD2" w14:textId="77777777" w:rsidR="008B103C" w:rsidRDefault="008B103C" w:rsidP="008B103C">
      <w:pPr>
        <w:tabs>
          <w:tab w:val="left" w:pos="720"/>
        </w:tabs>
        <w:jc w:val="both"/>
        <w:rPr>
          <w:lang w:val="sr-Cyrl-CS"/>
        </w:rPr>
      </w:pPr>
      <w:r>
        <w:rPr>
          <w:lang w:val="sr-Cyrl-CS"/>
        </w:rPr>
        <w:t>7. Да ли је пропис преведен на неки службени језик Европске уније?</w:t>
      </w:r>
    </w:p>
    <w:p w14:paraId="5A52BBD7" w14:textId="77777777" w:rsidR="008B103C" w:rsidRDefault="008B103C" w:rsidP="008B103C">
      <w:pPr>
        <w:tabs>
          <w:tab w:val="left" w:pos="720"/>
        </w:tabs>
        <w:jc w:val="center"/>
        <w:rPr>
          <w:lang w:val="sr-Cyrl-CS"/>
        </w:rPr>
      </w:pPr>
      <w:r>
        <w:rPr>
          <w:lang w:val="sr-Cyrl-CS"/>
        </w:rPr>
        <w:t>Не</w:t>
      </w:r>
    </w:p>
    <w:p w14:paraId="32FD01FF" w14:textId="77777777" w:rsidR="008B103C" w:rsidRDefault="008B103C" w:rsidP="008B103C">
      <w:pPr>
        <w:tabs>
          <w:tab w:val="left" w:pos="720"/>
        </w:tabs>
        <w:jc w:val="both"/>
        <w:rPr>
          <w:lang w:val="sr-Cyrl-CS"/>
        </w:rPr>
      </w:pPr>
    </w:p>
    <w:p w14:paraId="2F4253C7" w14:textId="77777777" w:rsidR="008B103C" w:rsidRDefault="008B103C" w:rsidP="008B103C">
      <w:pPr>
        <w:tabs>
          <w:tab w:val="left" w:pos="720"/>
        </w:tabs>
        <w:jc w:val="both"/>
        <w:rPr>
          <w:lang w:val="sr-Cyrl-CS"/>
        </w:rPr>
      </w:pPr>
      <w:r>
        <w:rPr>
          <w:lang w:val="sr-Cyrl-CS"/>
        </w:rPr>
        <w:t>8. Учешће консултаната у изради прописа и њихово мишљење о усклађености</w:t>
      </w:r>
    </w:p>
    <w:p w14:paraId="1E94BF5A" w14:textId="77777777" w:rsidR="008B103C" w:rsidRDefault="008B103C" w:rsidP="008B103C">
      <w:pPr>
        <w:tabs>
          <w:tab w:val="left" w:pos="720"/>
        </w:tabs>
        <w:jc w:val="both"/>
        <w:rPr>
          <w:lang w:val="sr-Cyrl-CS"/>
        </w:rPr>
      </w:pPr>
    </w:p>
    <w:p w14:paraId="4B7DB32A" w14:textId="77777777" w:rsidR="008B103C" w:rsidRDefault="008B103C" w:rsidP="008B103C">
      <w:pPr>
        <w:tabs>
          <w:tab w:val="left" w:pos="720"/>
        </w:tabs>
        <w:jc w:val="both"/>
        <w:rPr>
          <w:lang w:val="sr-Cyrl-CS"/>
        </w:rPr>
      </w:pPr>
      <w:r>
        <w:rPr>
          <w:lang w:val="sr-Cyrl-CS"/>
        </w:rPr>
        <w:t xml:space="preserve">    У изради oвог закона нису учествовали консултанти.</w:t>
      </w:r>
    </w:p>
    <w:p w14:paraId="304F396F" w14:textId="77777777" w:rsidR="008B103C" w:rsidRDefault="008B103C" w:rsidP="008B103C">
      <w:pPr>
        <w:shd w:val="clear" w:color="auto" w:fill="FFFFFF"/>
        <w:tabs>
          <w:tab w:val="left" w:pos="720"/>
        </w:tabs>
        <w:rPr>
          <w:lang w:val="sr-Cyrl-CS"/>
        </w:rPr>
      </w:pPr>
    </w:p>
    <w:p w14:paraId="6A5B35BB" w14:textId="77777777" w:rsidR="008B103C" w:rsidRDefault="008B103C" w:rsidP="008B103C">
      <w:pPr>
        <w:shd w:val="clear" w:color="auto" w:fill="FFFFFF"/>
        <w:tabs>
          <w:tab w:val="left" w:pos="720"/>
        </w:tabs>
        <w:rPr>
          <w:bCs/>
          <w:lang w:val="sr-Cyrl-CS"/>
        </w:rPr>
      </w:pPr>
      <w:r>
        <w:rPr>
          <w:lang w:val="sr-Cyrl-CS"/>
        </w:rPr>
        <w:tab/>
        <w:t xml:space="preserve"> </w:t>
      </w:r>
    </w:p>
    <w:p w14:paraId="4829420A" w14:textId="77777777" w:rsidR="008B103C" w:rsidRDefault="008B103C" w:rsidP="008B103C">
      <w:pPr>
        <w:shd w:val="clear" w:color="auto" w:fill="FFFFFF"/>
        <w:tabs>
          <w:tab w:val="left" w:pos="720"/>
        </w:tabs>
        <w:rPr>
          <w:bCs/>
          <w:lang w:val="sr-Cyrl-CS"/>
        </w:rPr>
      </w:pPr>
      <w:r>
        <w:rPr>
          <w:lang w:val="sr-Cyrl-CS"/>
        </w:rPr>
        <w:tab/>
      </w:r>
      <w:r>
        <w:rPr>
          <w:lang w:val="sr-Cyrl-CS"/>
        </w:rPr>
        <w:tab/>
      </w:r>
      <w:r>
        <w:rPr>
          <w:lang w:val="sr-Cyrl-CS"/>
        </w:rPr>
        <w:tab/>
        <w:t xml:space="preserve">       </w:t>
      </w:r>
    </w:p>
    <w:p w14:paraId="116DA9B7" w14:textId="77777777" w:rsidR="00CD07B9" w:rsidRPr="004B0FC4" w:rsidRDefault="00CD07B9" w:rsidP="002804AE">
      <w:pPr>
        <w:spacing w:after="0" w:line="240" w:lineRule="auto"/>
        <w:ind w:firstLine="720"/>
        <w:jc w:val="both"/>
        <w:rPr>
          <w:rFonts w:ascii="Times New Roman" w:hAnsi="Times New Roman" w:cs="Times New Roman"/>
          <w:sz w:val="24"/>
          <w:szCs w:val="24"/>
          <w:lang w:val="sr-Cyrl-CS"/>
        </w:rPr>
      </w:pPr>
    </w:p>
    <w:sectPr w:rsidR="00CD07B9" w:rsidRPr="004B0FC4" w:rsidSect="002804AE">
      <w:footerReference w:type="default" r:id="rId8"/>
      <w:pgSz w:w="12240" w:h="15840"/>
      <w:pgMar w:top="1440" w:right="1440" w:bottom="1440" w:left="1440" w:header="708" w:footer="708"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135CC8FA" w16cid:durableId="1F50ACC1"/>
  <w16cid:commentId w16cid:paraId="443FD62E" w16cid:durableId="1F50AF5F"/>
  <w16cid:commentId w16cid:paraId="38C45ED1" w16cid:durableId="1F50AF62"/>
  <w16cid:commentId w16cid:paraId="77458441" w16cid:durableId="1F50AF67"/>
  <w16cid:commentId w16cid:paraId="0F7A1249" w16cid:durableId="1F50AF50"/>
  <w16cid:commentId w16cid:paraId="596BDAD9" w16cid:durableId="1F50AF55"/>
  <w16cid:commentId w16cid:paraId="378A4B9C" w16cid:durableId="1F50B02A"/>
  <w16cid:commentId w16cid:paraId="4EF2346D" w16cid:durableId="1F50B122"/>
  <w16cid:commentId w16cid:paraId="3A56680D" w16cid:durableId="1F50B24F"/>
  <w16cid:commentId w16cid:paraId="0943CC6F" w16cid:durableId="1F50B25D"/>
  <w16cid:commentId w16cid:paraId="27EBCA81" w16cid:durableId="1F50B6CE"/>
  <w16cid:commentId w16cid:paraId="3CBDFF88" w16cid:durableId="1F50BB63"/>
  <w16cid:commentId w16cid:paraId="20D5581E" w16cid:durableId="1F50C154"/>
  <w16cid:commentId w16cid:paraId="2942E8A2" w16cid:durableId="1F50C0D8"/>
  <w16cid:commentId w16cid:paraId="376A1417" w16cid:durableId="1F50C1BE"/>
  <w16cid:commentId w16cid:paraId="4D474604" w16cid:durableId="1F50C42E"/>
  <w16cid:commentId w16cid:paraId="2A74DF25" w16cid:durableId="1F50C44A"/>
  <w16cid:commentId w16cid:paraId="3EA1B137" w16cid:durableId="1F50D075"/>
  <w16cid:commentId w16cid:paraId="3EFB8C1A" w16cid:durableId="1F50D30A"/>
  <w16cid:commentId w16cid:paraId="04299AD9" w16cid:durableId="1F50D3E8"/>
  <w16cid:commentId w16cid:paraId="7AC3532E" w16cid:durableId="1F50D7BC"/>
  <w16cid:commentId w16cid:paraId="1359217B" w16cid:durableId="1F50DA05"/>
  <w16cid:commentId w16cid:paraId="27F91162" w16cid:durableId="1F50DA5C"/>
  <w16cid:commentId w16cid:paraId="34356684" w16cid:durableId="1F50DABA"/>
  <w16cid:commentId w16cid:paraId="5A9E7CAC" w16cid:durableId="1F50DC3B"/>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F69936D" w14:textId="77777777" w:rsidR="006754C4" w:rsidRDefault="006754C4" w:rsidP="003532B8">
      <w:pPr>
        <w:spacing w:after="0" w:line="240" w:lineRule="auto"/>
      </w:pPr>
      <w:r>
        <w:separator/>
      </w:r>
    </w:p>
  </w:endnote>
  <w:endnote w:type="continuationSeparator" w:id="0">
    <w:p w14:paraId="221A387E" w14:textId="77777777" w:rsidR="006754C4" w:rsidRDefault="006754C4" w:rsidP="003532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C Times">
    <w:altName w:val="Courier New"/>
    <w:panose1 w:val="00000000000000000000"/>
    <w:charset w:val="00"/>
    <w:family w:val="roman"/>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73686209"/>
      <w:docPartObj>
        <w:docPartGallery w:val="Page Numbers (Bottom of Page)"/>
        <w:docPartUnique/>
      </w:docPartObj>
    </w:sdtPr>
    <w:sdtEndPr>
      <w:rPr>
        <w:noProof/>
      </w:rPr>
    </w:sdtEndPr>
    <w:sdtContent>
      <w:p w14:paraId="68218AA3" w14:textId="6117BF94" w:rsidR="00E0461C" w:rsidRDefault="00E0461C">
        <w:pPr>
          <w:pStyle w:val="Footer"/>
          <w:jc w:val="right"/>
        </w:pPr>
        <w:r>
          <w:fldChar w:fldCharType="begin"/>
        </w:r>
        <w:r>
          <w:instrText xml:space="preserve"> PAGE   \* MERGEFORMAT </w:instrText>
        </w:r>
        <w:r>
          <w:fldChar w:fldCharType="separate"/>
        </w:r>
        <w:r w:rsidR="00ED4224">
          <w:rPr>
            <w:noProof/>
          </w:rPr>
          <w:t>2</w:t>
        </w:r>
        <w:r>
          <w:rPr>
            <w:noProof/>
          </w:rPr>
          <w:fldChar w:fldCharType="end"/>
        </w:r>
      </w:p>
    </w:sdtContent>
  </w:sdt>
  <w:p w14:paraId="335A071B" w14:textId="77777777" w:rsidR="00E0461C" w:rsidRDefault="00E0461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25C32C8" w14:textId="77777777" w:rsidR="006754C4" w:rsidRDefault="006754C4" w:rsidP="003532B8">
      <w:pPr>
        <w:spacing w:after="0" w:line="240" w:lineRule="auto"/>
      </w:pPr>
      <w:r>
        <w:separator/>
      </w:r>
    </w:p>
  </w:footnote>
  <w:footnote w:type="continuationSeparator" w:id="0">
    <w:p w14:paraId="2AAF2DC6" w14:textId="77777777" w:rsidR="006754C4" w:rsidRDefault="006754C4" w:rsidP="003532B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351506"/>
    <w:multiLevelType w:val="hybridMultilevel"/>
    <w:tmpl w:val="B50AB5D0"/>
    <w:lvl w:ilvl="0" w:tplc="281A000F">
      <w:start w:val="1"/>
      <w:numFmt w:val="decimal"/>
      <w:lvlText w:val="%1."/>
      <w:lvlJc w:val="left"/>
      <w:pPr>
        <w:ind w:left="720" w:hanging="360"/>
      </w:pPr>
    </w:lvl>
    <w:lvl w:ilvl="1" w:tplc="281A0019">
      <w:start w:val="1"/>
      <w:numFmt w:val="lowerLetter"/>
      <w:lvlText w:val="%2."/>
      <w:lvlJc w:val="left"/>
      <w:pPr>
        <w:ind w:left="1440" w:hanging="360"/>
      </w:pPr>
    </w:lvl>
    <w:lvl w:ilvl="2" w:tplc="281A001B">
      <w:start w:val="1"/>
      <w:numFmt w:val="lowerRoman"/>
      <w:lvlText w:val="%3."/>
      <w:lvlJc w:val="right"/>
      <w:pPr>
        <w:ind w:left="2160" w:hanging="180"/>
      </w:pPr>
    </w:lvl>
    <w:lvl w:ilvl="3" w:tplc="281A000F">
      <w:start w:val="1"/>
      <w:numFmt w:val="decimal"/>
      <w:lvlText w:val="%4."/>
      <w:lvlJc w:val="left"/>
      <w:pPr>
        <w:ind w:left="2880" w:hanging="360"/>
      </w:pPr>
    </w:lvl>
    <w:lvl w:ilvl="4" w:tplc="281A0019">
      <w:start w:val="1"/>
      <w:numFmt w:val="lowerLetter"/>
      <w:lvlText w:val="%5."/>
      <w:lvlJc w:val="left"/>
      <w:pPr>
        <w:ind w:left="3600" w:hanging="360"/>
      </w:pPr>
    </w:lvl>
    <w:lvl w:ilvl="5" w:tplc="281A001B">
      <w:start w:val="1"/>
      <w:numFmt w:val="lowerRoman"/>
      <w:lvlText w:val="%6."/>
      <w:lvlJc w:val="right"/>
      <w:pPr>
        <w:ind w:left="4320" w:hanging="180"/>
      </w:pPr>
    </w:lvl>
    <w:lvl w:ilvl="6" w:tplc="281A000F">
      <w:start w:val="1"/>
      <w:numFmt w:val="decimal"/>
      <w:lvlText w:val="%7."/>
      <w:lvlJc w:val="left"/>
      <w:pPr>
        <w:ind w:left="5040" w:hanging="360"/>
      </w:pPr>
    </w:lvl>
    <w:lvl w:ilvl="7" w:tplc="281A0019">
      <w:start w:val="1"/>
      <w:numFmt w:val="lowerLetter"/>
      <w:lvlText w:val="%8."/>
      <w:lvlJc w:val="left"/>
      <w:pPr>
        <w:ind w:left="5760" w:hanging="360"/>
      </w:pPr>
    </w:lvl>
    <w:lvl w:ilvl="8" w:tplc="281A001B">
      <w:start w:val="1"/>
      <w:numFmt w:val="lowerRoman"/>
      <w:lvlText w:val="%9."/>
      <w:lvlJc w:val="right"/>
      <w:pPr>
        <w:ind w:left="6480" w:hanging="180"/>
      </w:pPr>
    </w:lvl>
  </w:abstractNum>
  <w:abstractNum w:abstractNumId="1" w15:restartNumberingAfterBreak="0">
    <w:nsid w:val="1B937CDD"/>
    <w:multiLevelType w:val="hybridMultilevel"/>
    <w:tmpl w:val="1F288BFC"/>
    <w:lvl w:ilvl="0" w:tplc="281A000F">
      <w:start w:val="1"/>
      <w:numFmt w:val="decimal"/>
      <w:lvlText w:val="%1."/>
      <w:lvlJc w:val="left"/>
      <w:pPr>
        <w:ind w:left="720" w:hanging="360"/>
      </w:pPr>
    </w:lvl>
    <w:lvl w:ilvl="1" w:tplc="281A0019">
      <w:start w:val="1"/>
      <w:numFmt w:val="lowerLetter"/>
      <w:lvlText w:val="%2."/>
      <w:lvlJc w:val="left"/>
      <w:pPr>
        <w:ind w:left="1440" w:hanging="360"/>
      </w:pPr>
    </w:lvl>
    <w:lvl w:ilvl="2" w:tplc="281A001B">
      <w:start w:val="1"/>
      <w:numFmt w:val="lowerRoman"/>
      <w:lvlText w:val="%3."/>
      <w:lvlJc w:val="right"/>
      <w:pPr>
        <w:ind w:left="2160" w:hanging="180"/>
      </w:pPr>
    </w:lvl>
    <w:lvl w:ilvl="3" w:tplc="281A000F">
      <w:start w:val="1"/>
      <w:numFmt w:val="decimal"/>
      <w:lvlText w:val="%4."/>
      <w:lvlJc w:val="left"/>
      <w:pPr>
        <w:ind w:left="2880" w:hanging="360"/>
      </w:pPr>
    </w:lvl>
    <w:lvl w:ilvl="4" w:tplc="281A0019">
      <w:start w:val="1"/>
      <w:numFmt w:val="lowerLetter"/>
      <w:lvlText w:val="%5."/>
      <w:lvlJc w:val="left"/>
      <w:pPr>
        <w:ind w:left="3600" w:hanging="360"/>
      </w:pPr>
    </w:lvl>
    <w:lvl w:ilvl="5" w:tplc="281A001B">
      <w:start w:val="1"/>
      <w:numFmt w:val="lowerRoman"/>
      <w:lvlText w:val="%6."/>
      <w:lvlJc w:val="right"/>
      <w:pPr>
        <w:ind w:left="4320" w:hanging="180"/>
      </w:pPr>
    </w:lvl>
    <w:lvl w:ilvl="6" w:tplc="281A000F">
      <w:start w:val="1"/>
      <w:numFmt w:val="decimal"/>
      <w:lvlText w:val="%7."/>
      <w:lvlJc w:val="left"/>
      <w:pPr>
        <w:ind w:left="5040" w:hanging="360"/>
      </w:pPr>
    </w:lvl>
    <w:lvl w:ilvl="7" w:tplc="281A0019">
      <w:start w:val="1"/>
      <w:numFmt w:val="lowerLetter"/>
      <w:lvlText w:val="%8."/>
      <w:lvlJc w:val="left"/>
      <w:pPr>
        <w:ind w:left="5760" w:hanging="360"/>
      </w:pPr>
    </w:lvl>
    <w:lvl w:ilvl="8" w:tplc="281A001B">
      <w:start w:val="1"/>
      <w:numFmt w:val="lowerRoman"/>
      <w:lvlText w:val="%9."/>
      <w:lvlJc w:val="right"/>
      <w:pPr>
        <w:ind w:left="6480" w:hanging="180"/>
      </w:pPr>
    </w:lvl>
  </w:abstractNum>
  <w:abstractNum w:abstractNumId="2" w15:restartNumberingAfterBreak="0">
    <w:nsid w:val="1E53141D"/>
    <w:multiLevelType w:val="hybridMultilevel"/>
    <w:tmpl w:val="F124B63C"/>
    <w:lvl w:ilvl="0" w:tplc="C34CD098">
      <w:numFmt w:val="bullet"/>
      <w:lvlText w:val="-"/>
      <w:lvlJc w:val="left"/>
      <w:pPr>
        <w:ind w:left="720" w:hanging="360"/>
      </w:pPr>
      <w:rPr>
        <w:rFonts w:ascii="Calibri" w:eastAsia="Calibri" w:hAnsi="Calibri"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15:restartNumberingAfterBreak="0">
    <w:nsid w:val="23ED7505"/>
    <w:multiLevelType w:val="hybridMultilevel"/>
    <w:tmpl w:val="0F8A850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DCE79AB"/>
    <w:multiLevelType w:val="hybridMultilevel"/>
    <w:tmpl w:val="740426C8"/>
    <w:lvl w:ilvl="0" w:tplc="5100BEFC">
      <w:start w:val="1"/>
      <w:numFmt w:val="decimal"/>
      <w:lvlText w:val="%1)"/>
      <w:lvlJc w:val="left"/>
      <w:pPr>
        <w:ind w:left="1211" w:hanging="360"/>
      </w:pPr>
      <w:rPr>
        <w:rFonts w:hint="default"/>
      </w:rPr>
    </w:lvl>
    <w:lvl w:ilvl="1" w:tplc="241A0019" w:tentative="1">
      <w:start w:val="1"/>
      <w:numFmt w:val="lowerLetter"/>
      <w:lvlText w:val="%2."/>
      <w:lvlJc w:val="left"/>
      <w:pPr>
        <w:ind w:left="1931" w:hanging="360"/>
      </w:pPr>
    </w:lvl>
    <w:lvl w:ilvl="2" w:tplc="241A001B" w:tentative="1">
      <w:start w:val="1"/>
      <w:numFmt w:val="lowerRoman"/>
      <w:lvlText w:val="%3."/>
      <w:lvlJc w:val="right"/>
      <w:pPr>
        <w:ind w:left="2651" w:hanging="180"/>
      </w:pPr>
    </w:lvl>
    <w:lvl w:ilvl="3" w:tplc="241A000F" w:tentative="1">
      <w:start w:val="1"/>
      <w:numFmt w:val="decimal"/>
      <w:lvlText w:val="%4."/>
      <w:lvlJc w:val="left"/>
      <w:pPr>
        <w:ind w:left="3371" w:hanging="360"/>
      </w:pPr>
    </w:lvl>
    <w:lvl w:ilvl="4" w:tplc="241A0019" w:tentative="1">
      <w:start w:val="1"/>
      <w:numFmt w:val="lowerLetter"/>
      <w:lvlText w:val="%5."/>
      <w:lvlJc w:val="left"/>
      <w:pPr>
        <w:ind w:left="4091" w:hanging="360"/>
      </w:pPr>
    </w:lvl>
    <w:lvl w:ilvl="5" w:tplc="241A001B" w:tentative="1">
      <w:start w:val="1"/>
      <w:numFmt w:val="lowerRoman"/>
      <w:lvlText w:val="%6."/>
      <w:lvlJc w:val="right"/>
      <w:pPr>
        <w:ind w:left="4811" w:hanging="180"/>
      </w:pPr>
    </w:lvl>
    <w:lvl w:ilvl="6" w:tplc="241A000F" w:tentative="1">
      <w:start w:val="1"/>
      <w:numFmt w:val="decimal"/>
      <w:lvlText w:val="%7."/>
      <w:lvlJc w:val="left"/>
      <w:pPr>
        <w:ind w:left="5531" w:hanging="360"/>
      </w:pPr>
    </w:lvl>
    <w:lvl w:ilvl="7" w:tplc="241A0019" w:tentative="1">
      <w:start w:val="1"/>
      <w:numFmt w:val="lowerLetter"/>
      <w:lvlText w:val="%8."/>
      <w:lvlJc w:val="left"/>
      <w:pPr>
        <w:ind w:left="6251" w:hanging="360"/>
      </w:pPr>
    </w:lvl>
    <w:lvl w:ilvl="8" w:tplc="241A001B" w:tentative="1">
      <w:start w:val="1"/>
      <w:numFmt w:val="lowerRoman"/>
      <w:lvlText w:val="%9."/>
      <w:lvlJc w:val="right"/>
      <w:pPr>
        <w:ind w:left="6971" w:hanging="180"/>
      </w:pPr>
    </w:lvl>
  </w:abstractNum>
  <w:abstractNum w:abstractNumId="5" w15:restartNumberingAfterBreak="0">
    <w:nsid w:val="39E13F22"/>
    <w:multiLevelType w:val="hybridMultilevel"/>
    <w:tmpl w:val="53789D6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 w15:restartNumberingAfterBreak="0">
    <w:nsid w:val="39F5363E"/>
    <w:multiLevelType w:val="hybridMultilevel"/>
    <w:tmpl w:val="34283166"/>
    <w:lvl w:ilvl="0" w:tplc="6836402C">
      <w:start w:val="1"/>
      <w:numFmt w:val="decimal"/>
      <w:lvlText w:val="%1."/>
      <w:lvlJc w:val="left"/>
      <w:pPr>
        <w:ind w:left="1140" w:hanging="360"/>
      </w:pPr>
      <w:rPr>
        <w:rFonts w:hint="default"/>
      </w:rPr>
    </w:lvl>
    <w:lvl w:ilvl="1" w:tplc="04090019" w:tentative="1">
      <w:start w:val="1"/>
      <w:numFmt w:val="lowerLetter"/>
      <w:lvlText w:val="%2."/>
      <w:lvlJc w:val="left"/>
      <w:pPr>
        <w:ind w:left="1860" w:hanging="360"/>
      </w:pPr>
    </w:lvl>
    <w:lvl w:ilvl="2" w:tplc="0409001B" w:tentative="1">
      <w:start w:val="1"/>
      <w:numFmt w:val="lowerRoman"/>
      <w:lvlText w:val="%3."/>
      <w:lvlJc w:val="right"/>
      <w:pPr>
        <w:ind w:left="2580" w:hanging="180"/>
      </w:pPr>
    </w:lvl>
    <w:lvl w:ilvl="3" w:tplc="0409000F" w:tentative="1">
      <w:start w:val="1"/>
      <w:numFmt w:val="decimal"/>
      <w:lvlText w:val="%4."/>
      <w:lvlJc w:val="left"/>
      <w:pPr>
        <w:ind w:left="3300" w:hanging="360"/>
      </w:pPr>
    </w:lvl>
    <w:lvl w:ilvl="4" w:tplc="04090019" w:tentative="1">
      <w:start w:val="1"/>
      <w:numFmt w:val="lowerLetter"/>
      <w:lvlText w:val="%5."/>
      <w:lvlJc w:val="left"/>
      <w:pPr>
        <w:ind w:left="4020" w:hanging="360"/>
      </w:pPr>
    </w:lvl>
    <w:lvl w:ilvl="5" w:tplc="0409001B" w:tentative="1">
      <w:start w:val="1"/>
      <w:numFmt w:val="lowerRoman"/>
      <w:lvlText w:val="%6."/>
      <w:lvlJc w:val="right"/>
      <w:pPr>
        <w:ind w:left="4740" w:hanging="180"/>
      </w:pPr>
    </w:lvl>
    <w:lvl w:ilvl="6" w:tplc="0409000F" w:tentative="1">
      <w:start w:val="1"/>
      <w:numFmt w:val="decimal"/>
      <w:lvlText w:val="%7."/>
      <w:lvlJc w:val="left"/>
      <w:pPr>
        <w:ind w:left="5460" w:hanging="360"/>
      </w:pPr>
    </w:lvl>
    <w:lvl w:ilvl="7" w:tplc="04090019" w:tentative="1">
      <w:start w:val="1"/>
      <w:numFmt w:val="lowerLetter"/>
      <w:lvlText w:val="%8."/>
      <w:lvlJc w:val="left"/>
      <w:pPr>
        <w:ind w:left="6180" w:hanging="360"/>
      </w:pPr>
    </w:lvl>
    <w:lvl w:ilvl="8" w:tplc="0409001B" w:tentative="1">
      <w:start w:val="1"/>
      <w:numFmt w:val="lowerRoman"/>
      <w:lvlText w:val="%9."/>
      <w:lvlJc w:val="right"/>
      <w:pPr>
        <w:ind w:left="6900" w:hanging="180"/>
      </w:pPr>
    </w:lvl>
  </w:abstractNum>
  <w:abstractNum w:abstractNumId="7" w15:restartNumberingAfterBreak="0">
    <w:nsid w:val="401B0FC4"/>
    <w:multiLevelType w:val="hybridMultilevel"/>
    <w:tmpl w:val="43D2610A"/>
    <w:lvl w:ilvl="0" w:tplc="44E69A4E">
      <w:start w:val="1"/>
      <w:numFmt w:val="decimal"/>
      <w:lvlText w:val="%1."/>
      <w:lvlJc w:val="left"/>
      <w:pPr>
        <w:ind w:left="1080" w:hanging="360"/>
      </w:pPr>
      <w:rPr>
        <w:b w:val="0"/>
      </w:rPr>
    </w:lvl>
    <w:lvl w:ilvl="1" w:tplc="281A0019">
      <w:start w:val="1"/>
      <w:numFmt w:val="lowerLetter"/>
      <w:lvlText w:val="%2."/>
      <w:lvlJc w:val="left"/>
      <w:pPr>
        <w:ind w:left="1800" w:hanging="360"/>
      </w:pPr>
    </w:lvl>
    <w:lvl w:ilvl="2" w:tplc="281A001B">
      <w:start w:val="1"/>
      <w:numFmt w:val="lowerRoman"/>
      <w:lvlText w:val="%3."/>
      <w:lvlJc w:val="right"/>
      <w:pPr>
        <w:ind w:left="2520" w:hanging="180"/>
      </w:pPr>
    </w:lvl>
    <w:lvl w:ilvl="3" w:tplc="281A000F">
      <w:start w:val="1"/>
      <w:numFmt w:val="decimal"/>
      <w:lvlText w:val="%4."/>
      <w:lvlJc w:val="left"/>
      <w:pPr>
        <w:ind w:left="3240" w:hanging="360"/>
      </w:pPr>
    </w:lvl>
    <w:lvl w:ilvl="4" w:tplc="281A0019">
      <w:start w:val="1"/>
      <w:numFmt w:val="lowerLetter"/>
      <w:lvlText w:val="%5."/>
      <w:lvlJc w:val="left"/>
      <w:pPr>
        <w:ind w:left="3960" w:hanging="360"/>
      </w:pPr>
    </w:lvl>
    <w:lvl w:ilvl="5" w:tplc="281A001B">
      <w:start w:val="1"/>
      <w:numFmt w:val="lowerRoman"/>
      <w:lvlText w:val="%6."/>
      <w:lvlJc w:val="right"/>
      <w:pPr>
        <w:ind w:left="4680" w:hanging="180"/>
      </w:pPr>
    </w:lvl>
    <w:lvl w:ilvl="6" w:tplc="281A000F">
      <w:start w:val="1"/>
      <w:numFmt w:val="decimal"/>
      <w:lvlText w:val="%7."/>
      <w:lvlJc w:val="left"/>
      <w:pPr>
        <w:ind w:left="5400" w:hanging="360"/>
      </w:pPr>
    </w:lvl>
    <w:lvl w:ilvl="7" w:tplc="281A0019">
      <w:start w:val="1"/>
      <w:numFmt w:val="lowerLetter"/>
      <w:lvlText w:val="%8."/>
      <w:lvlJc w:val="left"/>
      <w:pPr>
        <w:ind w:left="6120" w:hanging="360"/>
      </w:pPr>
    </w:lvl>
    <w:lvl w:ilvl="8" w:tplc="281A001B">
      <w:start w:val="1"/>
      <w:numFmt w:val="lowerRoman"/>
      <w:lvlText w:val="%9."/>
      <w:lvlJc w:val="right"/>
      <w:pPr>
        <w:ind w:left="6840" w:hanging="180"/>
      </w:pPr>
    </w:lvl>
  </w:abstractNum>
  <w:abstractNum w:abstractNumId="8" w15:restartNumberingAfterBreak="0">
    <w:nsid w:val="44F102C4"/>
    <w:multiLevelType w:val="multilevel"/>
    <w:tmpl w:val="70C6C250"/>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46E86971"/>
    <w:multiLevelType w:val="hybridMultilevel"/>
    <w:tmpl w:val="8452CBA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0" w15:restartNumberingAfterBreak="0">
    <w:nsid w:val="692D2D0F"/>
    <w:multiLevelType w:val="hybridMultilevel"/>
    <w:tmpl w:val="60D42B62"/>
    <w:lvl w:ilvl="0" w:tplc="CC5C5B5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74F07D8E"/>
    <w:multiLevelType w:val="multilevel"/>
    <w:tmpl w:val="E8547092"/>
    <w:lvl w:ilvl="0">
      <w:start w:val="1"/>
      <w:numFmt w:val="decimal"/>
      <w:lvlText w:val="%1."/>
      <w:lvlJc w:val="left"/>
      <w:pPr>
        <w:ind w:left="900" w:hanging="360"/>
      </w:pPr>
      <w:rPr>
        <w:rFonts w:hint="default"/>
      </w:rPr>
    </w:lvl>
    <w:lvl w:ilvl="1">
      <w:start w:val="2"/>
      <w:numFmt w:val="decimal"/>
      <w:isLgl/>
      <w:lvlText w:val="%1.%2."/>
      <w:lvlJc w:val="left"/>
      <w:pPr>
        <w:ind w:left="1020" w:hanging="420"/>
      </w:pPr>
      <w:rPr>
        <w:rFonts w:hint="default"/>
      </w:rPr>
    </w:lvl>
    <w:lvl w:ilvl="2">
      <w:start w:val="1"/>
      <w:numFmt w:val="decimal"/>
      <w:isLgl/>
      <w:lvlText w:val="%1.%2.%3."/>
      <w:lvlJc w:val="left"/>
      <w:pPr>
        <w:ind w:left="138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60" w:hanging="1080"/>
      </w:pPr>
      <w:rPr>
        <w:rFonts w:hint="default"/>
      </w:rPr>
    </w:lvl>
    <w:lvl w:ilvl="5">
      <w:start w:val="1"/>
      <w:numFmt w:val="decimal"/>
      <w:isLgl/>
      <w:lvlText w:val="%1.%2.%3.%4.%5.%6."/>
      <w:lvlJc w:val="left"/>
      <w:pPr>
        <w:ind w:left="1920" w:hanging="1080"/>
      </w:pPr>
      <w:rPr>
        <w:rFonts w:hint="default"/>
      </w:rPr>
    </w:lvl>
    <w:lvl w:ilvl="6">
      <w:start w:val="1"/>
      <w:numFmt w:val="decimal"/>
      <w:isLgl/>
      <w:lvlText w:val="%1.%2.%3.%4.%5.%6.%7."/>
      <w:lvlJc w:val="left"/>
      <w:pPr>
        <w:ind w:left="2340" w:hanging="1440"/>
      </w:pPr>
      <w:rPr>
        <w:rFonts w:hint="default"/>
      </w:rPr>
    </w:lvl>
    <w:lvl w:ilvl="7">
      <w:start w:val="1"/>
      <w:numFmt w:val="decimal"/>
      <w:isLgl/>
      <w:lvlText w:val="%1.%2.%3.%4.%5.%6.%7.%8."/>
      <w:lvlJc w:val="left"/>
      <w:pPr>
        <w:ind w:left="2400" w:hanging="1440"/>
      </w:pPr>
      <w:rPr>
        <w:rFonts w:hint="default"/>
      </w:rPr>
    </w:lvl>
    <w:lvl w:ilvl="8">
      <w:start w:val="1"/>
      <w:numFmt w:val="decimal"/>
      <w:isLgl/>
      <w:lvlText w:val="%1.%2.%3.%4.%5.%6.%7.%8.%9."/>
      <w:lvlJc w:val="left"/>
      <w:pPr>
        <w:ind w:left="2820" w:hanging="1800"/>
      </w:pPr>
      <w:rPr>
        <w:rFonts w:hint="default"/>
      </w:rPr>
    </w:lvl>
  </w:abstractNum>
  <w:abstractNum w:abstractNumId="12" w15:restartNumberingAfterBreak="0">
    <w:nsid w:val="7AAF5A79"/>
    <w:multiLevelType w:val="hybridMultilevel"/>
    <w:tmpl w:val="06AE8CCA"/>
    <w:lvl w:ilvl="0" w:tplc="281A000F">
      <w:start w:val="1"/>
      <w:numFmt w:val="decimal"/>
      <w:lvlText w:val="%1."/>
      <w:lvlJc w:val="left"/>
      <w:pPr>
        <w:ind w:left="720" w:hanging="360"/>
      </w:pPr>
    </w:lvl>
    <w:lvl w:ilvl="1" w:tplc="281A0019">
      <w:start w:val="1"/>
      <w:numFmt w:val="lowerLetter"/>
      <w:lvlText w:val="%2."/>
      <w:lvlJc w:val="left"/>
      <w:pPr>
        <w:ind w:left="1440" w:hanging="360"/>
      </w:pPr>
    </w:lvl>
    <w:lvl w:ilvl="2" w:tplc="281A001B">
      <w:start w:val="1"/>
      <w:numFmt w:val="lowerRoman"/>
      <w:lvlText w:val="%3."/>
      <w:lvlJc w:val="right"/>
      <w:pPr>
        <w:ind w:left="2160" w:hanging="180"/>
      </w:pPr>
    </w:lvl>
    <w:lvl w:ilvl="3" w:tplc="281A000F">
      <w:start w:val="1"/>
      <w:numFmt w:val="decimal"/>
      <w:lvlText w:val="%4."/>
      <w:lvlJc w:val="left"/>
      <w:pPr>
        <w:ind w:left="2880" w:hanging="360"/>
      </w:pPr>
    </w:lvl>
    <w:lvl w:ilvl="4" w:tplc="281A0019">
      <w:start w:val="1"/>
      <w:numFmt w:val="lowerLetter"/>
      <w:lvlText w:val="%5."/>
      <w:lvlJc w:val="left"/>
      <w:pPr>
        <w:ind w:left="3600" w:hanging="360"/>
      </w:pPr>
    </w:lvl>
    <w:lvl w:ilvl="5" w:tplc="281A001B">
      <w:start w:val="1"/>
      <w:numFmt w:val="lowerRoman"/>
      <w:lvlText w:val="%6."/>
      <w:lvlJc w:val="right"/>
      <w:pPr>
        <w:ind w:left="4320" w:hanging="180"/>
      </w:pPr>
    </w:lvl>
    <w:lvl w:ilvl="6" w:tplc="281A000F">
      <w:start w:val="1"/>
      <w:numFmt w:val="decimal"/>
      <w:lvlText w:val="%7."/>
      <w:lvlJc w:val="left"/>
      <w:pPr>
        <w:ind w:left="5040" w:hanging="360"/>
      </w:pPr>
    </w:lvl>
    <w:lvl w:ilvl="7" w:tplc="281A0019">
      <w:start w:val="1"/>
      <w:numFmt w:val="lowerLetter"/>
      <w:lvlText w:val="%8."/>
      <w:lvlJc w:val="left"/>
      <w:pPr>
        <w:ind w:left="5760" w:hanging="360"/>
      </w:pPr>
    </w:lvl>
    <w:lvl w:ilvl="8" w:tplc="281A001B">
      <w:start w:val="1"/>
      <w:numFmt w:val="lowerRoman"/>
      <w:lvlText w:val="%9."/>
      <w:lvlJc w:val="right"/>
      <w:pPr>
        <w:ind w:left="6480" w:hanging="180"/>
      </w:pPr>
    </w:lvl>
  </w:abstractNum>
  <w:num w:numId="1">
    <w:abstractNumId w:val="3"/>
  </w:num>
  <w:num w:numId="2">
    <w:abstractNumId w:val="8"/>
  </w:num>
  <w:num w:numId="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0"/>
  </w:num>
  <w:num w:numId="5">
    <w:abstractNumId w:val="6"/>
  </w:num>
  <w:num w:numId="6">
    <w:abstractNumId w:val="11"/>
  </w:num>
  <w:num w:numId="7">
    <w:abstractNumId w:val="2"/>
  </w:num>
  <w:num w:numId="8">
    <w:abstractNumId w:val="4"/>
  </w:num>
  <w:num w:numId="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hideSpellingErrors/>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3F86"/>
    <w:rsid w:val="000034EC"/>
    <w:rsid w:val="00004839"/>
    <w:rsid w:val="00004AE3"/>
    <w:rsid w:val="000051DF"/>
    <w:rsid w:val="00011795"/>
    <w:rsid w:val="000138DF"/>
    <w:rsid w:val="00017052"/>
    <w:rsid w:val="000175B5"/>
    <w:rsid w:val="00020772"/>
    <w:rsid w:val="00020AB4"/>
    <w:rsid w:val="00021AAE"/>
    <w:rsid w:val="0002438F"/>
    <w:rsid w:val="00025FD9"/>
    <w:rsid w:val="000264DA"/>
    <w:rsid w:val="0002758A"/>
    <w:rsid w:val="00027DB1"/>
    <w:rsid w:val="000307E3"/>
    <w:rsid w:val="00030F4A"/>
    <w:rsid w:val="00033F6F"/>
    <w:rsid w:val="00034751"/>
    <w:rsid w:val="0003488B"/>
    <w:rsid w:val="0003711A"/>
    <w:rsid w:val="0004054F"/>
    <w:rsid w:val="00041558"/>
    <w:rsid w:val="000451C3"/>
    <w:rsid w:val="00045594"/>
    <w:rsid w:val="00047C0A"/>
    <w:rsid w:val="00052C1D"/>
    <w:rsid w:val="0005606A"/>
    <w:rsid w:val="00056303"/>
    <w:rsid w:val="000574BB"/>
    <w:rsid w:val="00061A33"/>
    <w:rsid w:val="000625CC"/>
    <w:rsid w:val="00070F74"/>
    <w:rsid w:val="000723B8"/>
    <w:rsid w:val="000732C6"/>
    <w:rsid w:val="00075740"/>
    <w:rsid w:val="0007646F"/>
    <w:rsid w:val="000779BD"/>
    <w:rsid w:val="00080211"/>
    <w:rsid w:val="00080930"/>
    <w:rsid w:val="00081080"/>
    <w:rsid w:val="00082357"/>
    <w:rsid w:val="00084590"/>
    <w:rsid w:val="0008675D"/>
    <w:rsid w:val="00090F53"/>
    <w:rsid w:val="000910C1"/>
    <w:rsid w:val="000959A8"/>
    <w:rsid w:val="0009720A"/>
    <w:rsid w:val="000977F6"/>
    <w:rsid w:val="000A0955"/>
    <w:rsid w:val="000A4EE8"/>
    <w:rsid w:val="000A728B"/>
    <w:rsid w:val="000B1AA7"/>
    <w:rsid w:val="000B259B"/>
    <w:rsid w:val="000B2BC0"/>
    <w:rsid w:val="000B3A52"/>
    <w:rsid w:val="000B3A90"/>
    <w:rsid w:val="000B3AA1"/>
    <w:rsid w:val="000B43D9"/>
    <w:rsid w:val="000C1DD7"/>
    <w:rsid w:val="000C2723"/>
    <w:rsid w:val="000C3F13"/>
    <w:rsid w:val="000C44EE"/>
    <w:rsid w:val="000C48A1"/>
    <w:rsid w:val="000C687E"/>
    <w:rsid w:val="000D27B2"/>
    <w:rsid w:val="000D3194"/>
    <w:rsid w:val="000D5F69"/>
    <w:rsid w:val="000D5FEF"/>
    <w:rsid w:val="000D75D2"/>
    <w:rsid w:val="000E45C1"/>
    <w:rsid w:val="000E4F1F"/>
    <w:rsid w:val="000E4F95"/>
    <w:rsid w:val="000E72DD"/>
    <w:rsid w:val="000E73E1"/>
    <w:rsid w:val="000E7DC3"/>
    <w:rsid w:val="000F16C9"/>
    <w:rsid w:val="000F1E93"/>
    <w:rsid w:val="000F413C"/>
    <w:rsid w:val="00101014"/>
    <w:rsid w:val="00101150"/>
    <w:rsid w:val="001033D4"/>
    <w:rsid w:val="00105FD3"/>
    <w:rsid w:val="00107435"/>
    <w:rsid w:val="00107D00"/>
    <w:rsid w:val="001100C4"/>
    <w:rsid w:val="00113254"/>
    <w:rsid w:val="001138A9"/>
    <w:rsid w:val="0011535B"/>
    <w:rsid w:val="001230BB"/>
    <w:rsid w:val="00124272"/>
    <w:rsid w:val="00124FBE"/>
    <w:rsid w:val="00127D53"/>
    <w:rsid w:val="00130D60"/>
    <w:rsid w:val="00133011"/>
    <w:rsid w:val="001330E6"/>
    <w:rsid w:val="0013542E"/>
    <w:rsid w:val="00135C3B"/>
    <w:rsid w:val="00136488"/>
    <w:rsid w:val="00137258"/>
    <w:rsid w:val="001372D6"/>
    <w:rsid w:val="0014452E"/>
    <w:rsid w:val="00144D94"/>
    <w:rsid w:val="00147688"/>
    <w:rsid w:val="00151B42"/>
    <w:rsid w:val="001524D4"/>
    <w:rsid w:val="00153142"/>
    <w:rsid w:val="001542B6"/>
    <w:rsid w:val="001560F2"/>
    <w:rsid w:val="00157797"/>
    <w:rsid w:val="001606B9"/>
    <w:rsid w:val="0016148F"/>
    <w:rsid w:val="001619C2"/>
    <w:rsid w:val="001628CA"/>
    <w:rsid w:val="0016316F"/>
    <w:rsid w:val="0016358F"/>
    <w:rsid w:val="00164036"/>
    <w:rsid w:val="00165EF3"/>
    <w:rsid w:val="00170658"/>
    <w:rsid w:val="001748D8"/>
    <w:rsid w:val="001764AD"/>
    <w:rsid w:val="0018019E"/>
    <w:rsid w:val="00182341"/>
    <w:rsid w:val="00182B9A"/>
    <w:rsid w:val="001834D0"/>
    <w:rsid w:val="001847D6"/>
    <w:rsid w:val="00186045"/>
    <w:rsid w:val="00186653"/>
    <w:rsid w:val="001902FD"/>
    <w:rsid w:val="00190E6B"/>
    <w:rsid w:val="00191778"/>
    <w:rsid w:val="00191EA9"/>
    <w:rsid w:val="00193607"/>
    <w:rsid w:val="00193617"/>
    <w:rsid w:val="00193DB3"/>
    <w:rsid w:val="00197356"/>
    <w:rsid w:val="001A0A5C"/>
    <w:rsid w:val="001A19E1"/>
    <w:rsid w:val="001A56E5"/>
    <w:rsid w:val="001A5ED4"/>
    <w:rsid w:val="001A6DCE"/>
    <w:rsid w:val="001A6E0A"/>
    <w:rsid w:val="001A6F87"/>
    <w:rsid w:val="001A7D4E"/>
    <w:rsid w:val="001B0A85"/>
    <w:rsid w:val="001B2395"/>
    <w:rsid w:val="001B2BC3"/>
    <w:rsid w:val="001C0F7E"/>
    <w:rsid w:val="001C19C9"/>
    <w:rsid w:val="001C1DE3"/>
    <w:rsid w:val="001C2337"/>
    <w:rsid w:val="001C5695"/>
    <w:rsid w:val="001C625C"/>
    <w:rsid w:val="001C6A50"/>
    <w:rsid w:val="001D18DD"/>
    <w:rsid w:val="001D4C6D"/>
    <w:rsid w:val="001D56FE"/>
    <w:rsid w:val="001D5A97"/>
    <w:rsid w:val="001D604B"/>
    <w:rsid w:val="001E1651"/>
    <w:rsid w:val="001E1C7B"/>
    <w:rsid w:val="001E1D2D"/>
    <w:rsid w:val="001E2B5B"/>
    <w:rsid w:val="001E6771"/>
    <w:rsid w:val="001E75CF"/>
    <w:rsid w:val="001E7B8D"/>
    <w:rsid w:val="001F035B"/>
    <w:rsid w:val="001F09A3"/>
    <w:rsid w:val="001F1C3F"/>
    <w:rsid w:val="001F2012"/>
    <w:rsid w:val="001F32DE"/>
    <w:rsid w:val="001F70FC"/>
    <w:rsid w:val="00200264"/>
    <w:rsid w:val="002008A9"/>
    <w:rsid w:val="002013B1"/>
    <w:rsid w:val="002014D6"/>
    <w:rsid w:val="0020306B"/>
    <w:rsid w:val="00203788"/>
    <w:rsid w:val="0020596B"/>
    <w:rsid w:val="002059E8"/>
    <w:rsid w:val="00205FA4"/>
    <w:rsid w:val="00206B1D"/>
    <w:rsid w:val="00206CB6"/>
    <w:rsid w:val="00206F3C"/>
    <w:rsid w:val="002076BC"/>
    <w:rsid w:val="00211B16"/>
    <w:rsid w:val="002150A3"/>
    <w:rsid w:val="0021559C"/>
    <w:rsid w:val="00215BA3"/>
    <w:rsid w:val="002171CA"/>
    <w:rsid w:val="00220100"/>
    <w:rsid w:val="00221849"/>
    <w:rsid w:val="00222419"/>
    <w:rsid w:val="00226DC1"/>
    <w:rsid w:val="00227242"/>
    <w:rsid w:val="00231871"/>
    <w:rsid w:val="002318A5"/>
    <w:rsid w:val="00231F08"/>
    <w:rsid w:val="00234DE7"/>
    <w:rsid w:val="00235CDD"/>
    <w:rsid w:val="002402CC"/>
    <w:rsid w:val="002405B2"/>
    <w:rsid w:val="00242BF9"/>
    <w:rsid w:val="00244D44"/>
    <w:rsid w:val="00245305"/>
    <w:rsid w:val="00247EE4"/>
    <w:rsid w:val="0025068C"/>
    <w:rsid w:val="00253789"/>
    <w:rsid w:val="00253ABD"/>
    <w:rsid w:val="00254426"/>
    <w:rsid w:val="002544C7"/>
    <w:rsid w:val="0026072D"/>
    <w:rsid w:val="00260A86"/>
    <w:rsid w:val="00260BEB"/>
    <w:rsid w:val="00261249"/>
    <w:rsid w:val="0026216E"/>
    <w:rsid w:val="00264019"/>
    <w:rsid w:val="002657B3"/>
    <w:rsid w:val="00267F2F"/>
    <w:rsid w:val="00270369"/>
    <w:rsid w:val="002745A2"/>
    <w:rsid w:val="002759AB"/>
    <w:rsid w:val="00276106"/>
    <w:rsid w:val="00276F5D"/>
    <w:rsid w:val="0027734F"/>
    <w:rsid w:val="00280171"/>
    <w:rsid w:val="002801F8"/>
    <w:rsid w:val="002804AE"/>
    <w:rsid w:val="00285692"/>
    <w:rsid w:val="002856C1"/>
    <w:rsid w:val="002867D4"/>
    <w:rsid w:val="00287A3D"/>
    <w:rsid w:val="00292816"/>
    <w:rsid w:val="00293F37"/>
    <w:rsid w:val="00295592"/>
    <w:rsid w:val="00295C2E"/>
    <w:rsid w:val="00297B2B"/>
    <w:rsid w:val="002A17C1"/>
    <w:rsid w:val="002A5427"/>
    <w:rsid w:val="002A6B9A"/>
    <w:rsid w:val="002B33C3"/>
    <w:rsid w:val="002B4241"/>
    <w:rsid w:val="002B5FBB"/>
    <w:rsid w:val="002B6CB8"/>
    <w:rsid w:val="002B7C32"/>
    <w:rsid w:val="002C0F0E"/>
    <w:rsid w:val="002C1509"/>
    <w:rsid w:val="002C1DAA"/>
    <w:rsid w:val="002C585E"/>
    <w:rsid w:val="002C5B89"/>
    <w:rsid w:val="002C63CA"/>
    <w:rsid w:val="002D2749"/>
    <w:rsid w:val="002D2C9F"/>
    <w:rsid w:val="002D40C9"/>
    <w:rsid w:val="002D56E4"/>
    <w:rsid w:val="002D5F47"/>
    <w:rsid w:val="002E0C75"/>
    <w:rsid w:val="002E1BD8"/>
    <w:rsid w:val="002E3904"/>
    <w:rsid w:val="002E4508"/>
    <w:rsid w:val="002E46D8"/>
    <w:rsid w:val="002E698B"/>
    <w:rsid w:val="002F2196"/>
    <w:rsid w:val="002F4A25"/>
    <w:rsid w:val="002F733C"/>
    <w:rsid w:val="002F7CDD"/>
    <w:rsid w:val="003022CD"/>
    <w:rsid w:val="00303F6F"/>
    <w:rsid w:val="003052D6"/>
    <w:rsid w:val="003063FE"/>
    <w:rsid w:val="00306721"/>
    <w:rsid w:val="00306C27"/>
    <w:rsid w:val="00307773"/>
    <w:rsid w:val="00310B27"/>
    <w:rsid w:val="00315CA0"/>
    <w:rsid w:val="00316F27"/>
    <w:rsid w:val="003178B4"/>
    <w:rsid w:val="00317D59"/>
    <w:rsid w:val="0032009B"/>
    <w:rsid w:val="003213AC"/>
    <w:rsid w:val="003254EE"/>
    <w:rsid w:val="00335F7C"/>
    <w:rsid w:val="00337ECB"/>
    <w:rsid w:val="00340692"/>
    <w:rsid w:val="00340A21"/>
    <w:rsid w:val="0034179F"/>
    <w:rsid w:val="003437F7"/>
    <w:rsid w:val="00345005"/>
    <w:rsid w:val="00347636"/>
    <w:rsid w:val="0035031C"/>
    <w:rsid w:val="0035046E"/>
    <w:rsid w:val="0035114F"/>
    <w:rsid w:val="003532B8"/>
    <w:rsid w:val="00356CCC"/>
    <w:rsid w:val="00360164"/>
    <w:rsid w:val="00361DE7"/>
    <w:rsid w:val="003637E1"/>
    <w:rsid w:val="0036515E"/>
    <w:rsid w:val="00365351"/>
    <w:rsid w:val="0036568A"/>
    <w:rsid w:val="00367753"/>
    <w:rsid w:val="00367EB9"/>
    <w:rsid w:val="003702BC"/>
    <w:rsid w:val="00370628"/>
    <w:rsid w:val="00371AAE"/>
    <w:rsid w:val="00372CFB"/>
    <w:rsid w:val="003753F7"/>
    <w:rsid w:val="00377018"/>
    <w:rsid w:val="00377656"/>
    <w:rsid w:val="0038097E"/>
    <w:rsid w:val="003826AD"/>
    <w:rsid w:val="00382D15"/>
    <w:rsid w:val="0038517E"/>
    <w:rsid w:val="00386E58"/>
    <w:rsid w:val="00387998"/>
    <w:rsid w:val="003917A8"/>
    <w:rsid w:val="00391952"/>
    <w:rsid w:val="00391C32"/>
    <w:rsid w:val="003920A3"/>
    <w:rsid w:val="00396305"/>
    <w:rsid w:val="0039639C"/>
    <w:rsid w:val="00396B72"/>
    <w:rsid w:val="0039744E"/>
    <w:rsid w:val="003A1D10"/>
    <w:rsid w:val="003A3163"/>
    <w:rsid w:val="003A45B6"/>
    <w:rsid w:val="003A49C1"/>
    <w:rsid w:val="003A6138"/>
    <w:rsid w:val="003A6DE5"/>
    <w:rsid w:val="003A7A7B"/>
    <w:rsid w:val="003A7C25"/>
    <w:rsid w:val="003B1AEC"/>
    <w:rsid w:val="003B5916"/>
    <w:rsid w:val="003B67DF"/>
    <w:rsid w:val="003B7219"/>
    <w:rsid w:val="003B79CD"/>
    <w:rsid w:val="003C0478"/>
    <w:rsid w:val="003C0537"/>
    <w:rsid w:val="003C123C"/>
    <w:rsid w:val="003C2E7D"/>
    <w:rsid w:val="003C4EFA"/>
    <w:rsid w:val="003C678E"/>
    <w:rsid w:val="003D17AC"/>
    <w:rsid w:val="003D2198"/>
    <w:rsid w:val="003D3C1C"/>
    <w:rsid w:val="003D707A"/>
    <w:rsid w:val="003E142A"/>
    <w:rsid w:val="003E2796"/>
    <w:rsid w:val="003E2F0A"/>
    <w:rsid w:val="003E442C"/>
    <w:rsid w:val="003E4526"/>
    <w:rsid w:val="003E4ACA"/>
    <w:rsid w:val="003E6104"/>
    <w:rsid w:val="003F3395"/>
    <w:rsid w:val="003F3E9F"/>
    <w:rsid w:val="003F548C"/>
    <w:rsid w:val="003F6313"/>
    <w:rsid w:val="003F6A62"/>
    <w:rsid w:val="003F7C31"/>
    <w:rsid w:val="00400393"/>
    <w:rsid w:val="00400B1E"/>
    <w:rsid w:val="004011CD"/>
    <w:rsid w:val="00401362"/>
    <w:rsid w:val="0040516D"/>
    <w:rsid w:val="0040523B"/>
    <w:rsid w:val="00405F6F"/>
    <w:rsid w:val="00412AD0"/>
    <w:rsid w:val="00412F55"/>
    <w:rsid w:val="004144FA"/>
    <w:rsid w:val="004146B8"/>
    <w:rsid w:val="004151B5"/>
    <w:rsid w:val="00416D95"/>
    <w:rsid w:val="00416F39"/>
    <w:rsid w:val="004243AB"/>
    <w:rsid w:val="00424586"/>
    <w:rsid w:val="00426D31"/>
    <w:rsid w:val="00426FCE"/>
    <w:rsid w:val="0043163C"/>
    <w:rsid w:val="004338FF"/>
    <w:rsid w:val="004354A2"/>
    <w:rsid w:val="00436CDA"/>
    <w:rsid w:val="00441EEF"/>
    <w:rsid w:val="00444C69"/>
    <w:rsid w:val="00445CC2"/>
    <w:rsid w:val="00450CA8"/>
    <w:rsid w:val="0045312D"/>
    <w:rsid w:val="00454473"/>
    <w:rsid w:val="0045459C"/>
    <w:rsid w:val="00456098"/>
    <w:rsid w:val="0046021A"/>
    <w:rsid w:val="00460D7E"/>
    <w:rsid w:val="00460DDC"/>
    <w:rsid w:val="004610D3"/>
    <w:rsid w:val="00461A2E"/>
    <w:rsid w:val="00462256"/>
    <w:rsid w:val="00463404"/>
    <w:rsid w:val="00464436"/>
    <w:rsid w:val="00466A5F"/>
    <w:rsid w:val="00467AAD"/>
    <w:rsid w:val="00470477"/>
    <w:rsid w:val="00470B84"/>
    <w:rsid w:val="00470C2D"/>
    <w:rsid w:val="00472BB4"/>
    <w:rsid w:val="0047311C"/>
    <w:rsid w:val="00473947"/>
    <w:rsid w:val="00473C9E"/>
    <w:rsid w:val="0047479E"/>
    <w:rsid w:val="004814DF"/>
    <w:rsid w:val="0048197A"/>
    <w:rsid w:val="00484DDA"/>
    <w:rsid w:val="004851D8"/>
    <w:rsid w:val="00485257"/>
    <w:rsid w:val="00485FC5"/>
    <w:rsid w:val="004870DD"/>
    <w:rsid w:val="00487D73"/>
    <w:rsid w:val="0049165F"/>
    <w:rsid w:val="00492AC4"/>
    <w:rsid w:val="00492BB5"/>
    <w:rsid w:val="004931C6"/>
    <w:rsid w:val="004948CA"/>
    <w:rsid w:val="00495346"/>
    <w:rsid w:val="00495758"/>
    <w:rsid w:val="00495E44"/>
    <w:rsid w:val="004A0175"/>
    <w:rsid w:val="004A06F4"/>
    <w:rsid w:val="004A08DF"/>
    <w:rsid w:val="004A5BEF"/>
    <w:rsid w:val="004B05BE"/>
    <w:rsid w:val="004B0E35"/>
    <w:rsid w:val="004B0FC4"/>
    <w:rsid w:val="004B2B79"/>
    <w:rsid w:val="004B3029"/>
    <w:rsid w:val="004B32D8"/>
    <w:rsid w:val="004B696F"/>
    <w:rsid w:val="004C01A9"/>
    <w:rsid w:val="004C112D"/>
    <w:rsid w:val="004C1235"/>
    <w:rsid w:val="004C1C1F"/>
    <w:rsid w:val="004C22FD"/>
    <w:rsid w:val="004C27EE"/>
    <w:rsid w:val="004C2D30"/>
    <w:rsid w:val="004C3A99"/>
    <w:rsid w:val="004C4032"/>
    <w:rsid w:val="004C4EC4"/>
    <w:rsid w:val="004C6373"/>
    <w:rsid w:val="004D4CD6"/>
    <w:rsid w:val="004D5D41"/>
    <w:rsid w:val="004D63A5"/>
    <w:rsid w:val="004E0B51"/>
    <w:rsid w:val="004E13A6"/>
    <w:rsid w:val="004E29EA"/>
    <w:rsid w:val="004E2BF4"/>
    <w:rsid w:val="004E2CEE"/>
    <w:rsid w:val="004E31FC"/>
    <w:rsid w:val="004E4E98"/>
    <w:rsid w:val="004E5081"/>
    <w:rsid w:val="004E563E"/>
    <w:rsid w:val="004E5C98"/>
    <w:rsid w:val="004E6E0E"/>
    <w:rsid w:val="004E75CC"/>
    <w:rsid w:val="004F04BB"/>
    <w:rsid w:val="004F1C30"/>
    <w:rsid w:val="004F2DA8"/>
    <w:rsid w:val="004F390D"/>
    <w:rsid w:val="004F7DEB"/>
    <w:rsid w:val="00500820"/>
    <w:rsid w:val="0050103B"/>
    <w:rsid w:val="005021A5"/>
    <w:rsid w:val="00503FC2"/>
    <w:rsid w:val="005042F3"/>
    <w:rsid w:val="00505EB4"/>
    <w:rsid w:val="00506434"/>
    <w:rsid w:val="00506447"/>
    <w:rsid w:val="00507724"/>
    <w:rsid w:val="00510C40"/>
    <w:rsid w:val="00511069"/>
    <w:rsid w:val="00511D8C"/>
    <w:rsid w:val="00513105"/>
    <w:rsid w:val="00516A2A"/>
    <w:rsid w:val="00516CC2"/>
    <w:rsid w:val="00517C0E"/>
    <w:rsid w:val="005203AE"/>
    <w:rsid w:val="00520B32"/>
    <w:rsid w:val="0052106E"/>
    <w:rsid w:val="00525377"/>
    <w:rsid w:val="0052611D"/>
    <w:rsid w:val="005302CA"/>
    <w:rsid w:val="005308D5"/>
    <w:rsid w:val="005315F0"/>
    <w:rsid w:val="005329A1"/>
    <w:rsid w:val="00534056"/>
    <w:rsid w:val="0053488B"/>
    <w:rsid w:val="0053707A"/>
    <w:rsid w:val="005375E4"/>
    <w:rsid w:val="005405D3"/>
    <w:rsid w:val="00540D77"/>
    <w:rsid w:val="0054163A"/>
    <w:rsid w:val="00542748"/>
    <w:rsid w:val="00543B16"/>
    <w:rsid w:val="00546261"/>
    <w:rsid w:val="00546694"/>
    <w:rsid w:val="0055189F"/>
    <w:rsid w:val="00553F2C"/>
    <w:rsid w:val="00554C30"/>
    <w:rsid w:val="005550F3"/>
    <w:rsid w:val="005577C9"/>
    <w:rsid w:val="00561069"/>
    <w:rsid w:val="0056109B"/>
    <w:rsid w:val="00562A6B"/>
    <w:rsid w:val="00563F53"/>
    <w:rsid w:val="0056427A"/>
    <w:rsid w:val="005649CF"/>
    <w:rsid w:val="00564FF7"/>
    <w:rsid w:val="005705ED"/>
    <w:rsid w:val="00571D8C"/>
    <w:rsid w:val="00572426"/>
    <w:rsid w:val="00573452"/>
    <w:rsid w:val="00575063"/>
    <w:rsid w:val="00575D9B"/>
    <w:rsid w:val="005773D5"/>
    <w:rsid w:val="005834B5"/>
    <w:rsid w:val="005838CE"/>
    <w:rsid w:val="00584AFE"/>
    <w:rsid w:val="00585BAE"/>
    <w:rsid w:val="00590C3E"/>
    <w:rsid w:val="0059152E"/>
    <w:rsid w:val="00593D1D"/>
    <w:rsid w:val="00594067"/>
    <w:rsid w:val="0059457A"/>
    <w:rsid w:val="00594837"/>
    <w:rsid w:val="005A0C80"/>
    <w:rsid w:val="005A2F67"/>
    <w:rsid w:val="005A4B4D"/>
    <w:rsid w:val="005A6EBB"/>
    <w:rsid w:val="005B051B"/>
    <w:rsid w:val="005B25B6"/>
    <w:rsid w:val="005B2C88"/>
    <w:rsid w:val="005B6816"/>
    <w:rsid w:val="005B70B6"/>
    <w:rsid w:val="005C23E2"/>
    <w:rsid w:val="005C6A44"/>
    <w:rsid w:val="005D0C3D"/>
    <w:rsid w:val="005D1412"/>
    <w:rsid w:val="005D2DCC"/>
    <w:rsid w:val="005D5220"/>
    <w:rsid w:val="005D6746"/>
    <w:rsid w:val="005D7FB8"/>
    <w:rsid w:val="005E0B3A"/>
    <w:rsid w:val="005E4D9A"/>
    <w:rsid w:val="005E6B78"/>
    <w:rsid w:val="005F03E2"/>
    <w:rsid w:val="005F32AF"/>
    <w:rsid w:val="005F402D"/>
    <w:rsid w:val="005F4A0D"/>
    <w:rsid w:val="005F550C"/>
    <w:rsid w:val="005F55D5"/>
    <w:rsid w:val="0060010F"/>
    <w:rsid w:val="0060011F"/>
    <w:rsid w:val="00600786"/>
    <w:rsid w:val="00602832"/>
    <w:rsid w:val="0060288E"/>
    <w:rsid w:val="00603233"/>
    <w:rsid w:val="00605026"/>
    <w:rsid w:val="006052B9"/>
    <w:rsid w:val="006061D1"/>
    <w:rsid w:val="00606D03"/>
    <w:rsid w:val="006071D1"/>
    <w:rsid w:val="006072E7"/>
    <w:rsid w:val="006122F1"/>
    <w:rsid w:val="00612F2F"/>
    <w:rsid w:val="00614180"/>
    <w:rsid w:val="00615810"/>
    <w:rsid w:val="00615A3A"/>
    <w:rsid w:val="00620B1C"/>
    <w:rsid w:val="00623661"/>
    <w:rsid w:val="006239AE"/>
    <w:rsid w:val="00623B4B"/>
    <w:rsid w:val="00624A3C"/>
    <w:rsid w:val="0062529A"/>
    <w:rsid w:val="006324BC"/>
    <w:rsid w:val="006350AF"/>
    <w:rsid w:val="006354F0"/>
    <w:rsid w:val="00635913"/>
    <w:rsid w:val="006375B0"/>
    <w:rsid w:val="00641039"/>
    <w:rsid w:val="00641575"/>
    <w:rsid w:val="00642B3C"/>
    <w:rsid w:val="006465B9"/>
    <w:rsid w:val="00646875"/>
    <w:rsid w:val="0065050E"/>
    <w:rsid w:val="00650C16"/>
    <w:rsid w:val="00651818"/>
    <w:rsid w:val="00652DCC"/>
    <w:rsid w:val="00655E16"/>
    <w:rsid w:val="00660146"/>
    <w:rsid w:val="00662006"/>
    <w:rsid w:val="00662407"/>
    <w:rsid w:val="00663A16"/>
    <w:rsid w:val="0066655F"/>
    <w:rsid w:val="00673754"/>
    <w:rsid w:val="00674BDA"/>
    <w:rsid w:val="006754C4"/>
    <w:rsid w:val="00676BED"/>
    <w:rsid w:val="0067776C"/>
    <w:rsid w:val="00677BD0"/>
    <w:rsid w:val="00677CB3"/>
    <w:rsid w:val="00677D69"/>
    <w:rsid w:val="00682949"/>
    <w:rsid w:val="00683657"/>
    <w:rsid w:val="00687BD1"/>
    <w:rsid w:val="00691100"/>
    <w:rsid w:val="00691493"/>
    <w:rsid w:val="006944B1"/>
    <w:rsid w:val="00694624"/>
    <w:rsid w:val="00697FD7"/>
    <w:rsid w:val="006A4690"/>
    <w:rsid w:val="006A59DB"/>
    <w:rsid w:val="006A7610"/>
    <w:rsid w:val="006B0B3B"/>
    <w:rsid w:val="006B5D54"/>
    <w:rsid w:val="006B5FC7"/>
    <w:rsid w:val="006C24EA"/>
    <w:rsid w:val="006C26A7"/>
    <w:rsid w:val="006C3891"/>
    <w:rsid w:val="006C72E1"/>
    <w:rsid w:val="006D06C8"/>
    <w:rsid w:val="006D1A51"/>
    <w:rsid w:val="006D2F78"/>
    <w:rsid w:val="006D3F2A"/>
    <w:rsid w:val="006D7AC5"/>
    <w:rsid w:val="006E136D"/>
    <w:rsid w:val="006E19BF"/>
    <w:rsid w:val="006E2F2B"/>
    <w:rsid w:val="006E5504"/>
    <w:rsid w:val="006E6D27"/>
    <w:rsid w:val="006E7836"/>
    <w:rsid w:val="006F54DF"/>
    <w:rsid w:val="006F58E0"/>
    <w:rsid w:val="006F6CD2"/>
    <w:rsid w:val="00700D12"/>
    <w:rsid w:val="0070179F"/>
    <w:rsid w:val="00702E6E"/>
    <w:rsid w:val="00703089"/>
    <w:rsid w:val="0070558B"/>
    <w:rsid w:val="00707FBA"/>
    <w:rsid w:val="007116A4"/>
    <w:rsid w:val="00713803"/>
    <w:rsid w:val="00715F08"/>
    <w:rsid w:val="00716E05"/>
    <w:rsid w:val="00717AED"/>
    <w:rsid w:val="007223E4"/>
    <w:rsid w:val="00722CFE"/>
    <w:rsid w:val="00722D63"/>
    <w:rsid w:val="00723058"/>
    <w:rsid w:val="007237C1"/>
    <w:rsid w:val="007245B0"/>
    <w:rsid w:val="0072502E"/>
    <w:rsid w:val="00726D78"/>
    <w:rsid w:val="00730D2B"/>
    <w:rsid w:val="00733211"/>
    <w:rsid w:val="00733F06"/>
    <w:rsid w:val="0073614B"/>
    <w:rsid w:val="00736574"/>
    <w:rsid w:val="00736A12"/>
    <w:rsid w:val="007408A9"/>
    <w:rsid w:val="00743084"/>
    <w:rsid w:val="0074764B"/>
    <w:rsid w:val="00747E0A"/>
    <w:rsid w:val="007516D3"/>
    <w:rsid w:val="007525E0"/>
    <w:rsid w:val="0075475C"/>
    <w:rsid w:val="007547FA"/>
    <w:rsid w:val="00754984"/>
    <w:rsid w:val="00754B9E"/>
    <w:rsid w:val="00754D35"/>
    <w:rsid w:val="00756711"/>
    <w:rsid w:val="00756910"/>
    <w:rsid w:val="00760B7A"/>
    <w:rsid w:val="007613D7"/>
    <w:rsid w:val="007615C0"/>
    <w:rsid w:val="007638BC"/>
    <w:rsid w:val="00765E98"/>
    <w:rsid w:val="00765F80"/>
    <w:rsid w:val="0076637B"/>
    <w:rsid w:val="00767161"/>
    <w:rsid w:val="007677E7"/>
    <w:rsid w:val="00767BE4"/>
    <w:rsid w:val="00770F76"/>
    <w:rsid w:val="00772A82"/>
    <w:rsid w:val="00772CAB"/>
    <w:rsid w:val="0077356C"/>
    <w:rsid w:val="00776386"/>
    <w:rsid w:val="00777BA4"/>
    <w:rsid w:val="007809F1"/>
    <w:rsid w:val="00783476"/>
    <w:rsid w:val="0078480F"/>
    <w:rsid w:val="00784CB1"/>
    <w:rsid w:val="007926F6"/>
    <w:rsid w:val="00793D7E"/>
    <w:rsid w:val="00795B16"/>
    <w:rsid w:val="00796179"/>
    <w:rsid w:val="007A213F"/>
    <w:rsid w:val="007A2437"/>
    <w:rsid w:val="007A45D1"/>
    <w:rsid w:val="007A50ED"/>
    <w:rsid w:val="007B1221"/>
    <w:rsid w:val="007B134C"/>
    <w:rsid w:val="007B1BF1"/>
    <w:rsid w:val="007B36DB"/>
    <w:rsid w:val="007B6BC8"/>
    <w:rsid w:val="007C3CDE"/>
    <w:rsid w:val="007C5753"/>
    <w:rsid w:val="007D2EAC"/>
    <w:rsid w:val="007D4042"/>
    <w:rsid w:val="007D51D2"/>
    <w:rsid w:val="007D5FAC"/>
    <w:rsid w:val="007D7B67"/>
    <w:rsid w:val="007E44FA"/>
    <w:rsid w:val="007E4795"/>
    <w:rsid w:val="007E560B"/>
    <w:rsid w:val="007F0DC3"/>
    <w:rsid w:val="007F53C1"/>
    <w:rsid w:val="007F70CC"/>
    <w:rsid w:val="007F7242"/>
    <w:rsid w:val="007F78B0"/>
    <w:rsid w:val="007F7F54"/>
    <w:rsid w:val="00800095"/>
    <w:rsid w:val="00803BFA"/>
    <w:rsid w:val="00804449"/>
    <w:rsid w:val="00806370"/>
    <w:rsid w:val="00806DA5"/>
    <w:rsid w:val="00807D0E"/>
    <w:rsid w:val="00807EFE"/>
    <w:rsid w:val="00814D56"/>
    <w:rsid w:val="00814DA3"/>
    <w:rsid w:val="00814DF8"/>
    <w:rsid w:val="0081683E"/>
    <w:rsid w:val="008169A3"/>
    <w:rsid w:val="008225E1"/>
    <w:rsid w:val="0082412D"/>
    <w:rsid w:val="00826250"/>
    <w:rsid w:val="00826FEF"/>
    <w:rsid w:val="00831028"/>
    <w:rsid w:val="00832D75"/>
    <w:rsid w:val="008333C7"/>
    <w:rsid w:val="00833F3A"/>
    <w:rsid w:val="00835ED0"/>
    <w:rsid w:val="00836063"/>
    <w:rsid w:val="0083714B"/>
    <w:rsid w:val="00841139"/>
    <w:rsid w:val="008441F7"/>
    <w:rsid w:val="0084529A"/>
    <w:rsid w:val="008453C6"/>
    <w:rsid w:val="00850385"/>
    <w:rsid w:val="00853410"/>
    <w:rsid w:val="00853D3A"/>
    <w:rsid w:val="0085403C"/>
    <w:rsid w:val="0085677F"/>
    <w:rsid w:val="0086362F"/>
    <w:rsid w:val="00867C0B"/>
    <w:rsid w:val="00872CAD"/>
    <w:rsid w:val="008730CD"/>
    <w:rsid w:val="00873248"/>
    <w:rsid w:val="00875319"/>
    <w:rsid w:val="0087552E"/>
    <w:rsid w:val="00875619"/>
    <w:rsid w:val="00877CBD"/>
    <w:rsid w:val="00884681"/>
    <w:rsid w:val="008875D0"/>
    <w:rsid w:val="008877FA"/>
    <w:rsid w:val="00892D33"/>
    <w:rsid w:val="0089371D"/>
    <w:rsid w:val="00894AE9"/>
    <w:rsid w:val="00896A90"/>
    <w:rsid w:val="00897F7C"/>
    <w:rsid w:val="008A07C4"/>
    <w:rsid w:val="008A0F1B"/>
    <w:rsid w:val="008A1D57"/>
    <w:rsid w:val="008B0026"/>
    <w:rsid w:val="008B103C"/>
    <w:rsid w:val="008B1FED"/>
    <w:rsid w:val="008B26F6"/>
    <w:rsid w:val="008B4563"/>
    <w:rsid w:val="008B476C"/>
    <w:rsid w:val="008B4E7D"/>
    <w:rsid w:val="008B5576"/>
    <w:rsid w:val="008B725E"/>
    <w:rsid w:val="008B7E71"/>
    <w:rsid w:val="008C1408"/>
    <w:rsid w:val="008C26A6"/>
    <w:rsid w:val="008C2D9B"/>
    <w:rsid w:val="008C4217"/>
    <w:rsid w:val="008C472B"/>
    <w:rsid w:val="008C47C5"/>
    <w:rsid w:val="008C6E1A"/>
    <w:rsid w:val="008D2A26"/>
    <w:rsid w:val="008D376E"/>
    <w:rsid w:val="008D3FAF"/>
    <w:rsid w:val="008D6F88"/>
    <w:rsid w:val="008D7B23"/>
    <w:rsid w:val="008D7EF2"/>
    <w:rsid w:val="008E0A5D"/>
    <w:rsid w:val="008E373A"/>
    <w:rsid w:val="008E3A25"/>
    <w:rsid w:val="008E4AD1"/>
    <w:rsid w:val="008F0BA4"/>
    <w:rsid w:val="008F2C59"/>
    <w:rsid w:val="008F74BC"/>
    <w:rsid w:val="00900B5B"/>
    <w:rsid w:val="0090122C"/>
    <w:rsid w:val="00903E09"/>
    <w:rsid w:val="009046EE"/>
    <w:rsid w:val="00904941"/>
    <w:rsid w:val="009105BB"/>
    <w:rsid w:val="009105BE"/>
    <w:rsid w:val="00911019"/>
    <w:rsid w:val="009116F0"/>
    <w:rsid w:val="00912381"/>
    <w:rsid w:val="009141A8"/>
    <w:rsid w:val="00914F12"/>
    <w:rsid w:val="009172D3"/>
    <w:rsid w:val="00917AAE"/>
    <w:rsid w:val="00920839"/>
    <w:rsid w:val="00920B39"/>
    <w:rsid w:val="00920F59"/>
    <w:rsid w:val="00932167"/>
    <w:rsid w:val="00933A9F"/>
    <w:rsid w:val="009342F8"/>
    <w:rsid w:val="00934B9D"/>
    <w:rsid w:val="00935D55"/>
    <w:rsid w:val="00936019"/>
    <w:rsid w:val="00936D14"/>
    <w:rsid w:val="009401D2"/>
    <w:rsid w:val="00941839"/>
    <w:rsid w:val="00941AD4"/>
    <w:rsid w:val="00944F8F"/>
    <w:rsid w:val="00945924"/>
    <w:rsid w:val="0094670C"/>
    <w:rsid w:val="00950C0A"/>
    <w:rsid w:val="00950CA0"/>
    <w:rsid w:val="00951083"/>
    <w:rsid w:val="00953B32"/>
    <w:rsid w:val="00954E78"/>
    <w:rsid w:val="009553B1"/>
    <w:rsid w:val="009570A5"/>
    <w:rsid w:val="00957228"/>
    <w:rsid w:val="0096031E"/>
    <w:rsid w:val="00962A8D"/>
    <w:rsid w:val="00964223"/>
    <w:rsid w:val="009649FD"/>
    <w:rsid w:val="00966113"/>
    <w:rsid w:val="009669FC"/>
    <w:rsid w:val="00966C68"/>
    <w:rsid w:val="00967FAB"/>
    <w:rsid w:val="00971360"/>
    <w:rsid w:val="00971FE8"/>
    <w:rsid w:val="00982414"/>
    <w:rsid w:val="0098598A"/>
    <w:rsid w:val="009901D3"/>
    <w:rsid w:val="009914BA"/>
    <w:rsid w:val="009A1390"/>
    <w:rsid w:val="009A380C"/>
    <w:rsid w:val="009A42A3"/>
    <w:rsid w:val="009A6A5D"/>
    <w:rsid w:val="009A7998"/>
    <w:rsid w:val="009B0601"/>
    <w:rsid w:val="009B12CF"/>
    <w:rsid w:val="009B2925"/>
    <w:rsid w:val="009B2B6F"/>
    <w:rsid w:val="009B2D37"/>
    <w:rsid w:val="009B2E04"/>
    <w:rsid w:val="009B74B4"/>
    <w:rsid w:val="009C15B1"/>
    <w:rsid w:val="009C4A90"/>
    <w:rsid w:val="009C5E0C"/>
    <w:rsid w:val="009C7957"/>
    <w:rsid w:val="009D2408"/>
    <w:rsid w:val="009D2610"/>
    <w:rsid w:val="009D4299"/>
    <w:rsid w:val="009D42CF"/>
    <w:rsid w:val="009D4651"/>
    <w:rsid w:val="009D475C"/>
    <w:rsid w:val="009D4B2A"/>
    <w:rsid w:val="009D7FFE"/>
    <w:rsid w:val="009E299F"/>
    <w:rsid w:val="009E3B4D"/>
    <w:rsid w:val="009E5256"/>
    <w:rsid w:val="009E5E4C"/>
    <w:rsid w:val="009F173B"/>
    <w:rsid w:val="009F465F"/>
    <w:rsid w:val="009F567A"/>
    <w:rsid w:val="009F62AF"/>
    <w:rsid w:val="009F7CBB"/>
    <w:rsid w:val="00A005ED"/>
    <w:rsid w:val="00A03C75"/>
    <w:rsid w:val="00A048E0"/>
    <w:rsid w:val="00A05671"/>
    <w:rsid w:val="00A05C0A"/>
    <w:rsid w:val="00A06300"/>
    <w:rsid w:val="00A0712A"/>
    <w:rsid w:val="00A07294"/>
    <w:rsid w:val="00A11667"/>
    <w:rsid w:val="00A129A9"/>
    <w:rsid w:val="00A16F76"/>
    <w:rsid w:val="00A2077C"/>
    <w:rsid w:val="00A217D3"/>
    <w:rsid w:val="00A22816"/>
    <w:rsid w:val="00A23857"/>
    <w:rsid w:val="00A23C97"/>
    <w:rsid w:val="00A23E74"/>
    <w:rsid w:val="00A26DEC"/>
    <w:rsid w:val="00A31FC4"/>
    <w:rsid w:val="00A338BE"/>
    <w:rsid w:val="00A3438D"/>
    <w:rsid w:val="00A35149"/>
    <w:rsid w:val="00A3562E"/>
    <w:rsid w:val="00A3628B"/>
    <w:rsid w:val="00A36608"/>
    <w:rsid w:val="00A3664E"/>
    <w:rsid w:val="00A36EEA"/>
    <w:rsid w:val="00A37463"/>
    <w:rsid w:val="00A4064F"/>
    <w:rsid w:val="00A41FD8"/>
    <w:rsid w:val="00A4265A"/>
    <w:rsid w:val="00A434F6"/>
    <w:rsid w:val="00A45C24"/>
    <w:rsid w:val="00A471A9"/>
    <w:rsid w:val="00A47392"/>
    <w:rsid w:val="00A52FE2"/>
    <w:rsid w:val="00A546DF"/>
    <w:rsid w:val="00A56129"/>
    <w:rsid w:val="00A56A17"/>
    <w:rsid w:val="00A6013A"/>
    <w:rsid w:val="00A61781"/>
    <w:rsid w:val="00A64717"/>
    <w:rsid w:val="00A657DD"/>
    <w:rsid w:val="00A668EA"/>
    <w:rsid w:val="00A6735B"/>
    <w:rsid w:val="00A7006A"/>
    <w:rsid w:val="00A735A3"/>
    <w:rsid w:val="00A739C9"/>
    <w:rsid w:val="00A73B60"/>
    <w:rsid w:val="00A745E4"/>
    <w:rsid w:val="00A7585D"/>
    <w:rsid w:val="00A771CF"/>
    <w:rsid w:val="00A777C3"/>
    <w:rsid w:val="00A81864"/>
    <w:rsid w:val="00A834B3"/>
    <w:rsid w:val="00A86B32"/>
    <w:rsid w:val="00A903E1"/>
    <w:rsid w:val="00A946BD"/>
    <w:rsid w:val="00A9506E"/>
    <w:rsid w:val="00AA0516"/>
    <w:rsid w:val="00AA12A3"/>
    <w:rsid w:val="00AA5F0F"/>
    <w:rsid w:val="00AB04F8"/>
    <w:rsid w:val="00AB63ED"/>
    <w:rsid w:val="00AB7DC2"/>
    <w:rsid w:val="00AC2064"/>
    <w:rsid w:val="00AC339E"/>
    <w:rsid w:val="00AC3852"/>
    <w:rsid w:val="00AC504A"/>
    <w:rsid w:val="00AC5AF5"/>
    <w:rsid w:val="00AC65C8"/>
    <w:rsid w:val="00AD0530"/>
    <w:rsid w:val="00AD0E5D"/>
    <w:rsid w:val="00AD1277"/>
    <w:rsid w:val="00AD2F2F"/>
    <w:rsid w:val="00AD30F4"/>
    <w:rsid w:val="00AD3435"/>
    <w:rsid w:val="00AD371D"/>
    <w:rsid w:val="00AD3934"/>
    <w:rsid w:val="00AD5E1A"/>
    <w:rsid w:val="00AE075C"/>
    <w:rsid w:val="00AE183B"/>
    <w:rsid w:val="00AE5C6A"/>
    <w:rsid w:val="00AE69EF"/>
    <w:rsid w:val="00AE6A5C"/>
    <w:rsid w:val="00AF07B1"/>
    <w:rsid w:val="00AF0E14"/>
    <w:rsid w:val="00AF1EFA"/>
    <w:rsid w:val="00AF37FB"/>
    <w:rsid w:val="00AF3EF5"/>
    <w:rsid w:val="00AF5EC8"/>
    <w:rsid w:val="00AF627E"/>
    <w:rsid w:val="00AF6E06"/>
    <w:rsid w:val="00AF743F"/>
    <w:rsid w:val="00AF7919"/>
    <w:rsid w:val="00B0334C"/>
    <w:rsid w:val="00B06DD1"/>
    <w:rsid w:val="00B07E3F"/>
    <w:rsid w:val="00B10053"/>
    <w:rsid w:val="00B118AB"/>
    <w:rsid w:val="00B14714"/>
    <w:rsid w:val="00B14846"/>
    <w:rsid w:val="00B14F1A"/>
    <w:rsid w:val="00B16762"/>
    <w:rsid w:val="00B221AB"/>
    <w:rsid w:val="00B25C36"/>
    <w:rsid w:val="00B27174"/>
    <w:rsid w:val="00B31E16"/>
    <w:rsid w:val="00B34904"/>
    <w:rsid w:val="00B356B6"/>
    <w:rsid w:val="00B35E13"/>
    <w:rsid w:val="00B43728"/>
    <w:rsid w:val="00B4451E"/>
    <w:rsid w:val="00B500DC"/>
    <w:rsid w:val="00B51612"/>
    <w:rsid w:val="00B53241"/>
    <w:rsid w:val="00B53B24"/>
    <w:rsid w:val="00B53EF6"/>
    <w:rsid w:val="00B55FF5"/>
    <w:rsid w:val="00B573CF"/>
    <w:rsid w:val="00B578A8"/>
    <w:rsid w:val="00B633F5"/>
    <w:rsid w:val="00B66E5B"/>
    <w:rsid w:val="00B71DAD"/>
    <w:rsid w:val="00B7342D"/>
    <w:rsid w:val="00B737CD"/>
    <w:rsid w:val="00B84C17"/>
    <w:rsid w:val="00B859DE"/>
    <w:rsid w:val="00B8634F"/>
    <w:rsid w:val="00B86FC5"/>
    <w:rsid w:val="00B9072C"/>
    <w:rsid w:val="00B92C1F"/>
    <w:rsid w:val="00B95AE5"/>
    <w:rsid w:val="00B971E3"/>
    <w:rsid w:val="00BA2133"/>
    <w:rsid w:val="00BA5974"/>
    <w:rsid w:val="00BB0BFD"/>
    <w:rsid w:val="00BB1952"/>
    <w:rsid w:val="00BB20EA"/>
    <w:rsid w:val="00BB3354"/>
    <w:rsid w:val="00BB4A75"/>
    <w:rsid w:val="00BC2CF0"/>
    <w:rsid w:val="00BC3F36"/>
    <w:rsid w:val="00BC61A6"/>
    <w:rsid w:val="00BD05C2"/>
    <w:rsid w:val="00BD0997"/>
    <w:rsid w:val="00BD19CF"/>
    <w:rsid w:val="00BD221C"/>
    <w:rsid w:val="00BD2E59"/>
    <w:rsid w:val="00BD3D3E"/>
    <w:rsid w:val="00BD3F86"/>
    <w:rsid w:val="00BE0787"/>
    <w:rsid w:val="00BE2242"/>
    <w:rsid w:val="00BE4C13"/>
    <w:rsid w:val="00BE5E94"/>
    <w:rsid w:val="00BF01DC"/>
    <w:rsid w:val="00BF35B6"/>
    <w:rsid w:val="00BF53D0"/>
    <w:rsid w:val="00BF5DA6"/>
    <w:rsid w:val="00BF6DAD"/>
    <w:rsid w:val="00BF6F9E"/>
    <w:rsid w:val="00C00A11"/>
    <w:rsid w:val="00C06D39"/>
    <w:rsid w:val="00C07CC4"/>
    <w:rsid w:val="00C11935"/>
    <w:rsid w:val="00C11F62"/>
    <w:rsid w:val="00C13524"/>
    <w:rsid w:val="00C13E7C"/>
    <w:rsid w:val="00C144C4"/>
    <w:rsid w:val="00C15F2E"/>
    <w:rsid w:val="00C17F26"/>
    <w:rsid w:val="00C17FAF"/>
    <w:rsid w:val="00C20BAB"/>
    <w:rsid w:val="00C23C64"/>
    <w:rsid w:val="00C3108B"/>
    <w:rsid w:val="00C318A1"/>
    <w:rsid w:val="00C31C10"/>
    <w:rsid w:val="00C32F78"/>
    <w:rsid w:val="00C344E6"/>
    <w:rsid w:val="00C375FB"/>
    <w:rsid w:val="00C4124E"/>
    <w:rsid w:val="00C42D09"/>
    <w:rsid w:val="00C4383B"/>
    <w:rsid w:val="00C43AA5"/>
    <w:rsid w:val="00C445AE"/>
    <w:rsid w:val="00C519F3"/>
    <w:rsid w:val="00C52411"/>
    <w:rsid w:val="00C533EC"/>
    <w:rsid w:val="00C53E38"/>
    <w:rsid w:val="00C56F8D"/>
    <w:rsid w:val="00C57048"/>
    <w:rsid w:val="00C579FC"/>
    <w:rsid w:val="00C61A19"/>
    <w:rsid w:val="00C62821"/>
    <w:rsid w:val="00C648C9"/>
    <w:rsid w:val="00C65765"/>
    <w:rsid w:val="00C65D92"/>
    <w:rsid w:val="00C677E2"/>
    <w:rsid w:val="00C7358E"/>
    <w:rsid w:val="00C7578D"/>
    <w:rsid w:val="00C75970"/>
    <w:rsid w:val="00C75DB2"/>
    <w:rsid w:val="00C75EEA"/>
    <w:rsid w:val="00C76677"/>
    <w:rsid w:val="00C76ACA"/>
    <w:rsid w:val="00C7743B"/>
    <w:rsid w:val="00C77A29"/>
    <w:rsid w:val="00C810A9"/>
    <w:rsid w:val="00C840C1"/>
    <w:rsid w:val="00C84772"/>
    <w:rsid w:val="00C84E28"/>
    <w:rsid w:val="00C85BE4"/>
    <w:rsid w:val="00C865F0"/>
    <w:rsid w:val="00C8716B"/>
    <w:rsid w:val="00C8754E"/>
    <w:rsid w:val="00C90518"/>
    <w:rsid w:val="00C92AFD"/>
    <w:rsid w:val="00C939AE"/>
    <w:rsid w:val="00C94C46"/>
    <w:rsid w:val="00C9517C"/>
    <w:rsid w:val="00CA0806"/>
    <w:rsid w:val="00CA45D3"/>
    <w:rsid w:val="00CA47F2"/>
    <w:rsid w:val="00CA5458"/>
    <w:rsid w:val="00CA5566"/>
    <w:rsid w:val="00CA5F8C"/>
    <w:rsid w:val="00CA7AFD"/>
    <w:rsid w:val="00CB07CA"/>
    <w:rsid w:val="00CB2802"/>
    <w:rsid w:val="00CB3E02"/>
    <w:rsid w:val="00CB45FA"/>
    <w:rsid w:val="00CC0708"/>
    <w:rsid w:val="00CC10A3"/>
    <w:rsid w:val="00CC1887"/>
    <w:rsid w:val="00CC2AB8"/>
    <w:rsid w:val="00CC3374"/>
    <w:rsid w:val="00CD07B9"/>
    <w:rsid w:val="00CD1D86"/>
    <w:rsid w:val="00CD2812"/>
    <w:rsid w:val="00CD2C8D"/>
    <w:rsid w:val="00CE03F7"/>
    <w:rsid w:val="00CE0EE2"/>
    <w:rsid w:val="00CE16AE"/>
    <w:rsid w:val="00CE18F3"/>
    <w:rsid w:val="00CE29CE"/>
    <w:rsid w:val="00CE3673"/>
    <w:rsid w:val="00CE4207"/>
    <w:rsid w:val="00CE5A52"/>
    <w:rsid w:val="00CE66BD"/>
    <w:rsid w:val="00CF0325"/>
    <w:rsid w:val="00CF0E17"/>
    <w:rsid w:val="00CF4464"/>
    <w:rsid w:val="00CF598D"/>
    <w:rsid w:val="00CF5AAE"/>
    <w:rsid w:val="00CF6D90"/>
    <w:rsid w:val="00CF7A60"/>
    <w:rsid w:val="00D02C2F"/>
    <w:rsid w:val="00D03374"/>
    <w:rsid w:val="00D034B8"/>
    <w:rsid w:val="00D06646"/>
    <w:rsid w:val="00D1496D"/>
    <w:rsid w:val="00D15CFF"/>
    <w:rsid w:val="00D16564"/>
    <w:rsid w:val="00D16D04"/>
    <w:rsid w:val="00D17109"/>
    <w:rsid w:val="00D1762D"/>
    <w:rsid w:val="00D220F9"/>
    <w:rsid w:val="00D22C43"/>
    <w:rsid w:val="00D2588B"/>
    <w:rsid w:val="00D268E6"/>
    <w:rsid w:val="00D3220C"/>
    <w:rsid w:val="00D32CFF"/>
    <w:rsid w:val="00D33C4A"/>
    <w:rsid w:val="00D348B8"/>
    <w:rsid w:val="00D34ADF"/>
    <w:rsid w:val="00D364D6"/>
    <w:rsid w:val="00D36C4A"/>
    <w:rsid w:val="00D378DC"/>
    <w:rsid w:val="00D43710"/>
    <w:rsid w:val="00D43B53"/>
    <w:rsid w:val="00D5187C"/>
    <w:rsid w:val="00D5476C"/>
    <w:rsid w:val="00D57286"/>
    <w:rsid w:val="00D600D2"/>
    <w:rsid w:val="00D602F6"/>
    <w:rsid w:val="00D62BE1"/>
    <w:rsid w:val="00D62C71"/>
    <w:rsid w:val="00D63046"/>
    <w:rsid w:val="00D659E6"/>
    <w:rsid w:val="00D6685D"/>
    <w:rsid w:val="00D67461"/>
    <w:rsid w:val="00D703F6"/>
    <w:rsid w:val="00D70DF5"/>
    <w:rsid w:val="00D72638"/>
    <w:rsid w:val="00D72CA5"/>
    <w:rsid w:val="00D74CC7"/>
    <w:rsid w:val="00D845AF"/>
    <w:rsid w:val="00D847E7"/>
    <w:rsid w:val="00D84C5E"/>
    <w:rsid w:val="00D85BC3"/>
    <w:rsid w:val="00D86737"/>
    <w:rsid w:val="00D910FA"/>
    <w:rsid w:val="00D918FE"/>
    <w:rsid w:val="00D952E3"/>
    <w:rsid w:val="00D9769B"/>
    <w:rsid w:val="00D97D95"/>
    <w:rsid w:val="00DA024A"/>
    <w:rsid w:val="00DA2E74"/>
    <w:rsid w:val="00DA526C"/>
    <w:rsid w:val="00DA532A"/>
    <w:rsid w:val="00DA6243"/>
    <w:rsid w:val="00DA6989"/>
    <w:rsid w:val="00DB159E"/>
    <w:rsid w:val="00DB2DC3"/>
    <w:rsid w:val="00DB3B04"/>
    <w:rsid w:val="00DB4FD5"/>
    <w:rsid w:val="00DB7B52"/>
    <w:rsid w:val="00DC4161"/>
    <w:rsid w:val="00DC4E05"/>
    <w:rsid w:val="00DC5400"/>
    <w:rsid w:val="00DC729D"/>
    <w:rsid w:val="00DD161A"/>
    <w:rsid w:val="00DD248B"/>
    <w:rsid w:val="00DD3B21"/>
    <w:rsid w:val="00DD3F26"/>
    <w:rsid w:val="00DD6BB0"/>
    <w:rsid w:val="00DD6F1C"/>
    <w:rsid w:val="00DE0205"/>
    <w:rsid w:val="00DE0473"/>
    <w:rsid w:val="00DE1EE6"/>
    <w:rsid w:val="00DE297B"/>
    <w:rsid w:val="00DE2BA6"/>
    <w:rsid w:val="00DE548B"/>
    <w:rsid w:val="00DF1898"/>
    <w:rsid w:val="00DF22B9"/>
    <w:rsid w:val="00DF43FE"/>
    <w:rsid w:val="00DF4B5A"/>
    <w:rsid w:val="00DF69E8"/>
    <w:rsid w:val="00DF76C0"/>
    <w:rsid w:val="00E00CD7"/>
    <w:rsid w:val="00E0216E"/>
    <w:rsid w:val="00E03C98"/>
    <w:rsid w:val="00E04142"/>
    <w:rsid w:val="00E0461C"/>
    <w:rsid w:val="00E0466E"/>
    <w:rsid w:val="00E048A6"/>
    <w:rsid w:val="00E05F5F"/>
    <w:rsid w:val="00E06CF6"/>
    <w:rsid w:val="00E1026E"/>
    <w:rsid w:val="00E11962"/>
    <w:rsid w:val="00E151C1"/>
    <w:rsid w:val="00E16E05"/>
    <w:rsid w:val="00E179C8"/>
    <w:rsid w:val="00E20756"/>
    <w:rsid w:val="00E214E0"/>
    <w:rsid w:val="00E21ACF"/>
    <w:rsid w:val="00E21F45"/>
    <w:rsid w:val="00E22FC4"/>
    <w:rsid w:val="00E2303C"/>
    <w:rsid w:val="00E251E4"/>
    <w:rsid w:val="00E26E80"/>
    <w:rsid w:val="00E32C1B"/>
    <w:rsid w:val="00E3769C"/>
    <w:rsid w:val="00E37AC9"/>
    <w:rsid w:val="00E37C91"/>
    <w:rsid w:val="00E43703"/>
    <w:rsid w:val="00E4441D"/>
    <w:rsid w:val="00E4605F"/>
    <w:rsid w:val="00E4692F"/>
    <w:rsid w:val="00E50991"/>
    <w:rsid w:val="00E51133"/>
    <w:rsid w:val="00E51789"/>
    <w:rsid w:val="00E51B52"/>
    <w:rsid w:val="00E5360F"/>
    <w:rsid w:val="00E540BE"/>
    <w:rsid w:val="00E546C8"/>
    <w:rsid w:val="00E54D3C"/>
    <w:rsid w:val="00E63A95"/>
    <w:rsid w:val="00E65F37"/>
    <w:rsid w:val="00E66A8E"/>
    <w:rsid w:val="00E70320"/>
    <w:rsid w:val="00E706F6"/>
    <w:rsid w:val="00E71861"/>
    <w:rsid w:val="00E7286D"/>
    <w:rsid w:val="00E76A21"/>
    <w:rsid w:val="00E7764D"/>
    <w:rsid w:val="00E82C25"/>
    <w:rsid w:val="00E834B4"/>
    <w:rsid w:val="00E84551"/>
    <w:rsid w:val="00E904C2"/>
    <w:rsid w:val="00E90660"/>
    <w:rsid w:val="00E92592"/>
    <w:rsid w:val="00E93CE6"/>
    <w:rsid w:val="00E9449B"/>
    <w:rsid w:val="00E94D52"/>
    <w:rsid w:val="00EA1E52"/>
    <w:rsid w:val="00EA3072"/>
    <w:rsid w:val="00EA5965"/>
    <w:rsid w:val="00EB2336"/>
    <w:rsid w:val="00EB26DB"/>
    <w:rsid w:val="00EB3E93"/>
    <w:rsid w:val="00EB41C2"/>
    <w:rsid w:val="00EB4CC7"/>
    <w:rsid w:val="00EC0038"/>
    <w:rsid w:val="00EC1733"/>
    <w:rsid w:val="00EC4145"/>
    <w:rsid w:val="00EC5EA8"/>
    <w:rsid w:val="00EC7AE4"/>
    <w:rsid w:val="00ED09A4"/>
    <w:rsid w:val="00ED237C"/>
    <w:rsid w:val="00ED2EE3"/>
    <w:rsid w:val="00ED3813"/>
    <w:rsid w:val="00ED4224"/>
    <w:rsid w:val="00ED4805"/>
    <w:rsid w:val="00EE0E41"/>
    <w:rsid w:val="00EE0FC7"/>
    <w:rsid w:val="00EE1A25"/>
    <w:rsid w:val="00EE42C7"/>
    <w:rsid w:val="00EE47CD"/>
    <w:rsid w:val="00EE58D4"/>
    <w:rsid w:val="00EF0692"/>
    <w:rsid w:val="00EF2E0A"/>
    <w:rsid w:val="00EF3751"/>
    <w:rsid w:val="00EF45A7"/>
    <w:rsid w:val="00EF59BC"/>
    <w:rsid w:val="00EF5F24"/>
    <w:rsid w:val="00F00F03"/>
    <w:rsid w:val="00F01DFC"/>
    <w:rsid w:val="00F01E6C"/>
    <w:rsid w:val="00F02436"/>
    <w:rsid w:val="00F04CFF"/>
    <w:rsid w:val="00F06752"/>
    <w:rsid w:val="00F078FD"/>
    <w:rsid w:val="00F07D1E"/>
    <w:rsid w:val="00F1185A"/>
    <w:rsid w:val="00F12399"/>
    <w:rsid w:val="00F146D2"/>
    <w:rsid w:val="00F14A11"/>
    <w:rsid w:val="00F15BCC"/>
    <w:rsid w:val="00F17476"/>
    <w:rsid w:val="00F21E28"/>
    <w:rsid w:val="00F31985"/>
    <w:rsid w:val="00F31B3C"/>
    <w:rsid w:val="00F33042"/>
    <w:rsid w:val="00F34AEB"/>
    <w:rsid w:val="00F3671D"/>
    <w:rsid w:val="00F4004E"/>
    <w:rsid w:val="00F410A7"/>
    <w:rsid w:val="00F422FC"/>
    <w:rsid w:val="00F4312A"/>
    <w:rsid w:val="00F4370E"/>
    <w:rsid w:val="00F446C3"/>
    <w:rsid w:val="00F44C18"/>
    <w:rsid w:val="00F45F83"/>
    <w:rsid w:val="00F466E7"/>
    <w:rsid w:val="00F47A5C"/>
    <w:rsid w:val="00F507A1"/>
    <w:rsid w:val="00F55FDF"/>
    <w:rsid w:val="00F60807"/>
    <w:rsid w:val="00F60D4C"/>
    <w:rsid w:val="00F630D0"/>
    <w:rsid w:val="00F640F8"/>
    <w:rsid w:val="00F6591A"/>
    <w:rsid w:val="00F6726B"/>
    <w:rsid w:val="00F72762"/>
    <w:rsid w:val="00F73FC4"/>
    <w:rsid w:val="00F75BAF"/>
    <w:rsid w:val="00F844BB"/>
    <w:rsid w:val="00F85486"/>
    <w:rsid w:val="00F870F8"/>
    <w:rsid w:val="00F87458"/>
    <w:rsid w:val="00F93247"/>
    <w:rsid w:val="00F93951"/>
    <w:rsid w:val="00F94C35"/>
    <w:rsid w:val="00F957F4"/>
    <w:rsid w:val="00F963B2"/>
    <w:rsid w:val="00F96D2E"/>
    <w:rsid w:val="00FA16E1"/>
    <w:rsid w:val="00FA4796"/>
    <w:rsid w:val="00FA4E2C"/>
    <w:rsid w:val="00FA5C1E"/>
    <w:rsid w:val="00FA69E5"/>
    <w:rsid w:val="00FB25BE"/>
    <w:rsid w:val="00FB27AF"/>
    <w:rsid w:val="00FB42B4"/>
    <w:rsid w:val="00FB47D2"/>
    <w:rsid w:val="00FB6D86"/>
    <w:rsid w:val="00FB79A2"/>
    <w:rsid w:val="00FC1E02"/>
    <w:rsid w:val="00FC2E77"/>
    <w:rsid w:val="00FC31F4"/>
    <w:rsid w:val="00FC39A4"/>
    <w:rsid w:val="00FC5B0A"/>
    <w:rsid w:val="00FC5DAF"/>
    <w:rsid w:val="00FD3A43"/>
    <w:rsid w:val="00FD4380"/>
    <w:rsid w:val="00FD7749"/>
    <w:rsid w:val="00FE418A"/>
    <w:rsid w:val="00FE6768"/>
    <w:rsid w:val="00FF0604"/>
    <w:rsid w:val="00FF0ED7"/>
    <w:rsid w:val="00FF435E"/>
    <w:rsid w:val="00FF706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9AAF46"/>
  <w15:docId w15:val="{2103C476-3238-48EB-AEE9-4E6143ABCE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Zakon">
    <w:name w:val="Zakon"/>
    <w:basedOn w:val="Normal"/>
    <w:rsid w:val="00BD3F86"/>
    <w:pPr>
      <w:keepNext/>
      <w:spacing w:after="120" w:line="240" w:lineRule="auto"/>
      <w:ind w:left="720" w:right="720"/>
      <w:jc w:val="center"/>
    </w:pPr>
    <w:rPr>
      <w:rFonts w:ascii="Arial" w:eastAsia="Times New Roman" w:hAnsi="Arial" w:cs="Times New Roman"/>
      <w:b/>
      <w:caps/>
      <w:sz w:val="36"/>
      <w:szCs w:val="20"/>
    </w:rPr>
  </w:style>
  <w:style w:type="paragraph" w:customStyle="1" w:styleId="Zakon1">
    <w:name w:val="Zakon1"/>
    <w:basedOn w:val="Zakon"/>
    <w:rsid w:val="00BD3F86"/>
    <w:rPr>
      <w:sz w:val="28"/>
    </w:rPr>
  </w:style>
  <w:style w:type="paragraph" w:customStyle="1" w:styleId="TEKST">
    <w:name w:val="TEKST"/>
    <w:basedOn w:val="Normal"/>
    <w:uiPriority w:val="99"/>
    <w:qFormat/>
    <w:rsid w:val="00CD07B9"/>
    <w:pPr>
      <w:spacing w:before="120" w:after="120" w:line="240" w:lineRule="auto"/>
      <w:ind w:firstLine="851"/>
      <w:jc w:val="both"/>
    </w:pPr>
    <w:rPr>
      <w:rFonts w:ascii="Times New Roman" w:eastAsiaTheme="minorEastAsia" w:hAnsi="Times New Roman" w:cs="Times New Roman"/>
      <w:color w:val="000000"/>
      <w:sz w:val="24"/>
      <w:szCs w:val="26"/>
    </w:rPr>
  </w:style>
  <w:style w:type="character" w:styleId="CommentReference">
    <w:name w:val="annotation reference"/>
    <w:basedOn w:val="DefaultParagraphFont"/>
    <w:uiPriority w:val="99"/>
    <w:semiHidden/>
    <w:unhideWhenUsed/>
    <w:rsid w:val="00CD07B9"/>
    <w:rPr>
      <w:sz w:val="16"/>
      <w:szCs w:val="16"/>
    </w:rPr>
  </w:style>
  <w:style w:type="paragraph" w:styleId="CommentText">
    <w:name w:val="annotation text"/>
    <w:basedOn w:val="Normal"/>
    <w:link w:val="CommentTextChar"/>
    <w:uiPriority w:val="99"/>
    <w:unhideWhenUsed/>
    <w:rsid w:val="00CD07B9"/>
    <w:pPr>
      <w:spacing w:after="0" w:line="240" w:lineRule="auto"/>
    </w:pPr>
    <w:rPr>
      <w:rFonts w:eastAsiaTheme="minorEastAsia"/>
      <w:sz w:val="20"/>
      <w:szCs w:val="20"/>
      <w:lang w:val="en-GB"/>
    </w:rPr>
  </w:style>
  <w:style w:type="character" w:customStyle="1" w:styleId="CommentTextChar">
    <w:name w:val="Comment Text Char"/>
    <w:basedOn w:val="DefaultParagraphFont"/>
    <w:link w:val="CommentText"/>
    <w:uiPriority w:val="99"/>
    <w:semiHidden/>
    <w:rsid w:val="00CD07B9"/>
    <w:rPr>
      <w:rFonts w:eastAsiaTheme="minorEastAsia"/>
      <w:sz w:val="20"/>
      <w:szCs w:val="20"/>
      <w:lang w:val="en-GB"/>
    </w:rPr>
  </w:style>
  <w:style w:type="paragraph" w:styleId="BalloonText">
    <w:name w:val="Balloon Text"/>
    <w:basedOn w:val="Normal"/>
    <w:link w:val="BalloonTextChar"/>
    <w:uiPriority w:val="99"/>
    <w:semiHidden/>
    <w:unhideWhenUsed/>
    <w:rsid w:val="00CD07B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D07B9"/>
    <w:rPr>
      <w:rFonts w:ascii="Segoe UI" w:hAnsi="Segoe UI" w:cs="Segoe UI"/>
      <w:sz w:val="18"/>
      <w:szCs w:val="18"/>
    </w:rPr>
  </w:style>
  <w:style w:type="character" w:customStyle="1" w:styleId="kurziv">
    <w:name w:val="kurziv"/>
    <w:basedOn w:val="DefaultParagraphFont"/>
    <w:rsid w:val="001D18DD"/>
  </w:style>
  <w:style w:type="paragraph" w:styleId="ListParagraph">
    <w:name w:val="List Paragraph"/>
    <w:basedOn w:val="Normal"/>
    <w:uiPriority w:val="34"/>
    <w:qFormat/>
    <w:rsid w:val="00635913"/>
    <w:pPr>
      <w:ind w:left="720"/>
      <w:contextualSpacing/>
    </w:pPr>
  </w:style>
  <w:style w:type="paragraph" w:styleId="CommentSubject">
    <w:name w:val="annotation subject"/>
    <w:basedOn w:val="CommentText"/>
    <w:next w:val="CommentText"/>
    <w:link w:val="CommentSubjectChar"/>
    <w:uiPriority w:val="99"/>
    <w:semiHidden/>
    <w:unhideWhenUsed/>
    <w:rsid w:val="00635913"/>
    <w:rPr>
      <w:b/>
      <w:bCs/>
    </w:rPr>
  </w:style>
  <w:style w:type="character" w:customStyle="1" w:styleId="CommentSubjectChar">
    <w:name w:val="Comment Subject Char"/>
    <w:basedOn w:val="CommentTextChar"/>
    <w:link w:val="CommentSubject"/>
    <w:uiPriority w:val="99"/>
    <w:semiHidden/>
    <w:rsid w:val="00635913"/>
    <w:rPr>
      <w:rFonts w:eastAsiaTheme="minorEastAsia"/>
      <w:b/>
      <w:bCs/>
      <w:sz w:val="20"/>
      <w:szCs w:val="20"/>
      <w:lang w:val="en-GB"/>
    </w:rPr>
  </w:style>
  <w:style w:type="paragraph" w:styleId="Header">
    <w:name w:val="header"/>
    <w:basedOn w:val="Normal"/>
    <w:link w:val="HeaderChar"/>
    <w:uiPriority w:val="99"/>
    <w:unhideWhenUsed/>
    <w:rsid w:val="003532B8"/>
    <w:pPr>
      <w:tabs>
        <w:tab w:val="center" w:pos="4680"/>
        <w:tab w:val="right" w:pos="9360"/>
      </w:tabs>
      <w:spacing w:after="0" w:line="240" w:lineRule="auto"/>
    </w:pPr>
  </w:style>
  <w:style w:type="character" w:customStyle="1" w:styleId="HeaderChar">
    <w:name w:val="Header Char"/>
    <w:basedOn w:val="DefaultParagraphFont"/>
    <w:link w:val="Header"/>
    <w:uiPriority w:val="99"/>
    <w:rsid w:val="003532B8"/>
  </w:style>
  <w:style w:type="paragraph" w:styleId="Footer">
    <w:name w:val="footer"/>
    <w:basedOn w:val="Normal"/>
    <w:link w:val="FooterChar"/>
    <w:uiPriority w:val="99"/>
    <w:unhideWhenUsed/>
    <w:rsid w:val="003532B8"/>
    <w:pPr>
      <w:tabs>
        <w:tab w:val="center" w:pos="4680"/>
        <w:tab w:val="right" w:pos="9360"/>
      </w:tabs>
      <w:spacing w:after="0" w:line="240" w:lineRule="auto"/>
    </w:pPr>
  </w:style>
  <w:style w:type="character" w:customStyle="1" w:styleId="FooterChar">
    <w:name w:val="Footer Char"/>
    <w:basedOn w:val="DefaultParagraphFont"/>
    <w:link w:val="Footer"/>
    <w:uiPriority w:val="99"/>
    <w:rsid w:val="003532B8"/>
  </w:style>
  <w:style w:type="paragraph" w:styleId="NormalWeb">
    <w:name w:val="Normal (Web)"/>
    <w:basedOn w:val="Normal"/>
    <w:uiPriority w:val="99"/>
    <w:unhideWhenUsed/>
    <w:rsid w:val="0005606A"/>
    <w:pPr>
      <w:spacing w:before="100" w:beforeAutospacing="1" w:after="100" w:afterAutospacing="1" w:line="240" w:lineRule="auto"/>
    </w:pPr>
    <w:rPr>
      <w:rFonts w:ascii="Times New Roman" w:eastAsia="Times New Roman" w:hAnsi="Times New Roman" w:cs="Times New Roman"/>
      <w:sz w:val="24"/>
      <w:szCs w:val="24"/>
      <w:lang w:val="sr-Latn-BA" w:eastAsia="sr-Latn-BA"/>
    </w:rPr>
  </w:style>
  <w:style w:type="paragraph" w:customStyle="1" w:styleId="v2-clan-left-1">
    <w:name w:val="v2-clan-left-1"/>
    <w:basedOn w:val="Normal"/>
    <w:rsid w:val="0005606A"/>
    <w:pPr>
      <w:spacing w:before="100" w:beforeAutospacing="1" w:after="100" w:afterAutospacing="1" w:line="240" w:lineRule="auto"/>
    </w:pPr>
    <w:rPr>
      <w:rFonts w:ascii="Times New Roman" w:eastAsia="Times New Roman" w:hAnsi="Times New Roman" w:cs="Times New Roman"/>
      <w:sz w:val="24"/>
      <w:szCs w:val="24"/>
      <w:lang w:val="sr-Latn-BA" w:eastAsia="sr-Latn-BA"/>
    </w:rPr>
  </w:style>
  <w:style w:type="paragraph" w:customStyle="1" w:styleId="hide-change">
    <w:name w:val="hide-change"/>
    <w:basedOn w:val="Normal"/>
    <w:rsid w:val="0005606A"/>
    <w:pPr>
      <w:spacing w:before="100" w:beforeAutospacing="1" w:after="100" w:afterAutospacing="1" w:line="240" w:lineRule="auto"/>
    </w:pPr>
    <w:rPr>
      <w:rFonts w:ascii="Times New Roman" w:eastAsia="Times New Roman" w:hAnsi="Times New Roman" w:cs="Times New Roman"/>
      <w:sz w:val="24"/>
      <w:szCs w:val="24"/>
      <w:lang w:val="sr-Latn-BA" w:eastAsia="sr-Latn-BA"/>
    </w:rPr>
  </w:style>
  <w:style w:type="character" w:styleId="Emphasis">
    <w:name w:val="Emphasis"/>
    <w:basedOn w:val="DefaultParagraphFont"/>
    <w:uiPriority w:val="20"/>
    <w:qFormat/>
    <w:rsid w:val="0005606A"/>
    <w:rPr>
      <w:i/>
      <w:iCs/>
    </w:rPr>
  </w:style>
  <w:style w:type="character" w:customStyle="1" w:styleId="v2-clan-left-11">
    <w:name w:val="v2-clan-left-11"/>
    <w:basedOn w:val="DefaultParagraphFont"/>
    <w:rsid w:val="0005606A"/>
  </w:style>
  <w:style w:type="character" w:customStyle="1" w:styleId="v2-clan-left-2">
    <w:name w:val="v2-clan-left-2"/>
    <w:basedOn w:val="DefaultParagraphFont"/>
    <w:rsid w:val="00CF0325"/>
  </w:style>
  <w:style w:type="character" w:customStyle="1" w:styleId="expand">
    <w:name w:val="expand"/>
    <w:basedOn w:val="DefaultParagraphFont"/>
    <w:rsid w:val="009A1390"/>
  </w:style>
  <w:style w:type="paragraph" w:customStyle="1" w:styleId="rvps1">
    <w:name w:val="rvps1"/>
    <w:basedOn w:val="Normal"/>
    <w:rsid w:val="00F4004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3">
    <w:name w:val="rvts3"/>
    <w:basedOn w:val="DefaultParagraphFont"/>
    <w:rsid w:val="00F4004E"/>
  </w:style>
  <w:style w:type="paragraph" w:customStyle="1" w:styleId="rvps6">
    <w:name w:val="rvps6"/>
    <w:basedOn w:val="Normal"/>
    <w:rsid w:val="00F4004E"/>
    <w:pPr>
      <w:spacing w:before="100" w:beforeAutospacing="1" w:after="100" w:afterAutospacing="1" w:line="240" w:lineRule="auto"/>
    </w:pPr>
    <w:rPr>
      <w:rFonts w:ascii="Times New Roman" w:eastAsia="Times New Roman" w:hAnsi="Times New Roman" w:cs="Times New Roman"/>
      <w:sz w:val="24"/>
      <w:szCs w:val="24"/>
    </w:rPr>
  </w:style>
  <w:style w:type="paragraph" w:styleId="Revision">
    <w:name w:val="Revision"/>
    <w:hidden/>
    <w:uiPriority w:val="99"/>
    <w:semiHidden/>
    <w:rsid w:val="00D70DF5"/>
    <w:pPr>
      <w:spacing w:after="0" w:line="240" w:lineRule="auto"/>
    </w:pPr>
  </w:style>
  <w:style w:type="paragraph" w:customStyle="1" w:styleId="Normal1">
    <w:name w:val="Normal1"/>
    <w:basedOn w:val="Normal"/>
    <w:rsid w:val="00416D95"/>
    <w:pPr>
      <w:spacing w:before="100" w:beforeAutospacing="1" w:after="100" w:afterAutospacing="1" w:line="240" w:lineRule="auto"/>
    </w:pPr>
    <w:rPr>
      <w:rFonts w:ascii="Times New Roman" w:eastAsia="Times New Roman" w:hAnsi="Times New Roman" w:cs="Times New Roman"/>
      <w:sz w:val="24"/>
      <w:szCs w:val="24"/>
      <w:lang w:val="sr-Latn-RS" w:eastAsia="sr-Latn-RS"/>
    </w:rPr>
  </w:style>
  <w:style w:type="paragraph" w:customStyle="1" w:styleId="Normal2">
    <w:name w:val="Normal2"/>
    <w:basedOn w:val="Normal"/>
    <w:rsid w:val="00C06D39"/>
    <w:pPr>
      <w:spacing w:before="100" w:beforeAutospacing="1" w:after="100" w:afterAutospacing="1" w:line="240" w:lineRule="auto"/>
    </w:pPr>
    <w:rPr>
      <w:rFonts w:ascii="Times New Roman" w:eastAsia="Times New Roman" w:hAnsi="Times New Roman" w:cs="Times New Roman"/>
      <w:sz w:val="24"/>
      <w:szCs w:val="24"/>
      <w:lang w:val="sr-Latn-RS" w:eastAsia="sr-Latn-RS"/>
    </w:rPr>
  </w:style>
  <w:style w:type="character" w:customStyle="1" w:styleId="highlight">
    <w:name w:val="highlight"/>
    <w:basedOn w:val="DefaultParagraphFont"/>
    <w:rsid w:val="00130D60"/>
  </w:style>
  <w:style w:type="paragraph" w:customStyle="1" w:styleId="v2-clan-left-21">
    <w:name w:val="v2-clan-left-21"/>
    <w:basedOn w:val="Normal"/>
    <w:uiPriority w:val="99"/>
    <w:rsid w:val="0040136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aslov">
    <w:name w:val="naslov"/>
    <w:basedOn w:val="Normal"/>
    <w:uiPriority w:val="99"/>
    <w:rsid w:val="0040136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lan">
    <w:name w:val="clan"/>
    <w:basedOn w:val="Normal"/>
    <w:uiPriority w:val="99"/>
    <w:rsid w:val="0040136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1tekst">
    <w:name w:val="1tekst"/>
    <w:basedOn w:val="Normal"/>
    <w:uiPriority w:val="99"/>
    <w:rsid w:val="00401362"/>
    <w:pPr>
      <w:spacing w:after="0" w:line="240" w:lineRule="auto"/>
      <w:ind w:left="375" w:right="375" w:firstLine="240"/>
      <w:jc w:val="both"/>
    </w:pPr>
    <w:rPr>
      <w:rFonts w:ascii="Arial" w:eastAsia="Times New Roman" w:hAnsi="Arial" w:cs="Arial"/>
      <w:sz w:val="20"/>
      <w:szCs w:val="20"/>
    </w:rPr>
  </w:style>
  <w:style w:type="paragraph" w:styleId="BodyText">
    <w:name w:val="Body Text"/>
    <w:basedOn w:val="Normal"/>
    <w:link w:val="BodyTextChar"/>
    <w:semiHidden/>
    <w:unhideWhenUsed/>
    <w:rsid w:val="006072E7"/>
    <w:pPr>
      <w:spacing w:after="0" w:line="240" w:lineRule="auto"/>
      <w:jc w:val="both"/>
    </w:pPr>
    <w:rPr>
      <w:rFonts w:ascii="YU C Times" w:eastAsia="Times New Roman" w:hAnsi="YU C Times" w:cs="Times New Roman"/>
      <w:sz w:val="24"/>
      <w:szCs w:val="20"/>
    </w:rPr>
  </w:style>
  <w:style w:type="character" w:customStyle="1" w:styleId="BodyTextChar">
    <w:name w:val="Body Text Char"/>
    <w:basedOn w:val="DefaultParagraphFont"/>
    <w:link w:val="BodyText"/>
    <w:semiHidden/>
    <w:rsid w:val="006072E7"/>
    <w:rPr>
      <w:rFonts w:ascii="YU C Times" w:eastAsia="Times New Roman" w:hAnsi="YU C Times" w:cs="Times New Roman"/>
      <w:sz w:val="24"/>
      <w:szCs w:val="20"/>
    </w:rPr>
  </w:style>
  <w:style w:type="character" w:customStyle="1" w:styleId="NoSpacingChar">
    <w:name w:val="No Spacing Char"/>
    <w:basedOn w:val="DefaultParagraphFont"/>
    <w:link w:val="NoSpacing"/>
    <w:uiPriority w:val="1"/>
    <w:locked/>
    <w:rsid w:val="006072E7"/>
    <w:rPr>
      <w:lang w:eastAsia="sr-Latn-CS"/>
    </w:rPr>
  </w:style>
  <w:style w:type="paragraph" w:styleId="NoSpacing">
    <w:name w:val="No Spacing"/>
    <w:basedOn w:val="Normal"/>
    <w:link w:val="NoSpacingChar"/>
    <w:uiPriority w:val="1"/>
    <w:qFormat/>
    <w:rsid w:val="006072E7"/>
    <w:pPr>
      <w:spacing w:after="0" w:line="240" w:lineRule="auto"/>
      <w:jc w:val="both"/>
    </w:pPr>
    <w:rPr>
      <w:lang w:eastAsia="sr-Latn-CS"/>
    </w:rPr>
  </w:style>
  <w:style w:type="paragraph" w:styleId="HTMLPreformatted">
    <w:name w:val="HTML Preformatted"/>
    <w:basedOn w:val="Normal"/>
    <w:link w:val="HTMLPreformattedChar"/>
    <w:semiHidden/>
    <w:unhideWhenUsed/>
    <w:rsid w:val="008B10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hr-HR" w:eastAsia="hr-HR"/>
    </w:rPr>
  </w:style>
  <w:style w:type="character" w:customStyle="1" w:styleId="HTMLPreformattedChar">
    <w:name w:val="HTML Preformatted Char"/>
    <w:basedOn w:val="DefaultParagraphFont"/>
    <w:link w:val="HTMLPreformatted"/>
    <w:semiHidden/>
    <w:rsid w:val="008B103C"/>
    <w:rPr>
      <w:rFonts w:ascii="Courier New" w:eastAsia="Times New Roman" w:hAnsi="Courier New" w:cs="Courier New"/>
      <w:sz w:val="20"/>
      <w:szCs w:val="20"/>
      <w:lang w:val="hr-HR" w:eastAsia="hr-HR"/>
    </w:rPr>
  </w:style>
  <w:style w:type="paragraph" w:styleId="FootnoteText">
    <w:name w:val="footnote text"/>
    <w:basedOn w:val="Normal"/>
    <w:link w:val="FootnoteTextChar"/>
    <w:semiHidden/>
    <w:unhideWhenUsed/>
    <w:rsid w:val="008B103C"/>
    <w:pPr>
      <w:spacing w:after="0" w:line="240" w:lineRule="atLeast"/>
      <w:jc w:val="both"/>
    </w:pPr>
    <w:rPr>
      <w:rFonts w:ascii="Times New Roman" w:eastAsia="Times New Roman" w:hAnsi="Times New Roman" w:cs="Times New Roman"/>
      <w:sz w:val="24"/>
      <w:szCs w:val="20"/>
      <w:lang w:val="hu-HU" w:eastAsia="hr-HR"/>
    </w:rPr>
  </w:style>
  <w:style w:type="character" w:customStyle="1" w:styleId="FootnoteTextChar">
    <w:name w:val="Footnote Text Char"/>
    <w:basedOn w:val="DefaultParagraphFont"/>
    <w:link w:val="FootnoteText"/>
    <w:semiHidden/>
    <w:rsid w:val="008B103C"/>
    <w:rPr>
      <w:rFonts w:ascii="Times New Roman" w:eastAsia="Times New Roman" w:hAnsi="Times New Roman" w:cs="Times New Roman"/>
      <w:sz w:val="24"/>
      <w:szCs w:val="20"/>
      <w:lang w:val="hu-HU"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25079">
      <w:bodyDiv w:val="1"/>
      <w:marLeft w:val="0"/>
      <w:marRight w:val="0"/>
      <w:marTop w:val="0"/>
      <w:marBottom w:val="0"/>
      <w:divBdr>
        <w:top w:val="none" w:sz="0" w:space="0" w:color="auto"/>
        <w:left w:val="none" w:sz="0" w:space="0" w:color="auto"/>
        <w:bottom w:val="none" w:sz="0" w:space="0" w:color="auto"/>
        <w:right w:val="none" w:sz="0" w:space="0" w:color="auto"/>
      </w:divBdr>
    </w:div>
    <w:div w:id="112410181">
      <w:bodyDiv w:val="1"/>
      <w:marLeft w:val="0"/>
      <w:marRight w:val="0"/>
      <w:marTop w:val="0"/>
      <w:marBottom w:val="0"/>
      <w:divBdr>
        <w:top w:val="none" w:sz="0" w:space="0" w:color="auto"/>
        <w:left w:val="none" w:sz="0" w:space="0" w:color="auto"/>
        <w:bottom w:val="none" w:sz="0" w:space="0" w:color="auto"/>
        <w:right w:val="none" w:sz="0" w:space="0" w:color="auto"/>
      </w:divBdr>
    </w:div>
    <w:div w:id="202450409">
      <w:bodyDiv w:val="1"/>
      <w:marLeft w:val="0"/>
      <w:marRight w:val="0"/>
      <w:marTop w:val="0"/>
      <w:marBottom w:val="0"/>
      <w:divBdr>
        <w:top w:val="none" w:sz="0" w:space="0" w:color="auto"/>
        <w:left w:val="none" w:sz="0" w:space="0" w:color="auto"/>
        <w:bottom w:val="none" w:sz="0" w:space="0" w:color="auto"/>
        <w:right w:val="none" w:sz="0" w:space="0" w:color="auto"/>
      </w:divBdr>
    </w:div>
    <w:div w:id="231935327">
      <w:bodyDiv w:val="1"/>
      <w:marLeft w:val="0"/>
      <w:marRight w:val="0"/>
      <w:marTop w:val="0"/>
      <w:marBottom w:val="0"/>
      <w:divBdr>
        <w:top w:val="none" w:sz="0" w:space="0" w:color="auto"/>
        <w:left w:val="none" w:sz="0" w:space="0" w:color="auto"/>
        <w:bottom w:val="none" w:sz="0" w:space="0" w:color="auto"/>
        <w:right w:val="none" w:sz="0" w:space="0" w:color="auto"/>
      </w:divBdr>
    </w:div>
    <w:div w:id="271939140">
      <w:bodyDiv w:val="1"/>
      <w:marLeft w:val="0"/>
      <w:marRight w:val="0"/>
      <w:marTop w:val="0"/>
      <w:marBottom w:val="0"/>
      <w:divBdr>
        <w:top w:val="none" w:sz="0" w:space="0" w:color="auto"/>
        <w:left w:val="none" w:sz="0" w:space="0" w:color="auto"/>
        <w:bottom w:val="none" w:sz="0" w:space="0" w:color="auto"/>
        <w:right w:val="none" w:sz="0" w:space="0" w:color="auto"/>
      </w:divBdr>
    </w:div>
    <w:div w:id="272828350">
      <w:bodyDiv w:val="1"/>
      <w:marLeft w:val="0"/>
      <w:marRight w:val="0"/>
      <w:marTop w:val="0"/>
      <w:marBottom w:val="0"/>
      <w:divBdr>
        <w:top w:val="none" w:sz="0" w:space="0" w:color="auto"/>
        <w:left w:val="none" w:sz="0" w:space="0" w:color="auto"/>
        <w:bottom w:val="none" w:sz="0" w:space="0" w:color="auto"/>
        <w:right w:val="none" w:sz="0" w:space="0" w:color="auto"/>
      </w:divBdr>
    </w:div>
    <w:div w:id="320473955">
      <w:bodyDiv w:val="1"/>
      <w:marLeft w:val="0"/>
      <w:marRight w:val="0"/>
      <w:marTop w:val="0"/>
      <w:marBottom w:val="0"/>
      <w:divBdr>
        <w:top w:val="none" w:sz="0" w:space="0" w:color="auto"/>
        <w:left w:val="none" w:sz="0" w:space="0" w:color="auto"/>
        <w:bottom w:val="none" w:sz="0" w:space="0" w:color="auto"/>
        <w:right w:val="none" w:sz="0" w:space="0" w:color="auto"/>
      </w:divBdr>
    </w:div>
    <w:div w:id="410321836">
      <w:bodyDiv w:val="1"/>
      <w:marLeft w:val="0"/>
      <w:marRight w:val="0"/>
      <w:marTop w:val="0"/>
      <w:marBottom w:val="0"/>
      <w:divBdr>
        <w:top w:val="none" w:sz="0" w:space="0" w:color="auto"/>
        <w:left w:val="none" w:sz="0" w:space="0" w:color="auto"/>
        <w:bottom w:val="none" w:sz="0" w:space="0" w:color="auto"/>
        <w:right w:val="none" w:sz="0" w:space="0" w:color="auto"/>
      </w:divBdr>
    </w:div>
    <w:div w:id="475995554">
      <w:bodyDiv w:val="1"/>
      <w:marLeft w:val="0"/>
      <w:marRight w:val="0"/>
      <w:marTop w:val="0"/>
      <w:marBottom w:val="0"/>
      <w:divBdr>
        <w:top w:val="none" w:sz="0" w:space="0" w:color="auto"/>
        <w:left w:val="none" w:sz="0" w:space="0" w:color="auto"/>
        <w:bottom w:val="none" w:sz="0" w:space="0" w:color="auto"/>
        <w:right w:val="none" w:sz="0" w:space="0" w:color="auto"/>
      </w:divBdr>
    </w:div>
    <w:div w:id="506790611">
      <w:bodyDiv w:val="1"/>
      <w:marLeft w:val="0"/>
      <w:marRight w:val="0"/>
      <w:marTop w:val="0"/>
      <w:marBottom w:val="0"/>
      <w:divBdr>
        <w:top w:val="none" w:sz="0" w:space="0" w:color="auto"/>
        <w:left w:val="none" w:sz="0" w:space="0" w:color="auto"/>
        <w:bottom w:val="none" w:sz="0" w:space="0" w:color="auto"/>
        <w:right w:val="none" w:sz="0" w:space="0" w:color="auto"/>
      </w:divBdr>
    </w:div>
    <w:div w:id="558903939">
      <w:bodyDiv w:val="1"/>
      <w:marLeft w:val="0"/>
      <w:marRight w:val="0"/>
      <w:marTop w:val="0"/>
      <w:marBottom w:val="0"/>
      <w:divBdr>
        <w:top w:val="none" w:sz="0" w:space="0" w:color="auto"/>
        <w:left w:val="none" w:sz="0" w:space="0" w:color="auto"/>
        <w:bottom w:val="none" w:sz="0" w:space="0" w:color="auto"/>
        <w:right w:val="none" w:sz="0" w:space="0" w:color="auto"/>
      </w:divBdr>
    </w:div>
    <w:div w:id="566260210">
      <w:bodyDiv w:val="1"/>
      <w:marLeft w:val="0"/>
      <w:marRight w:val="0"/>
      <w:marTop w:val="0"/>
      <w:marBottom w:val="0"/>
      <w:divBdr>
        <w:top w:val="none" w:sz="0" w:space="0" w:color="auto"/>
        <w:left w:val="none" w:sz="0" w:space="0" w:color="auto"/>
        <w:bottom w:val="none" w:sz="0" w:space="0" w:color="auto"/>
        <w:right w:val="none" w:sz="0" w:space="0" w:color="auto"/>
      </w:divBdr>
    </w:div>
    <w:div w:id="735468844">
      <w:bodyDiv w:val="1"/>
      <w:marLeft w:val="0"/>
      <w:marRight w:val="0"/>
      <w:marTop w:val="0"/>
      <w:marBottom w:val="0"/>
      <w:divBdr>
        <w:top w:val="none" w:sz="0" w:space="0" w:color="auto"/>
        <w:left w:val="none" w:sz="0" w:space="0" w:color="auto"/>
        <w:bottom w:val="none" w:sz="0" w:space="0" w:color="auto"/>
        <w:right w:val="none" w:sz="0" w:space="0" w:color="auto"/>
      </w:divBdr>
    </w:div>
    <w:div w:id="776800283">
      <w:bodyDiv w:val="1"/>
      <w:marLeft w:val="0"/>
      <w:marRight w:val="0"/>
      <w:marTop w:val="0"/>
      <w:marBottom w:val="0"/>
      <w:divBdr>
        <w:top w:val="none" w:sz="0" w:space="0" w:color="auto"/>
        <w:left w:val="none" w:sz="0" w:space="0" w:color="auto"/>
        <w:bottom w:val="none" w:sz="0" w:space="0" w:color="auto"/>
        <w:right w:val="none" w:sz="0" w:space="0" w:color="auto"/>
      </w:divBdr>
    </w:div>
    <w:div w:id="1011614097">
      <w:bodyDiv w:val="1"/>
      <w:marLeft w:val="0"/>
      <w:marRight w:val="0"/>
      <w:marTop w:val="0"/>
      <w:marBottom w:val="0"/>
      <w:divBdr>
        <w:top w:val="none" w:sz="0" w:space="0" w:color="auto"/>
        <w:left w:val="none" w:sz="0" w:space="0" w:color="auto"/>
        <w:bottom w:val="none" w:sz="0" w:space="0" w:color="auto"/>
        <w:right w:val="none" w:sz="0" w:space="0" w:color="auto"/>
      </w:divBdr>
    </w:div>
    <w:div w:id="1109935885">
      <w:bodyDiv w:val="1"/>
      <w:marLeft w:val="0"/>
      <w:marRight w:val="0"/>
      <w:marTop w:val="0"/>
      <w:marBottom w:val="0"/>
      <w:divBdr>
        <w:top w:val="none" w:sz="0" w:space="0" w:color="auto"/>
        <w:left w:val="none" w:sz="0" w:space="0" w:color="auto"/>
        <w:bottom w:val="none" w:sz="0" w:space="0" w:color="auto"/>
        <w:right w:val="none" w:sz="0" w:space="0" w:color="auto"/>
      </w:divBdr>
    </w:div>
    <w:div w:id="1111167159">
      <w:bodyDiv w:val="1"/>
      <w:marLeft w:val="0"/>
      <w:marRight w:val="0"/>
      <w:marTop w:val="0"/>
      <w:marBottom w:val="0"/>
      <w:divBdr>
        <w:top w:val="none" w:sz="0" w:space="0" w:color="auto"/>
        <w:left w:val="none" w:sz="0" w:space="0" w:color="auto"/>
        <w:bottom w:val="none" w:sz="0" w:space="0" w:color="auto"/>
        <w:right w:val="none" w:sz="0" w:space="0" w:color="auto"/>
      </w:divBdr>
    </w:div>
    <w:div w:id="1256742251">
      <w:bodyDiv w:val="1"/>
      <w:marLeft w:val="0"/>
      <w:marRight w:val="0"/>
      <w:marTop w:val="0"/>
      <w:marBottom w:val="0"/>
      <w:divBdr>
        <w:top w:val="none" w:sz="0" w:space="0" w:color="auto"/>
        <w:left w:val="none" w:sz="0" w:space="0" w:color="auto"/>
        <w:bottom w:val="none" w:sz="0" w:space="0" w:color="auto"/>
        <w:right w:val="none" w:sz="0" w:space="0" w:color="auto"/>
      </w:divBdr>
    </w:div>
    <w:div w:id="1257708055">
      <w:bodyDiv w:val="1"/>
      <w:marLeft w:val="0"/>
      <w:marRight w:val="0"/>
      <w:marTop w:val="0"/>
      <w:marBottom w:val="0"/>
      <w:divBdr>
        <w:top w:val="none" w:sz="0" w:space="0" w:color="auto"/>
        <w:left w:val="none" w:sz="0" w:space="0" w:color="auto"/>
        <w:bottom w:val="none" w:sz="0" w:space="0" w:color="auto"/>
        <w:right w:val="none" w:sz="0" w:space="0" w:color="auto"/>
      </w:divBdr>
    </w:div>
    <w:div w:id="1267810174">
      <w:bodyDiv w:val="1"/>
      <w:marLeft w:val="0"/>
      <w:marRight w:val="0"/>
      <w:marTop w:val="0"/>
      <w:marBottom w:val="0"/>
      <w:divBdr>
        <w:top w:val="none" w:sz="0" w:space="0" w:color="auto"/>
        <w:left w:val="none" w:sz="0" w:space="0" w:color="auto"/>
        <w:bottom w:val="none" w:sz="0" w:space="0" w:color="auto"/>
        <w:right w:val="none" w:sz="0" w:space="0" w:color="auto"/>
      </w:divBdr>
    </w:div>
    <w:div w:id="1391271838">
      <w:bodyDiv w:val="1"/>
      <w:marLeft w:val="0"/>
      <w:marRight w:val="0"/>
      <w:marTop w:val="0"/>
      <w:marBottom w:val="0"/>
      <w:divBdr>
        <w:top w:val="none" w:sz="0" w:space="0" w:color="auto"/>
        <w:left w:val="none" w:sz="0" w:space="0" w:color="auto"/>
        <w:bottom w:val="none" w:sz="0" w:space="0" w:color="auto"/>
        <w:right w:val="none" w:sz="0" w:space="0" w:color="auto"/>
      </w:divBdr>
    </w:div>
    <w:div w:id="1449667088">
      <w:bodyDiv w:val="1"/>
      <w:marLeft w:val="0"/>
      <w:marRight w:val="0"/>
      <w:marTop w:val="0"/>
      <w:marBottom w:val="0"/>
      <w:divBdr>
        <w:top w:val="none" w:sz="0" w:space="0" w:color="auto"/>
        <w:left w:val="none" w:sz="0" w:space="0" w:color="auto"/>
        <w:bottom w:val="none" w:sz="0" w:space="0" w:color="auto"/>
        <w:right w:val="none" w:sz="0" w:space="0" w:color="auto"/>
      </w:divBdr>
    </w:div>
    <w:div w:id="1607078262">
      <w:bodyDiv w:val="1"/>
      <w:marLeft w:val="0"/>
      <w:marRight w:val="0"/>
      <w:marTop w:val="0"/>
      <w:marBottom w:val="0"/>
      <w:divBdr>
        <w:top w:val="none" w:sz="0" w:space="0" w:color="auto"/>
        <w:left w:val="none" w:sz="0" w:space="0" w:color="auto"/>
        <w:bottom w:val="none" w:sz="0" w:space="0" w:color="auto"/>
        <w:right w:val="none" w:sz="0" w:space="0" w:color="auto"/>
      </w:divBdr>
    </w:div>
    <w:div w:id="1639915811">
      <w:bodyDiv w:val="1"/>
      <w:marLeft w:val="0"/>
      <w:marRight w:val="0"/>
      <w:marTop w:val="0"/>
      <w:marBottom w:val="0"/>
      <w:divBdr>
        <w:top w:val="none" w:sz="0" w:space="0" w:color="auto"/>
        <w:left w:val="none" w:sz="0" w:space="0" w:color="auto"/>
        <w:bottom w:val="none" w:sz="0" w:space="0" w:color="auto"/>
        <w:right w:val="none" w:sz="0" w:space="0" w:color="auto"/>
      </w:divBdr>
    </w:div>
    <w:div w:id="1714115923">
      <w:bodyDiv w:val="1"/>
      <w:marLeft w:val="0"/>
      <w:marRight w:val="0"/>
      <w:marTop w:val="0"/>
      <w:marBottom w:val="0"/>
      <w:divBdr>
        <w:top w:val="none" w:sz="0" w:space="0" w:color="auto"/>
        <w:left w:val="none" w:sz="0" w:space="0" w:color="auto"/>
        <w:bottom w:val="none" w:sz="0" w:space="0" w:color="auto"/>
        <w:right w:val="none" w:sz="0" w:space="0" w:color="auto"/>
      </w:divBdr>
    </w:div>
    <w:div w:id="1890605891">
      <w:bodyDiv w:val="1"/>
      <w:marLeft w:val="0"/>
      <w:marRight w:val="0"/>
      <w:marTop w:val="0"/>
      <w:marBottom w:val="0"/>
      <w:divBdr>
        <w:top w:val="none" w:sz="0" w:space="0" w:color="auto"/>
        <w:left w:val="none" w:sz="0" w:space="0" w:color="auto"/>
        <w:bottom w:val="none" w:sz="0" w:space="0" w:color="auto"/>
        <w:right w:val="none" w:sz="0" w:space="0" w:color="auto"/>
      </w:divBdr>
      <w:divsChild>
        <w:div w:id="374626323">
          <w:marLeft w:val="0"/>
          <w:marRight w:val="0"/>
          <w:marTop w:val="0"/>
          <w:marBottom w:val="0"/>
          <w:divBdr>
            <w:top w:val="none" w:sz="0" w:space="0" w:color="auto"/>
            <w:left w:val="none" w:sz="0" w:space="0" w:color="auto"/>
            <w:bottom w:val="none" w:sz="0" w:space="0" w:color="auto"/>
            <w:right w:val="none" w:sz="0" w:space="0" w:color="auto"/>
          </w:divBdr>
        </w:div>
        <w:div w:id="80182072">
          <w:marLeft w:val="0"/>
          <w:marRight w:val="0"/>
          <w:marTop w:val="0"/>
          <w:marBottom w:val="0"/>
          <w:divBdr>
            <w:top w:val="none" w:sz="0" w:space="0" w:color="auto"/>
            <w:left w:val="none" w:sz="0" w:space="0" w:color="auto"/>
            <w:bottom w:val="none" w:sz="0" w:space="0" w:color="auto"/>
            <w:right w:val="none" w:sz="0" w:space="0" w:color="auto"/>
          </w:divBdr>
        </w:div>
        <w:div w:id="857814739">
          <w:marLeft w:val="0"/>
          <w:marRight w:val="0"/>
          <w:marTop w:val="0"/>
          <w:marBottom w:val="0"/>
          <w:divBdr>
            <w:top w:val="none" w:sz="0" w:space="0" w:color="auto"/>
            <w:left w:val="none" w:sz="0" w:space="0" w:color="auto"/>
            <w:bottom w:val="none" w:sz="0" w:space="0" w:color="auto"/>
            <w:right w:val="none" w:sz="0" w:space="0" w:color="auto"/>
          </w:divBdr>
        </w:div>
        <w:div w:id="1643268251">
          <w:marLeft w:val="0"/>
          <w:marRight w:val="0"/>
          <w:marTop w:val="0"/>
          <w:marBottom w:val="0"/>
          <w:divBdr>
            <w:top w:val="none" w:sz="0" w:space="0" w:color="auto"/>
            <w:left w:val="none" w:sz="0" w:space="0" w:color="auto"/>
            <w:bottom w:val="none" w:sz="0" w:space="0" w:color="auto"/>
            <w:right w:val="none" w:sz="0" w:space="0" w:color="auto"/>
          </w:divBdr>
        </w:div>
      </w:divsChild>
    </w:div>
    <w:div w:id="1919631399">
      <w:bodyDiv w:val="1"/>
      <w:marLeft w:val="0"/>
      <w:marRight w:val="0"/>
      <w:marTop w:val="0"/>
      <w:marBottom w:val="0"/>
      <w:divBdr>
        <w:top w:val="none" w:sz="0" w:space="0" w:color="auto"/>
        <w:left w:val="none" w:sz="0" w:space="0" w:color="auto"/>
        <w:bottom w:val="none" w:sz="0" w:space="0" w:color="auto"/>
        <w:right w:val="none" w:sz="0" w:space="0" w:color="auto"/>
      </w:divBdr>
    </w:div>
    <w:div w:id="21090411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microsoft.com/office/2016/09/relationships/commentsIds" Target="commentsIds.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81248A0-8B07-4EE6-B2A8-10CBEF08C8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49</Pages>
  <Words>17742</Words>
  <Characters>101132</Characters>
  <Application>Microsoft Office Word</Application>
  <DocSecurity>0</DocSecurity>
  <Lines>842</Lines>
  <Paragraphs>237</Paragraphs>
  <ScaleCrop>false</ScaleCrop>
  <HeadingPairs>
    <vt:vector size="2" baseType="variant">
      <vt:variant>
        <vt:lpstr>Title</vt:lpstr>
      </vt:variant>
      <vt:variant>
        <vt:i4>1</vt:i4>
      </vt:variant>
    </vt:vector>
  </HeadingPairs>
  <TitlesOfParts>
    <vt:vector size="1" baseType="lpstr">
      <vt:lpstr/>
    </vt:vector>
  </TitlesOfParts>
  <Company>Administrators</Company>
  <LinksUpToDate>false</LinksUpToDate>
  <CharactersWithSpaces>118637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Marija Stefanovic</dc:creator>
  <cp:lastModifiedBy>Bojan Grgic</cp:lastModifiedBy>
  <cp:revision>2</cp:revision>
  <cp:lastPrinted>2019-03-28T09:37:00Z</cp:lastPrinted>
  <dcterms:created xsi:type="dcterms:W3CDTF">2019-03-29T11:47:00Z</dcterms:created>
  <dcterms:modified xsi:type="dcterms:W3CDTF">2019-03-29T11:47:00Z</dcterms:modified>
</cp:coreProperties>
</file>