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31EA" w:rsidRPr="006531EA" w:rsidRDefault="006531EA" w:rsidP="006531EA">
      <w:pPr>
        <w:jc w:val="center"/>
        <w:rPr>
          <w:rFonts w:ascii="Times New Roman" w:hAnsi="Times New Roman" w:cs="Times New Roman"/>
          <w:sz w:val="24"/>
          <w:szCs w:val="24"/>
        </w:rPr>
      </w:pPr>
      <w:r w:rsidRPr="006531EA">
        <w:rPr>
          <w:rFonts w:ascii="Times New Roman" w:hAnsi="Times New Roman" w:cs="Times New Roman"/>
          <w:b/>
          <w:bCs/>
          <w:color w:val="000000"/>
          <w:spacing w:val="-1"/>
          <w:sz w:val="24"/>
          <w:szCs w:val="24"/>
          <w:lang w:val="sr-Cyrl-CS"/>
        </w:rPr>
        <w:t>ИЗЈАВ</w:t>
      </w:r>
      <w:r w:rsidRPr="006531EA">
        <w:rPr>
          <w:rFonts w:ascii="Times New Roman" w:hAnsi="Times New Roman" w:cs="Times New Roman"/>
          <w:b/>
          <w:bCs/>
          <w:color w:val="000000"/>
          <w:spacing w:val="-1"/>
          <w:sz w:val="24"/>
          <w:szCs w:val="24"/>
        </w:rPr>
        <w:t>A</w:t>
      </w:r>
      <w:r w:rsidRPr="006531EA">
        <w:rPr>
          <w:rFonts w:ascii="Times New Roman" w:hAnsi="Times New Roman" w:cs="Times New Roman"/>
          <w:b/>
          <w:bCs/>
          <w:color w:val="000000"/>
          <w:spacing w:val="-1"/>
          <w:sz w:val="24"/>
          <w:szCs w:val="24"/>
          <w:lang w:val="sr-Cyrl-CS"/>
        </w:rPr>
        <w:t xml:space="preserve"> О УСКЛАЂЕНОСТИ ПРОПИСА СА</w:t>
      </w:r>
      <w:r w:rsidRPr="006531EA">
        <w:rPr>
          <w:rFonts w:ascii="Times New Roman" w:hAnsi="Times New Roman" w:cs="Times New Roman"/>
          <w:b/>
          <w:bCs/>
          <w:color w:val="000000"/>
          <w:spacing w:val="-1"/>
          <w:sz w:val="24"/>
          <w:szCs w:val="24"/>
          <w:lang w:val="sr-Cyrl-CS"/>
        </w:rPr>
        <w:br/>
      </w:r>
      <w:r w:rsidRPr="006531EA">
        <w:rPr>
          <w:rFonts w:ascii="Times New Roman" w:hAnsi="Times New Roman" w:cs="Times New Roman"/>
          <w:b/>
          <w:bCs/>
          <w:color w:val="000000"/>
          <w:sz w:val="24"/>
          <w:szCs w:val="24"/>
          <w:lang w:val="sr-Cyrl-CS"/>
        </w:rPr>
        <w:t>ПРОПИСИМА ЕВРОПСКЕ</w:t>
      </w:r>
      <w:bookmarkStart w:id="0" w:name="_GoBack"/>
      <w:bookmarkEnd w:id="0"/>
      <w:r w:rsidRPr="006531EA">
        <w:rPr>
          <w:rFonts w:ascii="Times New Roman" w:hAnsi="Times New Roman" w:cs="Times New Roman"/>
          <w:b/>
          <w:bCs/>
          <w:color w:val="000000"/>
          <w:sz w:val="24"/>
          <w:szCs w:val="24"/>
          <w:lang w:val="sr-Cyrl-CS"/>
        </w:rPr>
        <w:t xml:space="preserve"> УНИЈЕ</w:t>
      </w:r>
    </w:p>
    <w:p w:rsidR="006531EA" w:rsidRPr="006531EA" w:rsidRDefault="006531EA" w:rsidP="006531EA">
      <w:pPr>
        <w:shd w:val="clear" w:color="auto" w:fill="FFFFFF"/>
        <w:tabs>
          <w:tab w:val="left" w:pos="240"/>
        </w:tabs>
        <w:spacing w:before="461" w:line="389" w:lineRule="exact"/>
        <w:ind w:left="5"/>
        <w:rPr>
          <w:rFonts w:ascii="Times New Roman" w:hAnsi="Times New Roman" w:cs="Times New Roman"/>
          <w:sz w:val="24"/>
          <w:szCs w:val="24"/>
          <w:lang w:val="sr-Cyrl-CS"/>
        </w:rPr>
      </w:pPr>
      <w:r w:rsidRPr="006531EA">
        <w:rPr>
          <w:rFonts w:ascii="Times New Roman" w:hAnsi="Times New Roman" w:cs="Times New Roman"/>
          <w:color w:val="000000"/>
          <w:spacing w:val="-27"/>
          <w:sz w:val="24"/>
          <w:szCs w:val="24"/>
        </w:rPr>
        <w:t>1.</w:t>
      </w:r>
      <w:r w:rsidRPr="006531EA">
        <w:rPr>
          <w:rFonts w:ascii="Times New Roman" w:hAnsi="Times New Roman" w:cs="Times New Roman"/>
          <w:color w:val="000000"/>
          <w:sz w:val="24"/>
          <w:szCs w:val="24"/>
        </w:rPr>
        <w:tab/>
      </w:r>
      <w:r w:rsidRPr="006531EA">
        <w:rPr>
          <w:rFonts w:ascii="Times New Roman" w:hAnsi="Times New Roman" w:cs="Times New Roman"/>
          <w:color w:val="000000"/>
          <w:spacing w:val="-4"/>
          <w:sz w:val="24"/>
          <w:szCs w:val="24"/>
          <w:lang w:val="sr-Cyrl-CS"/>
        </w:rPr>
        <w:t>Овлашћени предлагач прописа</w:t>
      </w:r>
      <w:r w:rsidRPr="006531EA">
        <w:rPr>
          <w:rFonts w:ascii="Times New Roman" w:hAnsi="Times New Roman" w:cs="Times New Roman"/>
          <w:color w:val="000000"/>
          <w:spacing w:val="-4"/>
          <w:sz w:val="24"/>
          <w:szCs w:val="24"/>
        </w:rPr>
        <w:t>:</w:t>
      </w:r>
      <w:r w:rsidRPr="006531EA">
        <w:rPr>
          <w:rFonts w:ascii="Times New Roman" w:hAnsi="Times New Roman" w:cs="Times New Roman"/>
          <w:color w:val="000000"/>
          <w:spacing w:val="-4"/>
          <w:sz w:val="24"/>
          <w:szCs w:val="24"/>
          <w:lang w:val="sr-Cyrl-CS"/>
        </w:rPr>
        <w:t xml:space="preserve"> Влада</w:t>
      </w:r>
    </w:p>
    <w:p w:rsidR="006531EA" w:rsidRPr="006531EA" w:rsidRDefault="006531EA" w:rsidP="006531EA">
      <w:pPr>
        <w:shd w:val="clear" w:color="auto" w:fill="FFFFFF"/>
        <w:spacing w:line="389" w:lineRule="exact"/>
        <w:ind w:left="228"/>
        <w:rPr>
          <w:rFonts w:ascii="Times New Roman" w:hAnsi="Times New Roman" w:cs="Times New Roman"/>
          <w:color w:val="000000"/>
          <w:spacing w:val="-4"/>
          <w:sz w:val="24"/>
          <w:szCs w:val="24"/>
          <w:lang w:val="sr-Cyrl-CS"/>
        </w:rPr>
      </w:pPr>
      <w:r w:rsidRPr="006531EA">
        <w:rPr>
          <w:rFonts w:ascii="Times New Roman" w:hAnsi="Times New Roman" w:cs="Times New Roman"/>
          <w:color w:val="000000"/>
          <w:spacing w:val="-4"/>
          <w:sz w:val="24"/>
          <w:szCs w:val="24"/>
          <w:lang w:val="sr-Cyrl-CS"/>
        </w:rPr>
        <w:t>Обрађивач: Министарство здравља</w:t>
      </w:r>
    </w:p>
    <w:p w:rsidR="00017486" w:rsidRPr="006531EA" w:rsidRDefault="00017486" w:rsidP="00017486">
      <w:pPr>
        <w:spacing w:after="0" w:line="240" w:lineRule="auto"/>
        <w:jc w:val="both"/>
        <w:rPr>
          <w:rFonts w:ascii="Times New Roman" w:hAnsi="Times New Roman" w:cs="Times New Roman"/>
          <w:b/>
          <w:sz w:val="24"/>
          <w:szCs w:val="24"/>
          <w:lang w:val="sr-Cyrl-RS"/>
        </w:rPr>
      </w:pPr>
    </w:p>
    <w:p w:rsidR="00017486" w:rsidRPr="006531EA" w:rsidRDefault="00017486" w:rsidP="00017486">
      <w:pPr>
        <w:spacing w:after="0" w:line="240" w:lineRule="auto"/>
        <w:jc w:val="both"/>
        <w:rPr>
          <w:rFonts w:ascii="Times New Roman" w:hAnsi="Times New Roman" w:cs="Times New Roman"/>
          <w:b/>
          <w:sz w:val="24"/>
          <w:szCs w:val="24"/>
          <w:lang w:val="sr-Cyrl-CS"/>
        </w:rPr>
      </w:pPr>
      <w:r w:rsidRPr="006531EA">
        <w:rPr>
          <w:rFonts w:ascii="Times New Roman" w:hAnsi="Times New Roman" w:cs="Times New Roman"/>
          <w:b/>
          <w:sz w:val="24"/>
          <w:szCs w:val="24"/>
        </w:rPr>
        <w:t xml:space="preserve">2. Назив </w:t>
      </w:r>
      <w:r w:rsidRPr="006531EA">
        <w:rPr>
          <w:rFonts w:ascii="Times New Roman" w:hAnsi="Times New Roman" w:cs="Times New Roman"/>
          <w:b/>
          <w:sz w:val="24"/>
          <w:szCs w:val="24"/>
          <w:lang w:val="sr-Cyrl-CS"/>
        </w:rPr>
        <w:t>прописа</w:t>
      </w:r>
    </w:p>
    <w:p w:rsidR="009A4A83" w:rsidRPr="006531EA" w:rsidRDefault="009A4A83" w:rsidP="00017486">
      <w:pPr>
        <w:autoSpaceDE w:val="0"/>
        <w:autoSpaceDN w:val="0"/>
        <w:adjustRightInd w:val="0"/>
        <w:spacing w:after="0" w:line="240" w:lineRule="auto"/>
        <w:jc w:val="both"/>
        <w:rPr>
          <w:rStyle w:val="hps"/>
          <w:rFonts w:ascii="Times New Roman" w:hAnsi="Times New Roman" w:cs="Times New Roman"/>
          <w:sz w:val="24"/>
          <w:szCs w:val="24"/>
          <w:lang w:val="sr-Latn-RS"/>
        </w:rPr>
      </w:pPr>
    </w:p>
    <w:p w:rsidR="00017486" w:rsidRPr="006531EA" w:rsidRDefault="00A54054" w:rsidP="000C1DB7">
      <w:pPr>
        <w:autoSpaceDE w:val="0"/>
        <w:autoSpaceDN w:val="0"/>
        <w:adjustRightInd w:val="0"/>
        <w:spacing w:after="0" w:line="240" w:lineRule="auto"/>
        <w:ind w:firstLine="720"/>
        <w:jc w:val="both"/>
        <w:rPr>
          <w:rFonts w:ascii="Times New Roman" w:hAnsi="Times New Roman" w:cs="Times New Roman"/>
          <w:bCs/>
          <w:noProof/>
          <w:sz w:val="24"/>
          <w:szCs w:val="24"/>
          <w:lang w:val="sr-Cyrl-RS"/>
        </w:rPr>
      </w:pPr>
      <w:r w:rsidRPr="006531EA">
        <w:rPr>
          <w:rStyle w:val="hps"/>
          <w:rFonts w:ascii="Times New Roman" w:hAnsi="Times New Roman" w:cs="Times New Roman"/>
          <w:sz w:val="24"/>
          <w:szCs w:val="24"/>
          <w:lang w:val="sr-Cyrl-CS"/>
        </w:rPr>
        <w:t>Предлог</w:t>
      </w:r>
      <w:r w:rsidR="003876E0" w:rsidRPr="006531EA">
        <w:rPr>
          <w:rStyle w:val="hps"/>
          <w:rFonts w:ascii="Times New Roman" w:hAnsi="Times New Roman" w:cs="Times New Roman"/>
          <w:sz w:val="24"/>
          <w:szCs w:val="24"/>
          <w:lang w:val="sr-Cyrl-CS"/>
        </w:rPr>
        <w:t xml:space="preserve"> </w:t>
      </w:r>
      <w:r w:rsidRPr="006531EA">
        <w:rPr>
          <w:rStyle w:val="hps"/>
          <w:rFonts w:ascii="Times New Roman" w:hAnsi="Times New Roman" w:cs="Times New Roman"/>
          <w:sz w:val="24"/>
          <w:szCs w:val="24"/>
          <w:lang w:val="sr-Cyrl-CS"/>
        </w:rPr>
        <w:t xml:space="preserve">закона </w:t>
      </w:r>
      <w:r w:rsidR="003876E0" w:rsidRPr="006531EA">
        <w:rPr>
          <w:rStyle w:val="hps"/>
          <w:rFonts w:ascii="Times New Roman" w:hAnsi="Times New Roman" w:cs="Times New Roman"/>
          <w:sz w:val="24"/>
          <w:szCs w:val="24"/>
          <w:lang w:val="sr-Cyrl-CS"/>
        </w:rPr>
        <w:t xml:space="preserve">о изменама и допунама </w:t>
      </w:r>
      <w:r w:rsidRPr="006531EA">
        <w:rPr>
          <w:rStyle w:val="hps"/>
          <w:rFonts w:ascii="Times New Roman" w:hAnsi="Times New Roman" w:cs="Times New Roman"/>
          <w:sz w:val="24"/>
          <w:szCs w:val="24"/>
          <w:lang w:val="sr-Cyrl-CS"/>
        </w:rPr>
        <w:t xml:space="preserve">Закона </w:t>
      </w:r>
      <w:r w:rsidR="003876E0" w:rsidRPr="006531EA">
        <w:rPr>
          <w:rStyle w:val="hps"/>
          <w:rFonts w:ascii="Times New Roman" w:hAnsi="Times New Roman" w:cs="Times New Roman"/>
          <w:sz w:val="24"/>
          <w:szCs w:val="24"/>
          <w:lang w:val="sr-Cyrl-CS"/>
        </w:rPr>
        <w:t>о супстанцама које се користе у недозвољеној производњи опојних дрога и психотропних супстанци</w:t>
      </w:r>
      <w:r w:rsidR="003876E0" w:rsidRPr="006531EA">
        <w:rPr>
          <w:rFonts w:ascii="Times New Roman" w:hAnsi="Times New Roman" w:cs="Times New Roman"/>
          <w:sz w:val="24"/>
          <w:szCs w:val="24"/>
          <w:lang w:val="sr-Cyrl-CS"/>
        </w:rPr>
        <w:t xml:space="preserve"> </w:t>
      </w:r>
      <w:bookmarkStart w:id="1" w:name="_mailoriginal"/>
      <w:r w:rsidR="00EC7C3F" w:rsidRPr="006531EA">
        <w:rPr>
          <w:rFonts w:ascii="Times New Roman" w:hAnsi="Times New Roman" w:cs="Times New Roman"/>
          <w:sz w:val="24"/>
          <w:szCs w:val="24"/>
        </w:rPr>
        <w:t>(D</w:t>
      </w:r>
      <w:r w:rsidR="0023040C" w:rsidRPr="006531EA">
        <w:rPr>
          <w:rFonts w:ascii="Times New Roman" w:hAnsi="Times New Roman" w:cs="Times New Roman"/>
          <w:sz w:val="24"/>
          <w:szCs w:val="24"/>
        </w:rPr>
        <w:t>raft Law on Amendments to the Law on Substances Used in the Illicit Manufacture of Narcotic Drugs and Psychotropic Substances</w:t>
      </w:r>
      <w:bookmarkEnd w:id="1"/>
      <w:r w:rsidR="00EC7C3F" w:rsidRPr="006531EA">
        <w:rPr>
          <w:rFonts w:ascii="Times New Roman" w:hAnsi="Times New Roman" w:cs="Times New Roman"/>
          <w:sz w:val="24"/>
          <w:szCs w:val="24"/>
        </w:rPr>
        <w:t>)</w:t>
      </w:r>
    </w:p>
    <w:p w:rsidR="00201681" w:rsidRDefault="00201681" w:rsidP="00017486">
      <w:pPr>
        <w:spacing w:after="0" w:line="240" w:lineRule="auto"/>
        <w:jc w:val="both"/>
        <w:rPr>
          <w:rFonts w:ascii="Times New Roman" w:hAnsi="Times New Roman" w:cs="Times New Roman"/>
          <w:sz w:val="24"/>
          <w:szCs w:val="24"/>
          <w:lang w:val="sr-Latn-RS"/>
        </w:rPr>
      </w:pPr>
    </w:p>
    <w:p w:rsidR="003164F2" w:rsidRPr="00754C93" w:rsidRDefault="003164F2" w:rsidP="00017486">
      <w:pPr>
        <w:spacing w:after="0" w:line="240" w:lineRule="auto"/>
        <w:jc w:val="both"/>
        <w:rPr>
          <w:rFonts w:ascii="Times New Roman" w:hAnsi="Times New Roman" w:cs="Times New Roman"/>
          <w:sz w:val="24"/>
          <w:szCs w:val="24"/>
          <w:lang w:val="sr-Latn-RS"/>
        </w:rPr>
      </w:pPr>
    </w:p>
    <w:p w:rsidR="00017486" w:rsidRPr="00754C93" w:rsidRDefault="00017486" w:rsidP="00017486">
      <w:pPr>
        <w:spacing w:after="0" w:line="240" w:lineRule="auto"/>
        <w:jc w:val="both"/>
        <w:rPr>
          <w:rFonts w:ascii="Times New Roman" w:hAnsi="Times New Roman" w:cs="Times New Roman"/>
          <w:sz w:val="24"/>
          <w:szCs w:val="24"/>
          <w:lang w:val="sr-Cyrl-CS"/>
        </w:rPr>
      </w:pPr>
      <w:r w:rsidRPr="009A4A83">
        <w:rPr>
          <w:rFonts w:ascii="Times New Roman" w:hAnsi="Times New Roman" w:cs="Times New Roman"/>
          <w:b/>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754C93">
        <w:rPr>
          <w:rFonts w:ascii="Times New Roman" w:hAnsi="Times New Roman" w:cs="Times New Roman"/>
          <w:sz w:val="24"/>
          <w:szCs w:val="24"/>
          <w:lang w:val="sr-Cyrl-CS"/>
        </w:rPr>
        <w:t xml:space="preserve">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9A4A83" w:rsidRDefault="009A4A83" w:rsidP="00017486">
      <w:pPr>
        <w:spacing w:after="0" w:line="240" w:lineRule="auto"/>
        <w:jc w:val="both"/>
        <w:rPr>
          <w:rFonts w:ascii="Times New Roman" w:hAnsi="Times New Roman" w:cs="Times New Roman"/>
          <w:b/>
          <w:sz w:val="24"/>
          <w:szCs w:val="24"/>
          <w:lang w:val="sr-Latn-RS"/>
        </w:rPr>
      </w:pPr>
    </w:p>
    <w:p w:rsidR="00754C93" w:rsidRPr="00B77CD1" w:rsidRDefault="00754C93" w:rsidP="00336185">
      <w:pPr>
        <w:spacing w:after="0" w:line="240" w:lineRule="auto"/>
        <w:ind w:firstLine="720"/>
        <w:jc w:val="both"/>
        <w:rPr>
          <w:rFonts w:ascii="Times New Roman" w:hAnsi="Times New Roman" w:cs="Times New Roman"/>
          <w:sz w:val="24"/>
          <w:szCs w:val="24"/>
          <w:lang w:val="sr-Latn-RS"/>
        </w:rPr>
      </w:pPr>
      <w:r w:rsidRPr="009A4A83">
        <w:rPr>
          <w:rFonts w:ascii="Times New Roman" w:hAnsi="Times New Roman" w:cs="Times New Roman"/>
          <w:sz w:val="24"/>
          <w:szCs w:val="24"/>
          <w:lang w:val="sr-Cyrl-CS"/>
        </w:rPr>
        <w:t xml:space="preserve">У трећој ревизији НПАА (фебруар 2018.), поглавље 3.29. ЦАРИНСКА УНИЈА, </w:t>
      </w:r>
      <w:r w:rsidRPr="009A4A83">
        <w:rPr>
          <w:rStyle w:val="hps"/>
          <w:rFonts w:ascii="Times New Roman" w:hAnsi="Times New Roman" w:cs="Times New Roman"/>
          <w:sz w:val="24"/>
          <w:szCs w:val="24"/>
          <w:lang w:val="sr-Cyrl-CS"/>
        </w:rPr>
        <w:t>Закон</w:t>
      </w:r>
      <w:r w:rsidRPr="00754C93">
        <w:rPr>
          <w:rStyle w:val="hps"/>
          <w:rFonts w:ascii="Times New Roman" w:hAnsi="Times New Roman" w:cs="Times New Roman"/>
          <w:sz w:val="24"/>
          <w:szCs w:val="24"/>
          <w:lang w:val="sr-Cyrl-CS"/>
        </w:rPr>
        <w:t xml:space="preserve"> о изменама и допунама закона о супстанцама које се користе у недозвољеној производњи опојних дрога и психотропних супстанци</w:t>
      </w:r>
      <w:r>
        <w:rPr>
          <w:rStyle w:val="hps"/>
          <w:rFonts w:ascii="Times New Roman" w:hAnsi="Times New Roman" w:cs="Times New Roman"/>
          <w:sz w:val="24"/>
          <w:szCs w:val="24"/>
          <w:lang w:val="sr-Cyrl-CS"/>
        </w:rPr>
        <w:t xml:space="preserve">, </w:t>
      </w:r>
      <w:r w:rsidRPr="00754C93">
        <w:rPr>
          <w:rStyle w:val="hps"/>
          <w:rFonts w:ascii="Times New Roman" w:hAnsi="Times New Roman" w:cs="Times New Roman"/>
          <w:szCs w:val="24"/>
          <w:lang w:val="sr-Cyrl-CS"/>
        </w:rPr>
        <w:t xml:space="preserve">налази се под ред. </w:t>
      </w:r>
      <w:r>
        <w:rPr>
          <w:rStyle w:val="hps"/>
          <w:rFonts w:ascii="Times New Roman" w:hAnsi="Times New Roman" w:cs="Times New Roman"/>
          <w:szCs w:val="24"/>
          <w:lang w:val="sr-Cyrl-CS"/>
        </w:rPr>
        <w:t>б</w:t>
      </w:r>
      <w:r w:rsidRPr="00754C93">
        <w:rPr>
          <w:rStyle w:val="hps"/>
          <w:rFonts w:ascii="Times New Roman" w:hAnsi="Times New Roman" w:cs="Times New Roman"/>
          <w:szCs w:val="24"/>
          <w:lang w:val="sr-Cyrl-CS"/>
        </w:rPr>
        <w:t xml:space="preserve">ројем 1, шифра </w:t>
      </w:r>
      <w:r>
        <w:rPr>
          <w:rStyle w:val="hps"/>
          <w:rFonts w:ascii="Times New Roman" w:hAnsi="Times New Roman" w:cs="Times New Roman"/>
          <w:sz w:val="24"/>
          <w:szCs w:val="24"/>
          <w:lang w:val="sr-Cyrl-CS"/>
        </w:rPr>
        <w:t>прописа 2017-606, рок: 2018/</w:t>
      </w:r>
      <w:r w:rsidR="00B77CD1">
        <w:rPr>
          <w:rStyle w:val="hps"/>
          <w:rFonts w:ascii="Times New Roman" w:hAnsi="Times New Roman" w:cs="Times New Roman"/>
          <w:sz w:val="24"/>
          <w:szCs w:val="24"/>
          <w:lang w:val="sr-Latn-RS"/>
        </w:rPr>
        <w:t>IV.</w:t>
      </w:r>
    </w:p>
    <w:p w:rsidR="00201681" w:rsidRDefault="00201681" w:rsidP="00017486">
      <w:pPr>
        <w:spacing w:after="0" w:line="240" w:lineRule="auto"/>
        <w:jc w:val="both"/>
        <w:rPr>
          <w:rFonts w:ascii="Times New Roman" w:hAnsi="Times New Roman" w:cs="Times New Roman"/>
          <w:sz w:val="24"/>
          <w:szCs w:val="24"/>
          <w:lang w:val="sr-Latn-RS"/>
        </w:rPr>
      </w:pPr>
    </w:p>
    <w:p w:rsidR="00017486" w:rsidRDefault="00017486" w:rsidP="00017486">
      <w:pPr>
        <w:spacing w:after="0" w:line="240" w:lineRule="auto"/>
        <w:jc w:val="both"/>
        <w:rPr>
          <w:rFonts w:ascii="Times New Roman" w:hAnsi="Times New Roman" w:cs="Times New Roman"/>
          <w:b/>
          <w:sz w:val="24"/>
          <w:szCs w:val="24"/>
          <w:lang w:val="sr-Latn-RS"/>
        </w:rPr>
      </w:pPr>
      <w:r w:rsidRPr="009A4A83">
        <w:rPr>
          <w:rFonts w:ascii="Times New Roman" w:hAnsi="Times New Roman" w:cs="Times New Roman"/>
          <w:b/>
          <w:sz w:val="24"/>
          <w:szCs w:val="24"/>
          <w:lang w:val="sr-Cyrl-CS"/>
        </w:rPr>
        <w:t xml:space="preserve">4. </w:t>
      </w:r>
      <w:r w:rsidRPr="009A4A83">
        <w:rPr>
          <w:rFonts w:ascii="Times New Roman" w:hAnsi="Times New Roman" w:cs="Times New Roman"/>
          <w:b/>
          <w:sz w:val="24"/>
          <w:szCs w:val="24"/>
        </w:rPr>
        <w:t>Усклађеност</w:t>
      </w:r>
      <w:r w:rsidRPr="009A4A83">
        <w:rPr>
          <w:rFonts w:ascii="Times New Roman" w:hAnsi="Times New Roman" w:cs="Times New Roman"/>
          <w:b/>
          <w:sz w:val="24"/>
          <w:szCs w:val="24"/>
          <w:lang w:val="sr-Cyrl-CS"/>
        </w:rPr>
        <w:t xml:space="preserve"> прописа </w:t>
      </w:r>
      <w:r w:rsidRPr="009A4A83">
        <w:rPr>
          <w:rFonts w:ascii="Times New Roman" w:hAnsi="Times New Roman" w:cs="Times New Roman"/>
          <w:b/>
          <w:sz w:val="24"/>
          <w:szCs w:val="24"/>
        </w:rPr>
        <w:t>с</w:t>
      </w:r>
      <w:r w:rsidRPr="009A4A83">
        <w:rPr>
          <w:rFonts w:ascii="Times New Roman" w:hAnsi="Times New Roman" w:cs="Times New Roman"/>
          <w:b/>
          <w:sz w:val="24"/>
          <w:szCs w:val="24"/>
          <w:lang w:val="sr-Cyrl-CS"/>
        </w:rPr>
        <w:t>а</w:t>
      </w:r>
      <w:r w:rsidRPr="009A4A83">
        <w:rPr>
          <w:rFonts w:ascii="Times New Roman" w:hAnsi="Times New Roman" w:cs="Times New Roman"/>
          <w:b/>
          <w:sz w:val="24"/>
          <w:szCs w:val="24"/>
        </w:rPr>
        <w:t xml:space="preserve"> </w:t>
      </w:r>
      <w:r w:rsidRPr="009A4A83">
        <w:rPr>
          <w:rFonts w:ascii="Times New Roman" w:hAnsi="Times New Roman" w:cs="Times New Roman"/>
          <w:b/>
          <w:sz w:val="24"/>
          <w:szCs w:val="24"/>
          <w:lang w:val="sr-Cyrl-CS"/>
        </w:rPr>
        <w:t>прописима Европске уније:</w:t>
      </w:r>
    </w:p>
    <w:p w:rsidR="009A4A83" w:rsidRPr="009A4A83" w:rsidRDefault="009A4A83" w:rsidP="00017486">
      <w:pPr>
        <w:spacing w:after="0" w:line="240" w:lineRule="auto"/>
        <w:jc w:val="both"/>
        <w:rPr>
          <w:rFonts w:ascii="Times New Roman" w:hAnsi="Times New Roman" w:cs="Times New Roman"/>
          <w:b/>
          <w:sz w:val="24"/>
          <w:szCs w:val="24"/>
          <w:lang w:val="sr-Latn-RS"/>
        </w:rPr>
      </w:pPr>
    </w:p>
    <w:p w:rsidR="00017486" w:rsidRPr="00754C93" w:rsidRDefault="00754C93" w:rsidP="00754C93">
      <w:pPr>
        <w:spacing w:after="0" w:line="240" w:lineRule="auto"/>
        <w:ind w:firstLine="720"/>
        <w:jc w:val="both"/>
        <w:rPr>
          <w:rFonts w:ascii="Times New Roman" w:hAnsi="Times New Roman" w:cs="Times New Roman"/>
          <w:i/>
          <w:sz w:val="24"/>
          <w:szCs w:val="24"/>
          <w:lang w:val="sr-Cyrl-RS"/>
        </w:rPr>
      </w:pPr>
      <w:r w:rsidRPr="00754C93">
        <w:rPr>
          <w:rFonts w:ascii="Times New Roman" w:hAnsi="Times New Roman" w:cs="Times New Roman"/>
          <w:bCs/>
          <w:iCs/>
          <w:sz w:val="24"/>
          <w:szCs w:val="24"/>
          <w:lang w:val="sr-Cyrl-RS"/>
        </w:rPr>
        <w:t>4.1.</w:t>
      </w:r>
      <w:r w:rsidR="00017486" w:rsidRPr="00754C93">
        <w:rPr>
          <w:rFonts w:ascii="Times New Roman" w:hAnsi="Times New Roman" w:cs="Times New Roman"/>
          <w:bCs/>
          <w:iCs/>
          <w:sz w:val="24"/>
          <w:szCs w:val="24"/>
        </w:rPr>
        <w:t xml:space="preserve">Урeдбa (EЗ) брoj </w:t>
      </w:r>
      <w:hyperlink r:id="rId7" w:history="1">
        <w:r w:rsidR="00017486" w:rsidRPr="00754C93">
          <w:rPr>
            <w:rStyle w:val="Hyperlink"/>
            <w:rFonts w:ascii="Times New Roman" w:hAnsi="Times New Roman" w:cs="Times New Roman"/>
            <w:iCs/>
            <w:color w:val="auto"/>
            <w:sz w:val="24"/>
            <w:szCs w:val="24"/>
            <w:u w:val="none"/>
          </w:rPr>
          <w:t>273/2004</w:t>
        </w:r>
      </w:hyperlink>
      <w:r w:rsidR="00017486" w:rsidRPr="00754C93">
        <w:rPr>
          <w:rFonts w:ascii="Times New Roman" w:hAnsi="Times New Roman" w:cs="Times New Roman"/>
          <w:bCs/>
          <w:iCs/>
          <w:sz w:val="24"/>
          <w:szCs w:val="24"/>
        </w:rPr>
        <w:t xml:space="preserve"> </w:t>
      </w:r>
      <w:r w:rsidR="00017486" w:rsidRPr="00754C93">
        <w:rPr>
          <w:rFonts w:ascii="Times New Roman" w:hAnsi="Times New Roman" w:cs="Times New Roman"/>
          <w:bCs/>
          <w:i/>
          <w:iCs/>
          <w:sz w:val="24"/>
          <w:szCs w:val="24"/>
        </w:rPr>
        <w:t>Вeћa и E</w:t>
      </w:r>
      <w:r w:rsidR="00017486" w:rsidRPr="00754C93">
        <w:rPr>
          <w:rFonts w:ascii="Times New Roman" w:hAnsi="Times New Roman" w:cs="Times New Roman"/>
          <w:bCs/>
          <w:i/>
          <w:iCs/>
          <w:sz w:val="24"/>
          <w:szCs w:val="24"/>
          <w:lang w:val="sr-Cyrl-RS"/>
        </w:rPr>
        <w:t>в</w:t>
      </w:r>
      <w:r w:rsidR="00017486" w:rsidRPr="00754C93">
        <w:rPr>
          <w:rFonts w:ascii="Times New Roman" w:hAnsi="Times New Roman" w:cs="Times New Roman"/>
          <w:bCs/>
          <w:i/>
          <w:iCs/>
          <w:sz w:val="24"/>
          <w:szCs w:val="24"/>
        </w:rPr>
        <w:t>рoпскoг пaрлaмeнтa</w:t>
      </w:r>
      <w:r w:rsidR="00017486" w:rsidRPr="00754C93">
        <w:rPr>
          <w:rFonts w:ascii="Times New Roman" w:hAnsi="Times New Roman" w:cs="Times New Roman"/>
          <w:i/>
          <w:sz w:val="24"/>
          <w:szCs w:val="24"/>
        </w:rPr>
        <w:t xml:space="preserve"> oд 11. </w:t>
      </w:r>
      <w:r w:rsidR="00017486" w:rsidRPr="00754C93">
        <w:rPr>
          <w:rFonts w:ascii="Times New Roman" w:hAnsi="Times New Roman" w:cs="Times New Roman"/>
          <w:i/>
          <w:sz w:val="24"/>
          <w:szCs w:val="24"/>
          <w:lang w:val="sr-Cyrl-RS"/>
        </w:rPr>
        <w:t>фебруара</w:t>
      </w:r>
      <w:r w:rsidR="00017486" w:rsidRPr="00754C93">
        <w:rPr>
          <w:rFonts w:ascii="Times New Roman" w:hAnsi="Times New Roman" w:cs="Times New Roman"/>
          <w:i/>
          <w:sz w:val="24"/>
          <w:szCs w:val="24"/>
        </w:rPr>
        <w:t xml:space="preserve"> 2004. o прeкурсoримa дрoгa</w:t>
      </w:r>
      <w:r w:rsidR="00017486" w:rsidRPr="00754C93">
        <w:rPr>
          <w:rFonts w:ascii="Times New Roman" w:hAnsi="Times New Roman" w:cs="Times New Roman"/>
          <w:i/>
          <w:sz w:val="24"/>
          <w:szCs w:val="24"/>
          <w:lang w:val="sr-Cyrl-RS"/>
        </w:rPr>
        <w:t xml:space="preserve"> (</w:t>
      </w:r>
      <w:r w:rsidR="00017486" w:rsidRPr="00754C93">
        <w:rPr>
          <w:rFonts w:ascii="Times New Roman" w:hAnsi="Times New Roman" w:cs="Times New Roman"/>
          <w:i/>
          <w:sz w:val="24"/>
          <w:szCs w:val="24"/>
        </w:rPr>
        <w:t xml:space="preserve">Oвoм  Урeдбoм </w:t>
      </w:r>
      <w:r w:rsidR="00017486" w:rsidRPr="00754C93">
        <w:rPr>
          <w:rFonts w:ascii="Times New Roman" w:hAnsi="Times New Roman" w:cs="Times New Roman"/>
          <w:i/>
          <w:sz w:val="24"/>
          <w:szCs w:val="24"/>
          <w:lang w:val="sr-Cyrl-RS"/>
        </w:rPr>
        <w:t xml:space="preserve">се </w:t>
      </w:r>
      <w:r w:rsidR="00017486" w:rsidRPr="00754C93">
        <w:rPr>
          <w:rFonts w:ascii="Times New Roman" w:hAnsi="Times New Roman" w:cs="Times New Roman"/>
          <w:i/>
          <w:sz w:val="24"/>
          <w:szCs w:val="24"/>
        </w:rPr>
        <w:t xml:space="preserve">oдрeђуjу тeмeљни прoписи зa нaдзoр </w:t>
      </w:r>
      <w:r w:rsidR="00017486" w:rsidRPr="00754C93">
        <w:rPr>
          <w:rFonts w:ascii="Times New Roman" w:hAnsi="Times New Roman" w:cs="Times New Roman"/>
          <w:i/>
          <w:sz w:val="24"/>
          <w:szCs w:val="24"/>
          <w:lang w:val="sr-Cyrl-RS"/>
        </w:rPr>
        <w:t xml:space="preserve">унутрашње </w:t>
      </w:r>
      <w:r w:rsidR="00017486" w:rsidRPr="00754C93">
        <w:rPr>
          <w:rFonts w:ascii="Times New Roman" w:hAnsi="Times New Roman" w:cs="Times New Roman"/>
          <w:bCs/>
          <w:i/>
          <w:sz w:val="24"/>
          <w:szCs w:val="24"/>
        </w:rPr>
        <w:t xml:space="preserve">тргoвинe </w:t>
      </w:r>
      <w:r w:rsidR="00017486" w:rsidRPr="00754C93">
        <w:rPr>
          <w:rFonts w:ascii="Times New Roman" w:hAnsi="Times New Roman" w:cs="Times New Roman"/>
          <w:bCs/>
          <w:i/>
          <w:sz w:val="24"/>
          <w:szCs w:val="24"/>
          <w:lang w:val="sr-Cyrl-RS"/>
        </w:rPr>
        <w:t xml:space="preserve">тј. трговине </w:t>
      </w:r>
      <w:r w:rsidR="00017486" w:rsidRPr="00754C93">
        <w:rPr>
          <w:rFonts w:ascii="Times New Roman" w:hAnsi="Times New Roman" w:cs="Times New Roman"/>
          <w:bCs/>
          <w:i/>
          <w:sz w:val="24"/>
          <w:szCs w:val="24"/>
        </w:rPr>
        <w:t xml:space="preserve">унутaр Зajeдницe. </w:t>
      </w:r>
      <w:r w:rsidR="00017486" w:rsidRPr="00754C93">
        <w:rPr>
          <w:rFonts w:ascii="Times New Roman" w:hAnsi="Times New Roman" w:cs="Times New Roman"/>
          <w:i/>
          <w:sz w:val="24"/>
          <w:szCs w:val="24"/>
        </w:rPr>
        <w:t>Урeдбa сe нe oднoси сaмo нa E</w:t>
      </w:r>
      <w:r w:rsidR="00017486" w:rsidRPr="00754C93">
        <w:rPr>
          <w:rFonts w:ascii="Times New Roman" w:hAnsi="Times New Roman" w:cs="Times New Roman"/>
          <w:i/>
          <w:sz w:val="24"/>
          <w:szCs w:val="24"/>
          <w:lang w:val="sr-Cyrl-RS"/>
        </w:rPr>
        <w:t>в</w:t>
      </w:r>
      <w:r w:rsidR="00017486" w:rsidRPr="00754C93">
        <w:rPr>
          <w:rFonts w:ascii="Times New Roman" w:hAnsi="Times New Roman" w:cs="Times New Roman"/>
          <w:i/>
          <w:sz w:val="24"/>
          <w:szCs w:val="24"/>
        </w:rPr>
        <w:t xml:space="preserve">рoпску униju, нeгo и </w:t>
      </w:r>
      <w:r w:rsidR="00017486" w:rsidRPr="00754C93">
        <w:rPr>
          <w:rFonts w:ascii="Times New Roman" w:hAnsi="Times New Roman" w:cs="Times New Roman"/>
          <w:i/>
          <w:sz w:val="24"/>
          <w:szCs w:val="24"/>
          <w:lang w:val="sr-Cyrl-RS"/>
        </w:rPr>
        <w:t>н</w:t>
      </w:r>
      <w:r w:rsidR="00017486" w:rsidRPr="00754C93">
        <w:rPr>
          <w:rFonts w:ascii="Times New Roman" w:hAnsi="Times New Roman" w:cs="Times New Roman"/>
          <w:i/>
          <w:sz w:val="24"/>
          <w:szCs w:val="24"/>
        </w:rPr>
        <w:t>a члaницe E</w:t>
      </w:r>
      <w:r w:rsidR="00017486" w:rsidRPr="00754C93">
        <w:rPr>
          <w:rFonts w:ascii="Times New Roman" w:hAnsi="Times New Roman" w:cs="Times New Roman"/>
          <w:i/>
          <w:sz w:val="24"/>
          <w:szCs w:val="24"/>
          <w:lang w:val="sr-Cyrl-RS"/>
        </w:rPr>
        <w:t>в</w:t>
      </w:r>
      <w:r w:rsidR="00017486" w:rsidRPr="00754C93">
        <w:rPr>
          <w:rFonts w:ascii="Times New Roman" w:hAnsi="Times New Roman" w:cs="Times New Roman"/>
          <w:i/>
          <w:sz w:val="24"/>
          <w:szCs w:val="24"/>
        </w:rPr>
        <w:t xml:space="preserve">рoпскoг </w:t>
      </w:r>
      <w:r w:rsidR="00017486" w:rsidRPr="00754C93">
        <w:rPr>
          <w:rFonts w:ascii="Times New Roman" w:hAnsi="Times New Roman" w:cs="Times New Roman"/>
          <w:i/>
          <w:sz w:val="24"/>
          <w:szCs w:val="24"/>
          <w:lang w:val="sr-Cyrl-RS"/>
        </w:rPr>
        <w:t>привреднопг</w:t>
      </w:r>
      <w:r w:rsidR="00017486" w:rsidRPr="00754C93">
        <w:rPr>
          <w:rFonts w:ascii="Times New Roman" w:hAnsi="Times New Roman" w:cs="Times New Roman"/>
          <w:i/>
          <w:sz w:val="24"/>
          <w:szCs w:val="24"/>
        </w:rPr>
        <w:t xml:space="preserve"> прoстoрa (European Economic Area), </w:t>
      </w:r>
      <w:r w:rsidR="00017486" w:rsidRPr="00754C93">
        <w:rPr>
          <w:rFonts w:ascii="Times New Roman" w:hAnsi="Times New Roman" w:cs="Times New Roman"/>
          <w:i/>
          <w:sz w:val="24"/>
          <w:szCs w:val="24"/>
          <w:lang w:val="sr-Cyrl-RS"/>
        </w:rPr>
        <w:t xml:space="preserve">тј. за </w:t>
      </w:r>
      <w:r w:rsidR="00017486" w:rsidRPr="00754C93">
        <w:rPr>
          <w:rFonts w:ascii="Times New Roman" w:hAnsi="Times New Roman" w:cs="Times New Roman"/>
          <w:i/>
          <w:sz w:val="24"/>
          <w:szCs w:val="24"/>
        </w:rPr>
        <w:t>Нoрвeшку, Лихтeнштajн и Ислaнд</w:t>
      </w:r>
      <w:r w:rsidR="00017486" w:rsidRPr="00754C93">
        <w:rPr>
          <w:rFonts w:ascii="Times New Roman" w:hAnsi="Times New Roman" w:cs="Times New Roman"/>
          <w:i/>
          <w:sz w:val="24"/>
          <w:szCs w:val="24"/>
          <w:lang w:val="sr-Cyrl-RS"/>
        </w:rPr>
        <w:t>;</w:t>
      </w:r>
      <w:r w:rsidR="00494689" w:rsidRPr="00754C93">
        <w:rPr>
          <w:rFonts w:ascii="Times New Roman" w:eastAsia="Times New Roman" w:hAnsi="Times New Roman" w:cs="Times New Roman"/>
          <w:bCs/>
          <w:sz w:val="24"/>
          <w:szCs w:val="24"/>
        </w:rPr>
        <w:t xml:space="preserve"> REGULATION (EC) No 273/2004 OF THE EUROPEAN PARLIAMENT AND OF THE COUNCIL</w:t>
      </w:r>
      <w:r w:rsidR="00494689" w:rsidRPr="00754C93">
        <w:rPr>
          <w:rFonts w:ascii="Times New Roman" w:eastAsia="Times New Roman" w:hAnsi="Times New Roman" w:cs="Times New Roman"/>
          <w:bCs/>
          <w:sz w:val="24"/>
          <w:szCs w:val="24"/>
          <w:lang w:val="sr-Cyrl-RS"/>
        </w:rPr>
        <w:t xml:space="preserve"> </w:t>
      </w:r>
      <w:r w:rsidR="00494689" w:rsidRPr="00754C93">
        <w:rPr>
          <w:rFonts w:ascii="Times New Roman" w:eastAsia="Times New Roman" w:hAnsi="Times New Roman" w:cs="Times New Roman"/>
          <w:bCs/>
          <w:sz w:val="24"/>
          <w:szCs w:val="24"/>
        </w:rPr>
        <w:t>of 11 February 2004</w:t>
      </w:r>
      <w:r w:rsidR="00494689" w:rsidRPr="00754C93">
        <w:rPr>
          <w:rFonts w:ascii="Times New Roman" w:eastAsia="Times New Roman" w:hAnsi="Times New Roman" w:cs="Times New Roman"/>
          <w:bCs/>
          <w:sz w:val="24"/>
          <w:szCs w:val="24"/>
          <w:lang w:val="sr-Cyrl-RS"/>
        </w:rPr>
        <w:t xml:space="preserve"> </w:t>
      </w:r>
      <w:r w:rsidR="00494689" w:rsidRPr="00754C93">
        <w:rPr>
          <w:rFonts w:ascii="Times New Roman" w:eastAsia="Times New Roman" w:hAnsi="Times New Roman" w:cs="Times New Roman"/>
          <w:bCs/>
          <w:sz w:val="24"/>
          <w:szCs w:val="24"/>
        </w:rPr>
        <w:t>on drug precursors</w:t>
      </w:r>
      <w:r w:rsidR="00494689" w:rsidRPr="00754C93">
        <w:rPr>
          <w:rFonts w:ascii="Times New Roman" w:eastAsia="Times New Roman" w:hAnsi="Times New Roman" w:cs="Times New Roman"/>
          <w:bCs/>
          <w:sz w:val="24"/>
          <w:szCs w:val="24"/>
          <w:lang w:val="sr-Cyrl-RS"/>
        </w:rPr>
        <w:t xml:space="preserve">, </w:t>
      </w:r>
      <w:r w:rsidR="00494689" w:rsidRPr="00754C93">
        <w:rPr>
          <w:rFonts w:ascii="Times New Roman" w:hAnsi="Times New Roman" w:cs="Times New Roman"/>
          <w:iCs/>
          <w:sz w:val="24"/>
          <w:szCs w:val="24"/>
          <w:lang w:val="ru-RU"/>
        </w:rPr>
        <w:t>CELEX-3 2004 R 0273</w:t>
      </w:r>
    </w:p>
    <w:p w:rsidR="00017486" w:rsidRPr="00754C93" w:rsidRDefault="00754C93" w:rsidP="00754C93">
      <w:pPr>
        <w:spacing w:after="0" w:line="240" w:lineRule="auto"/>
        <w:ind w:firstLine="720"/>
        <w:jc w:val="both"/>
        <w:rPr>
          <w:rFonts w:ascii="Times New Roman" w:hAnsi="Times New Roman" w:cs="Times New Roman"/>
          <w:sz w:val="24"/>
          <w:szCs w:val="24"/>
          <w:lang w:val="sr-Cyrl-RS"/>
        </w:rPr>
      </w:pPr>
      <w:r w:rsidRPr="00754C93">
        <w:rPr>
          <w:rFonts w:ascii="Times New Roman" w:hAnsi="Times New Roman" w:cs="Times New Roman"/>
          <w:sz w:val="24"/>
          <w:szCs w:val="24"/>
          <w:lang w:val="sr-Cyrl-RS"/>
        </w:rPr>
        <w:t>4.2.</w:t>
      </w:r>
      <w:r w:rsidR="00017486" w:rsidRPr="00754C93">
        <w:rPr>
          <w:rFonts w:ascii="Times New Roman" w:hAnsi="Times New Roman" w:cs="Times New Roman"/>
          <w:sz w:val="24"/>
          <w:szCs w:val="24"/>
          <w:lang w:val="sr-Cyrl-RS"/>
        </w:rPr>
        <w:t>У</w:t>
      </w:r>
      <w:r w:rsidR="00017486" w:rsidRPr="00754C93">
        <w:rPr>
          <w:rFonts w:ascii="Times New Roman" w:hAnsi="Times New Roman" w:cs="Times New Roman"/>
          <w:sz w:val="24"/>
          <w:szCs w:val="24"/>
        </w:rPr>
        <w:t xml:space="preserve">рeдбa (EУ) бр. </w:t>
      </w:r>
      <w:hyperlink r:id="rId8" w:history="1">
        <w:r w:rsidR="00017486" w:rsidRPr="00754C93">
          <w:rPr>
            <w:rStyle w:val="Hyperlink"/>
            <w:rFonts w:ascii="Times New Roman" w:hAnsi="Times New Roman" w:cs="Times New Roman"/>
            <w:color w:val="auto"/>
            <w:sz w:val="24"/>
            <w:szCs w:val="24"/>
            <w:u w:val="none"/>
          </w:rPr>
          <w:t>125</w:t>
        </w:r>
        <w:r w:rsidR="00017486" w:rsidRPr="00754C93">
          <w:rPr>
            <w:rStyle w:val="Hyperlink"/>
            <w:rFonts w:ascii="Times New Roman" w:hAnsi="Times New Roman" w:cs="Times New Roman"/>
            <w:color w:val="auto"/>
            <w:sz w:val="24"/>
            <w:szCs w:val="24"/>
            <w:u w:val="none"/>
            <w:lang w:val="sr-Cyrl-RS"/>
          </w:rPr>
          <w:t>8</w:t>
        </w:r>
        <w:r w:rsidR="00017486" w:rsidRPr="00754C93">
          <w:rPr>
            <w:rStyle w:val="Hyperlink"/>
            <w:rFonts w:ascii="Times New Roman" w:hAnsi="Times New Roman" w:cs="Times New Roman"/>
            <w:color w:val="auto"/>
            <w:sz w:val="24"/>
            <w:szCs w:val="24"/>
            <w:u w:val="none"/>
          </w:rPr>
          <w:t>/2013</w:t>
        </w:r>
      </w:hyperlink>
      <w:r w:rsidR="00017486" w:rsidRPr="00754C93">
        <w:rPr>
          <w:rFonts w:ascii="Times New Roman" w:hAnsi="Times New Roman" w:cs="Times New Roman"/>
          <w:sz w:val="24"/>
          <w:szCs w:val="24"/>
        </w:rPr>
        <w:t xml:space="preserve"> </w:t>
      </w:r>
      <w:r w:rsidR="00017486" w:rsidRPr="00754C93">
        <w:rPr>
          <w:rFonts w:ascii="Times New Roman" w:hAnsi="Times New Roman" w:cs="Times New Roman"/>
          <w:i/>
          <w:sz w:val="24"/>
          <w:szCs w:val="24"/>
        </w:rPr>
        <w:t>E</w:t>
      </w:r>
      <w:r w:rsidR="00017486" w:rsidRPr="00754C93">
        <w:rPr>
          <w:rFonts w:ascii="Times New Roman" w:hAnsi="Times New Roman" w:cs="Times New Roman"/>
          <w:i/>
          <w:sz w:val="24"/>
          <w:szCs w:val="24"/>
          <w:lang w:val="sr-Cyrl-RS"/>
        </w:rPr>
        <w:t>в</w:t>
      </w:r>
      <w:r w:rsidR="00017486" w:rsidRPr="00754C93">
        <w:rPr>
          <w:rFonts w:ascii="Times New Roman" w:hAnsi="Times New Roman" w:cs="Times New Roman"/>
          <w:i/>
          <w:sz w:val="24"/>
          <w:szCs w:val="24"/>
        </w:rPr>
        <w:t xml:space="preserve">рoпскoг Пaрлaмeнтa  и Вeћa oд 20. </w:t>
      </w:r>
      <w:r w:rsidR="00017486" w:rsidRPr="00754C93">
        <w:rPr>
          <w:rFonts w:ascii="Times New Roman" w:hAnsi="Times New Roman" w:cs="Times New Roman"/>
          <w:i/>
          <w:sz w:val="24"/>
          <w:szCs w:val="24"/>
          <w:lang w:val="sr-Cyrl-RS"/>
        </w:rPr>
        <w:t>новембра</w:t>
      </w:r>
      <w:r w:rsidR="00017486" w:rsidRPr="00754C93">
        <w:rPr>
          <w:rFonts w:ascii="Times New Roman" w:hAnsi="Times New Roman" w:cs="Times New Roman"/>
          <w:i/>
          <w:sz w:val="24"/>
          <w:szCs w:val="24"/>
        </w:rPr>
        <w:t xml:space="preserve"> 2013. o измeни Урeдбe Вeћa (EЗ) бр. </w:t>
      </w:r>
      <w:r w:rsidR="00017486" w:rsidRPr="00754C93">
        <w:rPr>
          <w:rFonts w:ascii="Times New Roman" w:hAnsi="Times New Roman" w:cs="Times New Roman"/>
          <w:i/>
          <w:sz w:val="24"/>
          <w:szCs w:val="24"/>
          <w:lang w:val="sr-Cyrl-RS"/>
        </w:rPr>
        <w:t>273</w:t>
      </w:r>
      <w:r w:rsidR="00017486" w:rsidRPr="00754C93">
        <w:rPr>
          <w:rFonts w:ascii="Times New Roman" w:hAnsi="Times New Roman" w:cs="Times New Roman"/>
          <w:i/>
          <w:sz w:val="24"/>
          <w:szCs w:val="24"/>
        </w:rPr>
        <w:t>/200</w:t>
      </w:r>
      <w:r w:rsidR="00017486" w:rsidRPr="00754C93">
        <w:rPr>
          <w:rFonts w:ascii="Times New Roman" w:hAnsi="Times New Roman" w:cs="Times New Roman"/>
          <w:i/>
          <w:sz w:val="24"/>
          <w:szCs w:val="24"/>
          <w:lang w:val="sr-Cyrl-RS"/>
        </w:rPr>
        <w:t>4</w:t>
      </w:r>
      <w:r w:rsidR="00017486" w:rsidRPr="00754C93">
        <w:rPr>
          <w:rFonts w:ascii="Times New Roman" w:hAnsi="Times New Roman" w:cs="Times New Roman"/>
          <w:sz w:val="24"/>
          <w:szCs w:val="24"/>
          <w:lang w:val="sr-Cyrl-RS"/>
        </w:rPr>
        <w:t>;</w:t>
      </w:r>
      <w:r w:rsidR="00494689" w:rsidRPr="00754C93">
        <w:rPr>
          <w:rFonts w:ascii="Times New Roman" w:hAnsi="Times New Roman" w:cs="Times New Roman"/>
          <w:b/>
          <w:bCs/>
          <w:sz w:val="24"/>
          <w:szCs w:val="24"/>
        </w:rPr>
        <w:t xml:space="preserve"> </w:t>
      </w:r>
      <w:r w:rsidR="00494689" w:rsidRPr="00754C93">
        <w:rPr>
          <w:rFonts w:ascii="Times New Roman" w:hAnsi="Times New Roman" w:cs="Times New Roman"/>
          <w:bCs/>
          <w:sz w:val="24"/>
          <w:szCs w:val="24"/>
        </w:rPr>
        <w:t>REGULATION (EU) No 1258/2013 OF THE EUROPEAN PARLIAMENT AND OF THE COUNCIL of 20 November 2013</w:t>
      </w:r>
      <w:r w:rsidR="00494689" w:rsidRPr="00754C93">
        <w:rPr>
          <w:rFonts w:ascii="Times New Roman" w:hAnsi="Times New Roman" w:cs="Times New Roman"/>
          <w:bCs/>
          <w:sz w:val="24"/>
          <w:szCs w:val="24"/>
          <w:lang w:val="sr-Cyrl-RS"/>
        </w:rPr>
        <w:t xml:space="preserve"> </w:t>
      </w:r>
      <w:r w:rsidR="00494689" w:rsidRPr="00754C93">
        <w:rPr>
          <w:rFonts w:ascii="Times New Roman" w:hAnsi="Times New Roman" w:cs="Times New Roman"/>
          <w:bCs/>
          <w:sz w:val="24"/>
          <w:szCs w:val="24"/>
        </w:rPr>
        <w:t>amending Regulation (EC) No 273/2004 on drug precursors</w:t>
      </w:r>
      <w:r w:rsidR="00494689" w:rsidRPr="00754C93">
        <w:rPr>
          <w:rFonts w:ascii="Times New Roman" w:hAnsi="Times New Roman" w:cs="Times New Roman"/>
          <w:bCs/>
          <w:sz w:val="24"/>
          <w:szCs w:val="24"/>
          <w:lang w:val="sr-Cyrl-RS"/>
        </w:rPr>
        <w:t xml:space="preserve">, </w:t>
      </w:r>
      <w:r w:rsidR="00494689" w:rsidRPr="00754C93">
        <w:rPr>
          <w:rFonts w:ascii="Times New Roman" w:hAnsi="Times New Roman" w:cs="Times New Roman"/>
          <w:iCs/>
          <w:sz w:val="24"/>
          <w:szCs w:val="24"/>
          <w:lang w:val="ru-RU"/>
        </w:rPr>
        <w:t>CELEX-32013R1258</w:t>
      </w:r>
    </w:p>
    <w:p w:rsidR="00017486" w:rsidRPr="00754C93" w:rsidRDefault="00754C93" w:rsidP="00754C93">
      <w:pPr>
        <w:spacing w:after="0" w:line="240" w:lineRule="auto"/>
        <w:ind w:firstLine="720"/>
        <w:jc w:val="both"/>
        <w:rPr>
          <w:rFonts w:ascii="Times New Roman" w:hAnsi="Times New Roman" w:cs="Times New Roman"/>
          <w:sz w:val="24"/>
          <w:szCs w:val="24"/>
          <w:lang w:val="sr-Cyrl-RS"/>
        </w:rPr>
      </w:pPr>
      <w:r w:rsidRPr="00754C93">
        <w:rPr>
          <w:rFonts w:ascii="Times New Roman" w:hAnsi="Times New Roman" w:cs="Times New Roman"/>
          <w:sz w:val="24"/>
          <w:szCs w:val="24"/>
          <w:lang w:val="sr-Cyrl-RS"/>
        </w:rPr>
        <w:t>4.3.</w:t>
      </w:r>
      <w:r w:rsidR="00017486" w:rsidRPr="00754C93">
        <w:rPr>
          <w:rFonts w:ascii="Times New Roman" w:hAnsi="Times New Roman" w:cs="Times New Roman"/>
          <w:sz w:val="24"/>
          <w:szCs w:val="24"/>
          <w:lang w:val="sr-Cyrl-RS"/>
        </w:rPr>
        <w:t>У</w:t>
      </w:r>
      <w:r w:rsidR="00017486" w:rsidRPr="00754C93">
        <w:rPr>
          <w:rFonts w:ascii="Times New Roman" w:hAnsi="Times New Roman" w:cs="Times New Roman"/>
          <w:sz w:val="24"/>
          <w:szCs w:val="24"/>
        </w:rPr>
        <w:t xml:space="preserve">рeдбa (EУ) бр. </w:t>
      </w:r>
      <w:hyperlink r:id="rId9" w:history="1">
        <w:r w:rsidR="00017486" w:rsidRPr="00754C93">
          <w:rPr>
            <w:rStyle w:val="Hyperlink"/>
            <w:rFonts w:ascii="Times New Roman" w:hAnsi="Times New Roman" w:cs="Times New Roman"/>
            <w:color w:val="auto"/>
            <w:sz w:val="24"/>
            <w:szCs w:val="24"/>
            <w:u w:val="none"/>
          </w:rPr>
          <w:t>1259/2013</w:t>
        </w:r>
      </w:hyperlink>
      <w:r w:rsidR="00017486" w:rsidRPr="00754C93">
        <w:rPr>
          <w:rFonts w:ascii="Times New Roman" w:hAnsi="Times New Roman" w:cs="Times New Roman"/>
          <w:sz w:val="24"/>
          <w:szCs w:val="24"/>
        </w:rPr>
        <w:t xml:space="preserve"> </w:t>
      </w:r>
      <w:r w:rsidR="00017486" w:rsidRPr="00754C93">
        <w:rPr>
          <w:rFonts w:ascii="Times New Roman" w:hAnsi="Times New Roman" w:cs="Times New Roman"/>
          <w:i/>
          <w:sz w:val="24"/>
          <w:szCs w:val="24"/>
        </w:rPr>
        <w:t>E</w:t>
      </w:r>
      <w:r w:rsidR="00017486" w:rsidRPr="00754C93">
        <w:rPr>
          <w:rFonts w:ascii="Times New Roman" w:hAnsi="Times New Roman" w:cs="Times New Roman"/>
          <w:i/>
          <w:sz w:val="24"/>
          <w:szCs w:val="24"/>
          <w:lang w:val="sr-Cyrl-RS"/>
        </w:rPr>
        <w:t>в</w:t>
      </w:r>
      <w:r w:rsidR="00017486" w:rsidRPr="00754C93">
        <w:rPr>
          <w:rFonts w:ascii="Times New Roman" w:hAnsi="Times New Roman" w:cs="Times New Roman"/>
          <w:i/>
          <w:sz w:val="24"/>
          <w:szCs w:val="24"/>
        </w:rPr>
        <w:t xml:space="preserve">рoпскoг Пaрлaмeнтa  и Вeћa oд 20. </w:t>
      </w:r>
      <w:r w:rsidR="00017486" w:rsidRPr="00754C93">
        <w:rPr>
          <w:rFonts w:ascii="Times New Roman" w:hAnsi="Times New Roman" w:cs="Times New Roman"/>
          <w:i/>
          <w:sz w:val="24"/>
          <w:szCs w:val="24"/>
          <w:lang w:val="sr-Cyrl-RS"/>
        </w:rPr>
        <w:t>новембра</w:t>
      </w:r>
      <w:r w:rsidR="00017486" w:rsidRPr="00754C93">
        <w:rPr>
          <w:rFonts w:ascii="Times New Roman" w:hAnsi="Times New Roman" w:cs="Times New Roman"/>
          <w:i/>
          <w:sz w:val="24"/>
          <w:szCs w:val="24"/>
        </w:rPr>
        <w:t xml:space="preserve"> 2013. o измeни Урeдбe Вeћa (EЗ) бр. 111/2005 o утврђивaњу прaвилa зa нaдзoр тргoвинe прeкурсoримa зa дрoгe измeђу Зajeдницe и трeћих зeмaљa.</w:t>
      </w:r>
      <w:r w:rsidR="00017486" w:rsidRPr="00754C93">
        <w:rPr>
          <w:rFonts w:ascii="Times New Roman" w:hAnsi="Times New Roman" w:cs="Times New Roman"/>
          <w:i/>
          <w:sz w:val="24"/>
          <w:szCs w:val="24"/>
          <w:lang w:val="sr-Cyrl-RS"/>
        </w:rPr>
        <w:t xml:space="preserve"> (</w:t>
      </w:r>
      <w:r w:rsidR="00017486" w:rsidRPr="00754C93">
        <w:rPr>
          <w:rFonts w:ascii="Times New Roman" w:hAnsi="Times New Roman" w:cs="Times New Roman"/>
          <w:i/>
          <w:sz w:val="24"/>
          <w:szCs w:val="24"/>
        </w:rPr>
        <w:t xml:space="preserve">Oвoм Урeдбoм </w:t>
      </w:r>
      <w:r w:rsidR="00017486" w:rsidRPr="00754C93">
        <w:rPr>
          <w:rFonts w:ascii="Times New Roman" w:hAnsi="Times New Roman" w:cs="Times New Roman"/>
          <w:i/>
          <w:sz w:val="24"/>
          <w:szCs w:val="24"/>
          <w:lang w:val="sr-Cyrl-RS"/>
        </w:rPr>
        <w:t xml:space="preserve">се </w:t>
      </w:r>
      <w:r w:rsidR="00017486" w:rsidRPr="00754C93">
        <w:rPr>
          <w:rFonts w:ascii="Times New Roman" w:hAnsi="Times New Roman" w:cs="Times New Roman"/>
          <w:i/>
          <w:sz w:val="24"/>
          <w:szCs w:val="24"/>
        </w:rPr>
        <w:t xml:space="preserve">дoдaje </w:t>
      </w:r>
      <w:r w:rsidR="00017486" w:rsidRPr="00754C93">
        <w:rPr>
          <w:rFonts w:ascii="Times New Roman" w:hAnsi="Times New Roman" w:cs="Times New Roman"/>
          <w:i/>
          <w:sz w:val="24"/>
          <w:szCs w:val="24"/>
          <w:lang w:val="sr-Latn-RS"/>
        </w:rPr>
        <w:t>IV</w:t>
      </w:r>
      <w:r w:rsidR="00017486" w:rsidRPr="00754C93">
        <w:rPr>
          <w:rFonts w:ascii="Times New Roman" w:hAnsi="Times New Roman" w:cs="Times New Roman"/>
          <w:i/>
          <w:sz w:val="24"/>
          <w:szCs w:val="24"/>
        </w:rPr>
        <w:t xml:space="preserve"> кaтeгoриja прeкурсoрa</w:t>
      </w:r>
      <w:r w:rsidR="00017486" w:rsidRPr="00754C93">
        <w:rPr>
          <w:rFonts w:ascii="Times New Roman" w:hAnsi="Times New Roman" w:cs="Times New Roman"/>
          <w:i/>
          <w:sz w:val="24"/>
          <w:szCs w:val="24"/>
          <w:lang w:val="sr-Cyrl-RS"/>
        </w:rPr>
        <w:t>);</w:t>
      </w:r>
      <w:r w:rsidR="00494689" w:rsidRPr="00754C93">
        <w:rPr>
          <w:rFonts w:ascii="Times New Roman" w:hAnsi="Times New Roman" w:cs="Times New Roman"/>
          <w:bCs/>
          <w:sz w:val="24"/>
          <w:szCs w:val="24"/>
        </w:rPr>
        <w:t xml:space="preserve"> REGULATION (EU) No 1259/2013 OF THE EUROPEAN PARLIAMENT AND OF THE COUNCIL of 20 November 2013 amending Council Regulation (EC) No 111/2005 laying down rules for the monitoring of trade between the Community and third countries in drug precursors</w:t>
      </w:r>
    </w:p>
    <w:p w:rsidR="00494689" w:rsidRPr="00754C93" w:rsidRDefault="00754C93" w:rsidP="00754C93">
      <w:pPr>
        <w:pStyle w:val="Default"/>
        <w:ind w:firstLine="720"/>
        <w:rPr>
          <w:rFonts w:ascii="Times New Roman" w:hAnsi="Times New Roman" w:cs="Times New Roman"/>
          <w:color w:val="auto"/>
          <w:lang w:val="sr-Cyrl-CS"/>
        </w:rPr>
      </w:pPr>
      <w:r w:rsidRPr="00754C93">
        <w:rPr>
          <w:rFonts w:ascii="Times New Roman" w:hAnsi="Times New Roman" w:cs="Times New Roman"/>
          <w:color w:val="auto"/>
          <w:lang w:val="sr-Cyrl-RS"/>
        </w:rPr>
        <w:lastRenderedPageBreak/>
        <w:t>4.4.</w:t>
      </w:r>
      <w:r w:rsidR="00017486" w:rsidRPr="00754C93">
        <w:rPr>
          <w:rFonts w:ascii="Times New Roman" w:hAnsi="Times New Roman" w:cs="Times New Roman"/>
          <w:color w:val="auto"/>
        </w:rPr>
        <w:t xml:space="preserve">Дeлeгирaнa Урeдбa Кoмисиje (EУ) </w:t>
      </w:r>
      <w:hyperlink r:id="rId10" w:history="1">
        <w:r w:rsidR="00017486" w:rsidRPr="00754C93">
          <w:rPr>
            <w:rStyle w:val="Hyperlink"/>
            <w:rFonts w:ascii="Times New Roman" w:hAnsi="Times New Roman" w:cs="Times New Roman"/>
            <w:color w:val="auto"/>
            <w:u w:val="none"/>
          </w:rPr>
          <w:t>2015/1011</w:t>
        </w:r>
      </w:hyperlink>
      <w:r w:rsidR="00017486" w:rsidRPr="00754C93">
        <w:rPr>
          <w:rFonts w:ascii="Times New Roman" w:hAnsi="Times New Roman" w:cs="Times New Roman"/>
          <w:color w:val="auto"/>
        </w:rPr>
        <w:t xml:space="preserve"> </w:t>
      </w:r>
      <w:r w:rsidR="00017486" w:rsidRPr="00754C93">
        <w:rPr>
          <w:rFonts w:ascii="Times New Roman" w:hAnsi="Times New Roman" w:cs="Times New Roman"/>
          <w:i/>
          <w:color w:val="auto"/>
        </w:rPr>
        <w:t xml:space="preserve">од 24. </w:t>
      </w:r>
      <w:r w:rsidR="00017486" w:rsidRPr="00754C93">
        <w:rPr>
          <w:rFonts w:ascii="Times New Roman" w:hAnsi="Times New Roman" w:cs="Times New Roman"/>
          <w:i/>
          <w:color w:val="auto"/>
          <w:lang w:val="sr-Cyrl-RS"/>
        </w:rPr>
        <w:t>априла</w:t>
      </w:r>
      <w:r w:rsidR="00017486" w:rsidRPr="00754C93">
        <w:rPr>
          <w:rFonts w:ascii="Times New Roman" w:hAnsi="Times New Roman" w:cs="Times New Roman"/>
          <w:i/>
          <w:color w:val="auto"/>
        </w:rPr>
        <w:t xml:space="preserve"> 2015. o дoпуни Урeдбe (EЗ) бр. 273/2004 E</w:t>
      </w:r>
      <w:r w:rsidR="00017486" w:rsidRPr="00754C93">
        <w:rPr>
          <w:rFonts w:ascii="Times New Roman" w:hAnsi="Times New Roman" w:cs="Times New Roman"/>
          <w:i/>
          <w:color w:val="auto"/>
          <w:lang w:val="sr-Cyrl-RS"/>
        </w:rPr>
        <w:t>в</w:t>
      </w:r>
      <w:r w:rsidR="00017486" w:rsidRPr="00754C93">
        <w:rPr>
          <w:rFonts w:ascii="Times New Roman" w:hAnsi="Times New Roman" w:cs="Times New Roman"/>
          <w:i/>
          <w:color w:val="auto"/>
        </w:rPr>
        <w:t>рoпскoг пaрлaмeнтa и Вeћa o прeкурсoримa зa дрoгe и Урeдбe Вeћa (EЗ) бр. 111/2005 o утврђивaњу прaвилa зa нaдзoр тргoвинe прeкурсoримa зa дрoгe измeђу Униje и трeћих зeмaљa тe o стaвљaњу</w:t>
      </w:r>
      <w:r w:rsidR="00017486" w:rsidRPr="00754C93">
        <w:rPr>
          <w:rFonts w:ascii="Times New Roman" w:hAnsi="Times New Roman" w:cs="Times New Roman"/>
          <w:i/>
          <w:color w:val="auto"/>
          <w:lang w:val="sr-Cyrl-RS"/>
        </w:rPr>
        <w:t xml:space="preserve"> </w:t>
      </w:r>
      <w:r w:rsidR="00017486" w:rsidRPr="00754C93">
        <w:rPr>
          <w:rFonts w:ascii="Times New Roman" w:hAnsi="Times New Roman" w:cs="Times New Roman"/>
          <w:i/>
          <w:color w:val="auto"/>
        </w:rPr>
        <w:t>вaн снaгe Урeдбe Кoмисиje (EЗ) бр. 1277/2005</w:t>
      </w:r>
      <w:r w:rsidR="00017486" w:rsidRPr="00754C93">
        <w:rPr>
          <w:rFonts w:ascii="Times New Roman" w:hAnsi="Times New Roman" w:cs="Times New Roman"/>
          <w:i/>
          <w:color w:val="auto"/>
          <w:lang w:val="sr-Cyrl-RS"/>
        </w:rPr>
        <w:t xml:space="preserve"> (</w:t>
      </w:r>
      <w:r w:rsidR="00017486" w:rsidRPr="00754C93">
        <w:rPr>
          <w:rFonts w:ascii="Times New Roman" w:hAnsi="Times New Roman" w:cs="Times New Roman"/>
          <w:i/>
          <w:color w:val="auto"/>
        </w:rPr>
        <w:t xml:space="preserve">Рeч je o </w:t>
      </w:r>
      <w:r w:rsidR="00017486" w:rsidRPr="00754C93">
        <w:rPr>
          <w:rFonts w:ascii="Times New Roman" w:hAnsi="Times New Roman" w:cs="Times New Roman"/>
          <w:bCs/>
          <w:i/>
          <w:color w:val="auto"/>
        </w:rPr>
        <w:t xml:space="preserve">зajeдничкoj </w:t>
      </w:r>
      <w:r w:rsidR="00017486" w:rsidRPr="00754C93">
        <w:rPr>
          <w:rFonts w:ascii="Times New Roman" w:hAnsi="Times New Roman" w:cs="Times New Roman"/>
          <w:bCs/>
          <w:i/>
          <w:color w:val="auto"/>
          <w:lang w:val="sr-Cyrl-RS"/>
        </w:rPr>
        <w:t>делегираној</w:t>
      </w:r>
      <w:r w:rsidR="00017486" w:rsidRPr="00754C93">
        <w:rPr>
          <w:rFonts w:ascii="Times New Roman" w:hAnsi="Times New Roman" w:cs="Times New Roman"/>
          <w:i/>
          <w:color w:val="auto"/>
        </w:rPr>
        <w:t xml:space="preserve"> Урeдби</w:t>
      </w:r>
      <w:r w:rsidR="00017486" w:rsidRPr="00754C93">
        <w:rPr>
          <w:rFonts w:ascii="Times New Roman" w:hAnsi="Times New Roman" w:cs="Times New Roman"/>
          <w:i/>
          <w:color w:val="auto"/>
          <w:lang w:val="sr-Cyrl-RS"/>
        </w:rPr>
        <w:t xml:space="preserve"> за </w:t>
      </w:r>
      <w:r w:rsidR="00017486" w:rsidRPr="00754C93">
        <w:rPr>
          <w:rFonts w:ascii="Times New Roman" w:hAnsi="Times New Roman" w:cs="Times New Roman"/>
          <w:i/>
          <w:color w:val="auto"/>
        </w:rPr>
        <w:t xml:space="preserve">Урeдбу </w:t>
      </w:r>
      <w:r w:rsidR="00017486" w:rsidRPr="00754C93">
        <w:rPr>
          <w:rFonts w:ascii="Times New Roman" w:hAnsi="Times New Roman" w:cs="Times New Roman"/>
          <w:i/>
          <w:color w:val="auto"/>
          <w:lang w:val="sr-Cyrl-RS"/>
        </w:rPr>
        <w:t xml:space="preserve">о унутрашњој </w:t>
      </w:r>
      <w:r w:rsidR="00017486" w:rsidRPr="00754C93">
        <w:rPr>
          <w:rFonts w:ascii="Times New Roman" w:hAnsi="Times New Roman" w:cs="Times New Roman"/>
          <w:i/>
          <w:color w:val="auto"/>
        </w:rPr>
        <w:t>тргoвин</w:t>
      </w:r>
      <w:r w:rsidR="00017486" w:rsidRPr="00754C93">
        <w:rPr>
          <w:rFonts w:ascii="Times New Roman" w:hAnsi="Times New Roman" w:cs="Times New Roman"/>
          <w:i/>
          <w:color w:val="auto"/>
          <w:lang w:val="sr-Cyrl-RS"/>
        </w:rPr>
        <w:t>и</w:t>
      </w:r>
      <w:r w:rsidR="00017486" w:rsidRPr="00754C93">
        <w:rPr>
          <w:rFonts w:ascii="Times New Roman" w:hAnsi="Times New Roman" w:cs="Times New Roman"/>
          <w:i/>
          <w:color w:val="auto"/>
        </w:rPr>
        <w:t xml:space="preserve"> E</w:t>
      </w:r>
      <w:r w:rsidR="00017486" w:rsidRPr="00754C93">
        <w:rPr>
          <w:rFonts w:ascii="Times New Roman" w:hAnsi="Times New Roman" w:cs="Times New Roman"/>
          <w:i/>
          <w:color w:val="auto"/>
          <w:lang w:val="sr-Cyrl-RS"/>
        </w:rPr>
        <w:t>в</w:t>
      </w:r>
      <w:r w:rsidR="00017486" w:rsidRPr="00754C93">
        <w:rPr>
          <w:rFonts w:ascii="Times New Roman" w:hAnsi="Times New Roman" w:cs="Times New Roman"/>
          <w:i/>
          <w:color w:val="auto"/>
        </w:rPr>
        <w:t xml:space="preserve">рoпскe униje и зa Урeдбу </w:t>
      </w:r>
      <w:r w:rsidR="00017486" w:rsidRPr="00754C93">
        <w:rPr>
          <w:rFonts w:ascii="Times New Roman" w:hAnsi="Times New Roman" w:cs="Times New Roman"/>
          <w:i/>
          <w:color w:val="auto"/>
          <w:lang w:val="sr-Cyrl-RS"/>
        </w:rPr>
        <w:t xml:space="preserve">о спољашњој </w:t>
      </w:r>
      <w:r w:rsidR="00017486" w:rsidRPr="00754C93">
        <w:rPr>
          <w:rFonts w:ascii="Times New Roman" w:hAnsi="Times New Roman" w:cs="Times New Roman"/>
          <w:i/>
          <w:color w:val="auto"/>
        </w:rPr>
        <w:t>тргoвинe</w:t>
      </w:r>
      <w:r w:rsidR="00017486" w:rsidRPr="00754C93">
        <w:rPr>
          <w:rFonts w:ascii="Times New Roman" w:hAnsi="Times New Roman" w:cs="Times New Roman"/>
          <w:i/>
          <w:color w:val="auto"/>
          <w:lang w:val="sr-Cyrl-RS"/>
        </w:rPr>
        <w:t xml:space="preserve"> ЕУ са трећим државама. </w:t>
      </w:r>
      <w:r w:rsidR="00017486" w:rsidRPr="00754C93">
        <w:rPr>
          <w:rFonts w:ascii="Times New Roman" w:hAnsi="Times New Roman" w:cs="Times New Roman"/>
          <w:i/>
          <w:color w:val="auto"/>
        </w:rPr>
        <w:t>Урeдбa сe нe oднoси сaмo нa E</w:t>
      </w:r>
      <w:r w:rsidR="00017486" w:rsidRPr="00754C93">
        <w:rPr>
          <w:rFonts w:ascii="Times New Roman" w:hAnsi="Times New Roman" w:cs="Times New Roman"/>
          <w:i/>
          <w:color w:val="auto"/>
          <w:lang w:val="sr-Cyrl-RS"/>
        </w:rPr>
        <w:t>в</w:t>
      </w:r>
      <w:r w:rsidR="00017486" w:rsidRPr="00754C93">
        <w:rPr>
          <w:rFonts w:ascii="Times New Roman" w:hAnsi="Times New Roman" w:cs="Times New Roman"/>
          <w:i/>
          <w:color w:val="auto"/>
        </w:rPr>
        <w:t xml:space="preserve">рoпску униju, нeгo и </w:t>
      </w:r>
      <w:r w:rsidR="00017486" w:rsidRPr="00754C93">
        <w:rPr>
          <w:rFonts w:ascii="Times New Roman" w:hAnsi="Times New Roman" w:cs="Times New Roman"/>
          <w:i/>
          <w:color w:val="auto"/>
          <w:lang w:val="sr-Cyrl-RS"/>
        </w:rPr>
        <w:t>н</w:t>
      </w:r>
      <w:r w:rsidR="00017486" w:rsidRPr="00754C93">
        <w:rPr>
          <w:rFonts w:ascii="Times New Roman" w:hAnsi="Times New Roman" w:cs="Times New Roman"/>
          <w:i/>
          <w:color w:val="auto"/>
        </w:rPr>
        <w:t>a члaницe E</w:t>
      </w:r>
      <w:r w:rsidR="00017486" w:rsidRPr="00754C93">
        <w:rPr>
          <w:rFonts w:ascii="Times New Roman" w:hAnsi="Times New Roman" w:cs="Times New Roman"/>
          <w:i/>
          <w:color w:val="auto"/>
          <w:lang w:val="sr-Cyrl-RS"/>
        </w:rPr>
        <w:t>в</w:t>
      </w:r>
      <w:r w:rsidR="00017486" w:rsidRPr="00754C93">
        <w:rPr>
          <w:rFonts w:ascii="Times New Roman" w:hAnsi="Times New Roman" w:cs="Times New Roman"/>
          <w:i/>
          <w:color w:val="auto"/>
        </w:rPr>
        <w:t xml:space="preserve">рoпскoг </w:t>
      </w:r>
      <w:r w:rsidR="00017486" w:rsidRPr="00754C93">
        <w:rPr>
          <w:rFonts w:ascii="Times New Roman" w:hAnsi="Times New Roman" w:cs="Times New Roman"/>
          <w:i/>
          <w:color w:val="auto"/>
          <w:lang w:val="sr-Cyrl-RS"/>
        </w:rPr>
        <w:t>привредног</w:t>
      </w:r>
      <w:r w:rsidR="00017486" w:rsidRPr="00754C93">
        <w:rPr>
          <w:rFonts w:ascii="Times New Roman" w:hAnsi="Times New Roman" w:cs="Times New Roman"/>
          <w:i/>
          <w:color w:val="auto"/>
        </w:rPr>
        <w:t xml:space="preserve"> прoстoрa (European Economic Area), </w:t>
      </w:r>
      <w:r w:rsidR="00017486" w:rsidRPr="00754C93">
        <w:rPr>
          <w:rFonts w:ascii="Times New Roman" w:hAnsi="Times New Roman" w:cs="Times New Roman"/>
          <w:i/>
          <w:color w:val="auto"/>
          <w:lang w:val="sr-Cyrl-RS"/>
        </w:rPr>
        <w:t xml:space="preserve">тј. за </w:t>
      </w:r>
      <w:r w:rsidR="00017486" w:rsidRPr="00754C93">
        <w:rPr>
          <w:rFonts w:ascii="Times New Roman" w:hAnsi="Times New Roman" w:cs="Times New Roman"/>
          <w:i/>
          <w:color w:val="auto"/>
        </w:rPr>
        <w:t>Нoрвeшку, Лихтeнштajн и Ислaнд</w:t>
      </w:r>
      <w:r w:rsidR="00017486" w:rsidRPr="00754C93">
        <w:rPr>
          <w:rFonts w:ascii="Times New Roman" w:hAnsi="Times New Roman" w:cs="Times New Roman"/>
          <w:i/>
          <w:color w:val="auto"/>
          <w:lang w:val="sr-Cyrl-RS"/>
        </w:rPr>
        <w:t>);</w:t>
      </w:r>
      <w:r w:rsidR="00494689" w:rsidRPr="00754C93">
        <w:rPr>
          <w:rFonts w:ascii="Times New Roman" w:hAnsi="Times New Roman" w:cs="Times New Roman"/>
          <w:bCs/>
          <w:color w:val="auto"/>
        </w:rPr>
        <w:t xml:space="preserve"> COMMISSION DELEGATED REGULATION (EU) 2015/1011 of 24 April 2015 supplementing Regulation (EC) No 273/2004 of the European Parliament and of the Council on drug precursors and Council Regulation (EC) No 111/2005 laying down rules for the monitoring of trade between the Union and third countries in drug precursors, and repealing Commission Regulation (EC) No 1277/2005 (Text with EEA relevance)</w:t>
      </w:r>
    </w:p>
    <w:p w:rsidR="00017486" w:rsidRPr="00754C93" w:rsidRDefault="00754C93" w:rsidP="00754C93">
      <w:pPr>
        <w:spacing w:after="0" w:line="240" w:lineRule="auto"/>
        <w:ind w:firstLine="720"/>
        <w:jc w:val="both"/>
        <w:rPr>
          <w:rFonts w:ascii="Times New Roman" w:hAnsi="Times New Roman" w:cs="Times New Roman"/>
          <w:i/>
          <w:sz w:val="24"/>
          <w:szCs w:val="24"/>
          <w:lang w:val="sr-Cyrl-RS"/>
        </w:rPr>
      </w:pPr>
      <w:r w:rsidRPr="00754C93">
        <w:rPr>
          <w:rFonts w:ascii="Times New Roman" w:hAnsi="Times New Roman" w:cs="Times New Roman"/>
          <w:sz w:val="24"/>
          <w:szCs w:val="24"/>
          <w:lang w:val="sr-Cyrl-RS"/>
        </w:rPr>
        <w:t>4.5.</w:t>
      </w:r>
      <w:r w:rsidR="00017486" w:rsidRPr="00754C93">
        <w:rPr>
          <w:rFonts w:ascii="Times New Roman" w:hAnsi="Times New Roman" w:cs="Times New Roman"/>
          <w:sz w:val="24"/>
          <w:szCs w:val="24"/>
          <w:lang w:val="sr-Cyrl-RS"/>
        </w:rPr>
        <w:t>Извршна</w:t>
      </w:r>
      <w:r w:rsidR="00017486" w:rsidRPr="00754C93">
        <w:rPr>
          <w:rFonts w:ascii="Times New Roman" w:hAnsi="Times New Roman" w:cs="Times New Roman"/>
          <w:sz w:val="24"/>
          <w:szCs w:val="24"/>
        </w:rPr>
        <w:t xml:space="preserve"> Урeдбa Кoмисиje (EУ) </w:t>
      </w:r>
      <w:hyperlink r:id="rId11" w:history="1">
        <w:r w:rsidR="00017486" w:rsidRPr="00754C93">
          <w:rPr>
            <w:rStyle w:val="Hyperlink"/>
            <w:rFonts w:ascii="Times New Roman" w:hAnsi="Times New Roman" w:cs="Times New Roman"/>
            <w:color w:val="auto"/>
            <w:sz w:val="24"/>
            <w:szCs w:val="24"/>
            <w:u w:val="none"/>
          </w:rPr>
          <w:t>2015/1013</w:t>
        </w:r>
      </w:hyperlink>
      <w:r w:rsidR="00017486" w:rsidRPr="00754C93">
        <w:rPr>
          <w:rFonts w:ascii="Times New Roman" w:hAnsi="Times New Roman" w:cs="Times New Roman"/>
          <w:sz w:val="24"/>
          <w:szCs w:val="24"/>
        </w:rPr>
        <w:t xml:space="preserve"> </w:t>
      </w:r>
      <w:r w:rsidR="00017486" w:rsidRPr="00754C93">
        <w:rPr>
          <w:rFonts w:ascii="Times New Roman" w:hAnsi="Times New Roman" w:cs="Times New Roman"/>
          <w:i/>
          <w:sz w:val="24"/>
          <w:szCs w:val="24"/>
        </w:rPr>
        <w:t xml:space="preserve">од 25. </w:t>
      </w:r>
      <w:r w:rsidR="00017486" w:rsidRPr="00754C93">
        <w:rPr>
          <w:rFonts w:ascii="Times New Roman" w:hAnsi="Times New Roman" w:cs="Times New Roman"/>
          <w:i/>
          <w:sz w:val="24"/>
          <w:szCs w:val="24"/>
          <w:lang w:val="sr-Cyrl-RS"/>
        </w:rPr>
        <w:t>јуна</w:t>
      </w:r>
      <w:r w:rsidR="00017486" w:rsidRPr="00754C93">
        <w:rPr>
          <w:rFonts w:ascii="Times New Roman" w:hAnsi="Times New Roman" w:cs="Times New Roman"/>
          <w:i/>
          <w:sz w:val="24"/>
          <w:szCs w:val="24"/>
        </w:rPr>
        <w:t xml:space="preserve"> 2015. o утврђивaњу прaвилa у пoглeду Урeдбe (EЗ) бр. 273/2004 E</w:t>
      </w:r>
      <w:r w:rsidR="00017486" w:rsidRPr="00754C93">
        <w:rPr>
          <w:rFonts w:ascii="Times New Roman" w:hAnsi="Times New Roman" w:cs="Times New Roman"/>
          <w:i/>
          <w:sz w:val="24"/>
          <w:szCs w:val="24"/>
          <w:lang w:val="sr-Cyrl-RS"/>
        </w:rPr>
        <w:t>в</w:t>
      </w:r>
      <w:r w:rsidR="00017486" w:rsidRPr="00754C93">
        <w:rPr>
          <w:rFonts w:ascii="Times New Roman" w:hAnsi="Times New Roman" w:cs="Times New Roman"/>
          <w:i/>
          <w:sz w:val="24"/>
          <w:szCs w:val="24"/>
        </w:rPr>
        <w:t>рoпскoг пaрлaмeнтa и Вeћa o прeкурсoримa зa дрoгe и у пoглeду Урeдбe Вeћa (EЗ) бр. 111/2005 o утврђивaњу прaвилa зa нaдзoр тргoвинe прeкурсoримa зa дрoгe измeђу Униje и трeћих зeмaљa</w:t>
      </w:r>
      <w:r w:rsidR="00017486" w:rsidRPr="00754C93">
        <w:rPr>
          <w:rFonts w:ascii="Times New Roman" w:hAnsi="Times New Roman" w:cs="Times New Roman"/>
          <w:i/>
          <w:sz w:val="24"/>
          <w:szCs w:val="24"/>
          <w:lang w:val="sr-Cyrl-RS"/>
        </w:rPr>
        <w:t xml:space="preserve"> (</w:t>
      </w:r>
      <w:r w:rsidR="00017486" w:rsidRPr="00754C93">
        <w:rPr>
          <w:rFonts w:ascii="Times New Roman" w:hAnsi="Times New Roman" w:cs="Times New Roman"/>
          <w:i/>
          <w:sz w:val="24"/>
          <w:szCs w:val="24"/>
        </w:rPr>
        <w:t>Урeдбa сe нe oднoси сaмo нa E</w:t>
      </w:r>
      <w:r w:rsidR="00017486" w:rsidRPr="00754C93">
        <w:rPr>
          <w:rFonts w:ascii="Times New Roman" w:hAnsi="Times New Roman" w:cs="Times New Roman"/>
          <w:i/>
          <w:sz w:val="24"/>
          <w:szCs w:val="24"/>
          <w:lang w:val="sr-Cyrl-RS"/>
        </w:rPr>
        <w:t>в</w:t>
      </w:r>
      <w:r w:rsidR="00017486" w:rsidRPr="00754C93">
        <w:rPr>
          <w:rFonts w:ascii="Times New Roman" w:hAnsi="Times New Roman" w:cs="Times New Roman"/>
          <w:i/>
          <w:sz w:val="24"/>
          <w:szCs w:val="24"/>
        </w:rPr>
        <w:t xml:space="preserve">рoпску униju, нeгo и </w:t>
      </w:r>
      <w:r w:rsidR="00017486" w:rsidRPr="00754C93">
        <w:rPr>
          <w:rFonts w:ascii="Times New Roman" w:hAnsi="Times New Roman" w:cs="Times New Roman"/>
          <w:i/>
          <w:sz w:val="24"/>
          <w:szCs w:val="24"/>
          <w:lang w:val="sr-Cyrl-RS"/>
        </w:rPr>
        <w:t>н</w:t>
      </w:r>
      <w:r w:rsidR="00017486" w:rsidRPr="00754C93">
        <w:rPr>
          <w:rFonts w:ascii="Times New Roman" w:hAnsi="Times New Roman" w:cs="Times New Roman"/>
          <w:i/>
          <w:sz w:val="24"/>
          <w:szCs w:val="24"/>
        </w:rPr>
        <w:t>a члaницe E</w:t>
      </w:r>
      <w:r w:rsidR="00017486" w:rsidRPr="00754C93">
        <w:rPr>
          <w:rFonts w:ascii="Times New Roman" w:hAnsi="Times New Roman" w:cs="Times New Roman"/>
          <w:i/>
          <w:sz w:val="24"/>
          <w:szCs w:val="24"/>
          <w:lang w:val="sr-Cyrl-RS"/>
        </w:rPr>
        <w:t>в</w:t>
      </w:r>
      <w:r w:rsidR="00017486" w:rsidRPr="00754C93">
        <w:rPr>
          <w:rFonts w:ascii="Times New Roman" w:hAnsi="Times New Roman" w:cs="Times New Roman"/>
          <w:i/>
          <w:sz w:val="24"/>
          <w:szCs w:val="24"/>
        </w:rPr>
        <w:t xml:space="preserve">рoпскoг </w:t>
      </w:r>
      <w:r w:rsidR="00017486" w:rsidRPr="00754C93">
        <w:rPr>
          <w:rFonts w:ascii="Times New Roman" w:hAnsi="Times New Roman" w:cs="Times New Roman"/>
          <w:i/>
          <w:sz w:val="24"/>
          <w:szCs w:val="24"/>
          <w:lang w:val="sr-Cyrl-RS"/>
        </w:rPr>
        <w:t>привредног</w:t>
      </w:r>
      <w:r w:rsidR="00017486" w:rsidRPr="00754C93">
        <w:rPr>
          <w:rFonts w:ascii="Times New Roman" w:hAnsi="Times New Roman" w:cs="Times New Roman"/>
          <w:i/>
          <w:sz w:val="24"/>
          <w:szCs w:val="24"/>
        </w:rPr>
        <w:t xml:space="preserve"> прoстoрa (European Economic Area), </w:t>
      </w:r>
      <w:r w:rsidR="00017486" w:rsidRPr="00754C93">
        <w:rPr>
          <w:rFonts w:ascii="Times New Roman" w:hAnsi="Times New Roman" w:cs="Times New Roman"/>
          <w:i/>
          <w:sz w:val="24"/>
          <w:szCs w:val="24"/>
          <w:lang w:val="sr-Cyrl-RS"/>
        </w:rPr>
        <w:t xml:space="preserve">тј. за </w:t>
      </w:r>
      <w:r w:rsidR="00017486" w:rsidRPr="00754C93">
        <w:rPr>
          <w:rFonts w:ascii="Times New Roman" w:hAnsi="Times New Roman" w:cs="Times New Roman"/>
          <w:i/>
          <w:sz w:val="24"/>
          <w:szCs w:val="24"/>
        </w:rPr>
        <w:t>Нoрвeшку, Лихтeнштajн и Ислaнд</w:t>
      </w:r>
      <w:r w:rsidR="00017486" w:rsidRPr="00754C93">
        <w:rPr>
          <w:rFonts w:ascii="Times New Roman" w:hAnsi="Times New Roman" w:cs="Times New Roman"/>
          <w:i/>
          <w:sz w:val="24"/>
          <w:szCs w:val="24"/>
          <w:lang w:val="sr-Cyrl-RS"/>
        </w:rPr>
        <w:t>);</w:t>
      </w:r>
      <w:r w:rsidR="00494689" w:rsidRPr="00754C93">
        <w:rPr>
          <w:rFonts w:ascii="Times New Roman" w:hAnsi="Times New Roman" w:cs="Times New Roman"/>
          <w:bCs/>
          <w:sz w:val="24"/>
          <w:szCs w:val="24"/>
        </w:rPr>
        <w:t xml:space="preserve"> COMMISSION IMPLEMENTING REGULATION (EU) 2015/1013 of 25 June 2015 laying down rules in respect of Regulation (EC) No 273/2004 of the European Parliament and of the Council on drug precursors and of Council Regulation (EC) No 111/2005 laying down rules for the monitoring of trade between the Union and third countries in drug precursors</w:t>
      </w:r>
      <w:r w:rsidR="00494689" w:rsidRPr="00754C93">
        <w:rPr>
          <w:rFonts w:ascii="Times New Roman" w:hAnsi="Times New Roman" w:cs="Times New Roman"/>
          <w:bCs/>
          <w:sz w:val="24"/>
          <w:szCs w:val="24"/>
          <w:lang w:val="sr-Cyrl-RS"/>
        </w:rPr>
        <w:t>.</w:t>
      </w:r>
    </w:p>
    <w:p w:rsidR="003876E0" w:rsidRPr="009A4A83" w:rsidRDefault="003876E0" w:rsidP="0001748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9A4A83">
        <w:rPr>
          <w:rFonts w:ascii="Times New Roman" w:hAnsi="Times New Roman" w:cs="Times New Roman"/>
          <w:sz w:val="24"/>
          <w:szCs w:val="24"/>
          <w:lang w:val="sr-Cyrl-RS"/>
        </w:rPr>
        <w:t xml:space="preserve">Закон је </w:t>
      </w:r>
      <w:r w:rsidR="00494689" w:rsidRPr="009A4A83">
        <w:rPr>
          <w:rFonts w:ascii="Times New Roman" w:hAnsi="Times New Roman" w:cs="Times New Roman"/>
          <w:sz w:val="24"/>
          <w:szCs w:val="24"/>
          <w:lang w:val="sr-Cyrl-RS"/>
        </w:rPr>
        <w:t xml:space="preserve">потпуно </w:t>
      </w:r>
      <w:r w:rsidR="00017486" w:rsidRPr="009A4A83">
        <w:rPr>
          <w:rFonts w:ascii="Times New Roman" w:hAnsi="Times New Roman" w:cs="Times New Roman"/>
          <w:sz w:val="24"/>
          <w:szCs w:val="24"/>
          <w:lang w:val="sr-Cyrl-RS"/>
        </w:rPr>
        <w:t>усклађен са наведеним ЕУ прописима, у д</w:t>
      </w:r>
      <w:r w:rsidRPr="009A4A83">
        <w:rPr>
          <w:rFonts w:ascii="Times New Roman" w:hAnsi="Times New Roman" w:cs="Times New Roman"/>
          <w:sz w:val="24"/>
          <w:szCs w:val="24"/>
          <w:lang w:val="sr-Cyrl-RS"/>
        </w:rPr>
        <w:t>елу који се односи на нове дефиниције, категорије и подкатегорије прекурсора</w:t>
      </w:r>
      <w:r w:rsidR="00017486" w:rsidRPr="009A4A83">
        <w:rPr>
          <w:rFonts w:ascii="Times New Roman" w:hAnsi="Times New Roman" w:cs="Times New Roman"/>
          <w:sz w:val="24"/>
          <w:szCs w:val="24"/>
          <w:lang w:val="sr-Cyrl-RS"/>
        </w:rPr>
        <w:t xml:space="preserve">, </w:t>
      </w:r>
      <w:r w:rsidRPr="009A4A83">
        <w:rPr>
          <w:rFonts w:ascii="Times New Roman" w:hAnsi="Times New Roman" w:cs="Times New Roman"/>
          <w:sz w:val="24"/>
          <w:szCs w:val="24"/>
          <w:lang w:val="sr-Cyrl-RS"/>
        </w:rPr>
        <w:t>услове за издавање, измену или обнову дозволе за производњу и/или промет прекурсора, издавање дозвола за увоз, односно извоз прекурсора, рокове за издавање дозвола, као и рокове важности дозвола.</w:t>
      </w:r>
    </w:p>
    <w:p w:rsidR="003876E0" w:rsidRPr="004F24F2" w:rsidRDefault="003876E0" w:rsidP="00017486">
      <w:pPr>
        <w:autoSpaceDE w:val="0"/>
        <w:autoSpaceDN w:val="0"/>
        <w:adjustRightInd w:val="0"/>
        <w:spacing w:after="0" w:line="240" w:lineRule="auto"/>
        <w:ind w:firstLine="720"/>
        <w:jc w:val="both"/>
        <w:rPr>
          <w:rFonts w:ascii="Times New Roman" w:hAnsi="Times New Roman" w:cs="Times New Roman"/>
          <w:b/>
          <w:sz w:val="24"/>
          <w:szCs w:val="24"/>
          <w:lang w:val="sr-Cyrl-RS"/>
        </w:rPr>
      </w:pPr>
      <w:r w:rsidRPr="009A4A83">
        <w:rPr>
          <w:rFonts w:ascii="Times New Roman" w:hAnsi="Times New Roman" w:cs="Times New Roman"/>
          <w:sz w:val="24"/>
          <w:szCs w:val="24"/>
          <w:lang w:val="sr-Cyrl-RS"/>
        </w:rPr>
        <w:t>Такође, усклађивање је извршено и у делу образаца и садржаја дозвола, изјава крајњег корисника прекурсора, садржаја и рокова за достављање извештаја о производњи и/или промету прекурсора, претходној провери извоза (</w:t>
      </w:r>
      <w:r w:rsidRPr="009A4A83">
        <w:rPr>
          <w:rFonts w:ascii="Times New Roman" w:hAnsi="Times New Roman" w:cs="Times New Roman"/>
          <w:sz w:val="24"/>
          <w:szCs w:val="24"/>
          <w:lang w:val="sr-Latn-RS"/>
        </w:rPr>
        <w:t>PEN Online),</w:t>
      </w:r>
      <w:r w:rsidRPr="009A4A83">
        <w:rPr>
          <w:rFonts w:ascii="Times New Roman" w:hAnsi="Times New Roman" w:cs="Times New Roman"/>
          <w:sz w:val="24"/>
          <w:szCs w:val="24"/>
          <w:lang w:val="sr-Cyrl-RS"/>
        </w:rPr>
        <w:t xml:space="preserve"> као и достављања извештаја надлежним органима Европске уније</w:t>
      </w:r>
      <w:r w:rsidRPr="004F24F2">
        <w:rPr>
          <w:rFonts w:ascii="Times New Roman" w:hAnsi="Times New Roman" w:cs="Times New Roman"/>
          <w:b/>
          <w:sz w:val="24"/>
          <w:szCs w:val="24"/>
          <w:lang w:val="sr-Cyrl-RS"/>
        </w:rPr>
        <w:t>.</w:t>
      </w:r>
    </w:p>
    <w:p w:rsidR="00017486" w:rsidRDefault="00017486" w:rsidP="00017486">
      <w:pPr>
        <w:autoSpaceDE w:val="0"/>
        <w:autoSpaceDN w:val="0"/>
        <w:adjustRightInd w:val="0"/>
        <w:spacing w:after="0" w:line="240" w:lineRule="auto"/>
        <w:ind w:firstLine="720"/>
        <w:jc w:val="both"/>
        <w:rPr>
          <w:rFonts w:ascii="Times New Roman" w:hAnsi="Times New Roman" w:cs="Times New Roman"/>
          <w:sz w:val="24"/>
          <w:szCs w:val="24"/>
          <w:lang w:val="sr-Latn-RS"/>
        </w:rPr>
      </w:pPr>
    </w:p>
    <w:p w:rsidR="000C1DB7" w:rsidRPr="000C1DB7" w:rsidRDefault="000C1DB7" w:rsidP="00017486">
      <w:pPr>
        <w:autoSpaceDE w:val="0"/>
        <w:autoSpaceDN w:val="0"/>
        <w:adjustRightInd w:val="0"/>
        <w:spacing w:after="0" w:line="240" w:lineRule="auto"/>
        <w:ind w:firstLine="720"/>
        <w:jc w:val="both"/>
        <w:rPr>
          <w:rFonts w:ascii="Times New Roman" w:hAnsi="Times New Roman" w:cs="Times New Roman"/>
          <w:sz w:val="24"/>
          <w:szCs w:val="24"/>
          <w:lang w:val="sr-Latn-RS"/>
        </w:rPr>
      </w:pPr>
    </w:p>
    <w:p w:rsidR="00017486" w:rsidRDefault="00017486" w:rsidP="00017486">
      <w:pPr>
        <w:spacing w:after="0" w:line="240" w:lineRule="auto"/>
        <w:jc w:val="both"/>
        <w:rPr>
          <w:rFonts w:ascii="Times New Roman" w:hAnsi="Times New Roman" w:cs="Times New Roman"/>
          <w:sz w:val="24"/>
          <w:szCs w:val="24"/>
          <w:lang w:val="ru-RU"/>
        </w:rPr>
      </w:pPr>
      <w:r w:rsidRPr="009A4A83">
        <w:rPr>
          <w:rFonts w:ascii="Times New Roman" w:hAnsi="Times New Roman" w:cs="Times New Roman"/>
          <w:b/>
          <w:sz w:val="24"/>
          <w:szCs w:val="24"/>
          <w:lang w:val="sr-Cyrl-CS"/>
        </w:rPr>
        <w:t>5</w:t>
      </w:r>
      <w:r w:rsidRPr="009A4A83">
        <w:rPr>
          <w:rFonts w:ascii="Times New Roman" w:hAnsi="Times New Roman" w:cs="Times New Roman"/>
          <w:b/>
          <w:sz w:val="24"/>
          <w:szCs w:val="24"/>
          <w:lang w:val="ru-RU"/>
        </w:rPr>
        <w:t xml:space="preserve">.  Уколико не постоје одговарајуће надлежности Европске уније у материји коју регулише пропис, </w:t>
      </w:r>
      <w:r w:rsidRPr="00336185">
        <w:rPr>
          <w:rFonts w:ascii="Times New Roman" w:hAnsi="Times New Roman" w:cs="Times New Roman"/>
          <w:sz w:val="24"/>
          <w:szCs w:val="24"/>
          <w:lang w:val="ru-RU"/>
        </w:rPr>
        <w:t>и/или не</w:t>
      </w:r>
      <w:r w:rsidRPr="009A4A83">
        <w:rPr>
          <w:rFonts w:ascii="Times New Roman" w:hAnsi="Times New Roman" w:cs="Times New Roman"/>
          <w:sz w:val="24"/>
          <w:szCs w:val="24"/>
          <w:lang w:val="ru-RU"/>
        </w:rPr>
        <w:t xml:space="preserve">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A54054" w:rsidRPr="009A4A83" w:rsidRDefault="00A54054" w:rsidP="00017486">
      <w:pPr>
        <w:spacing w:after="0" w:line="240" w:lineRule="auto"/>
        <w:jc w:val="both"/>
        <w:rPr>
          <w:rFonts w:ascii="Times New Roman" w:hAnsi="Times New Roman" w:cs="Times New Roman"/>
          <w:sz w:val="24"/>
          <w:szCs w:val="24"/>
          <w:lang w:val="ru-RU"/>
        </w:rPr>
      </w:pPr>
    </w:p>
    <w:p w:rsidR="00017486" w:rsidRPr="009A4A83" w:rsidRDefault="00017486" w:rsidP="00017486">
      <w:pPr>
        <w:spacing w:after="0" w:line="240" w:lineRule="auto"/>
        <w:jc w:val="both"/>
        <w:rPr>
          <w:rFonts w:ascii="Times New Roman" w:hAnsi="Times New Roman" w:cs="Times New Roman"/>
          <w:b/>
          <w:sz w:val="24"/>
          <w:szCs w:val="24"/>
        </w:rPr>
      </w:pPr>
      <w:r w:rsidRPr="009A4A83">
        <w:rPr>
          <w:rFonts w:ascii="Times New Roman" w:hAnsi="Times New Roman" w:cs="Times New Roman"/>
          <w:b/>
          <w:sz w:val="24"/>
          <w:szCs w:val="24"/>
          <w:lang w:val="sr-Cyrl-CS"/>
        </w:rPr>
        <w:t>6</w:t>
      </w:r>
      <w:r w:rsidRPr="009A4A83">
        <w:rPr>
          <w:rFonts w:ascii="Times New Roman" w:hAnsi="Times New Roman" w:cs="Times New Roman"/>
          <w:b/>
          <w:sz w:val="24"/>
          <w:szCs w:val="24"/>
        </w:rPr>
        <w:t xml:space="preserve">. </w:t>
      </w:r>
      <w:r w:rsidRPr="009A4A83">
        <w:rPr>
          <w:rFonts w:ascii="Times New Roman" w:hAnsi="Times New Roman" w:cs="Times New Roman"/>
          <w:b/>
          <w:sz w:val="24"/>
          <w:szCs w:val="24"/>
          <w:lang w:val="sr-Cyrl-CS"/>
        </w:rPr>
        <w:t xml:space="preserve">Да </w:t>
      </w:r>
      <w:r w:rsidRPr="009A4A83">
        <w:rPr>
          <w:rFonts w:ascii="Times New Roman" w:hAnsi="Times New Roman" w:cs="Times New Roman"/>
          <w:b/>
          <w:sz w:val="24"/>
          <w:szCs w:val="24"/>
        </w:rPr>
        <w:t>ли</w:t>
      </w:r>
      <w:r w:rsidRPr="009A4A83">
        <w:rPr>
          <w:rFonts w:ascii="Times New Roman" w:hAnsi="Times New Roman" w:cs="Times New Roman"/>
          <w:b/>
          <w:sz w:val="24"/>
          <w:szCs w:val="24"/>
          <w:lang w:val="sr-Cyrl-CS"/>
        </w:rPr>
        <w:t xml:space="preserve"> су</w:t>
      </w:r>
      <w:r w:rsidRPr="009A4A83">
        <w:rPr>
          <w:rFonts w:ascii="Times New Roman" w:hAnsi="Times New Roman" w:cs="Times New Roman"/>
          <w:b/>
          <w:sz w:val="24"/>
          <w:szCs w:val="24"/>
        </w:rPr>
        <w:t xml:space="preserve"> </w:t>
      </w:r>
      <w:r w:rsidRPr="009A4A83">
        <w:rPr>
          <w:rFonts w:ascii="Times New Roman" w:hAnsi="Times New Roman" w:cs="Times New Roman"/>
          <w:b/>
          <w:sz w:val="24"/>
          <w:szCs w:val="24"/>
          <w:lang w:val="sr-Cyrl-CS"/>
        </w:rPr>
        <w:t>претходно</w:t>
      </w:r>
      <w:r w:rsidRPr="009A4A83">
        <w:rPr>
          <w:rFonts w:ascii="Times New Roman" w:hAnsi="Times New Roman" w:cs="Times New Roman"/>
          <w:b/>
          <w:sz w:val="24"/>
          <w:szCs w:val="24"/>
        </w:rPr>
        <w:t xml:space="preserve"> наведени извори права Е</w:t>
      </w:r>
      <w:r w:rsidRPr="009A4A83">
        <w:rPr>
          <w:rFonts w:ascii="Times New Roman" w:hAnsi="Times New Roman" w:cs="Times New Roman"/>
          <w:b/>
          <w:sz w:val="24"/>
          <w:szCs w:val="24"/>
          <w:lang w:val="sr-Cyrl-RS"/>
        </w:rPr>
        <w:t>вропске уније</w:t>
      </w:r>
      <w:r w:rsidRPr="009A4A83">
        <w:rPr>
          <w:rFonts w:ascii="Times New Roman" w:hAnsi="Times New Roman" w:cs="Times New Roman"/>
          <w:b/>
          <w:sz w:val="24"/>
          <w:szCs w:val="24"/>
        </w:rPr>
        <w:t xml:space="preserve"> преведени на </w:t>
      </w:r>
      <w:r w:rsidRPr="009A4A83">
        <w:rPr>
          <w:rFonts w:ascii="Times New Roman" w:hAnsi="Times New Roman" w:cs="Times New Roman"/>
          <w:b/>
          <w:sz w:val="24"/>
          <w:szCs w:val="24"/>
          <w:lang w:val="sr-Cyrl-CS"/>
        </w:rPr>
        <w:t>срп</w:t>
      </w:r>
      <w:r w:rsidRPr="009A4A83">
        <w:rPr>
          <w:rFonts w:ascii="Times New Roman" w:hAnsi="Times New Roman" w:cs="Times New Roman"/>
          <w:b/>
          <w:sz w:val="24"/>
          <w:szCs w:val="24"/>
        </w:rPr>
        <w:t>ски језик?</w:t>
      </w:r>
    </w:p>
    <w:p w:rsidR="00017486" w:rsidRDefault="00017486" w:rsidP="00E536DC">
      <w:pPr>
        <w:spacing w:after="0" w:line="240" w:lineRule="auto"/>
        <w:ind w:firstLine="720"/>
        <w:jc w:val="both"/>
        <w:rPr>
          <w:rFonts w:ascii="Times New Roman" w:hAnsi="Times New Roman" w:cs="Times New Roman"/>
          <w:sz w:val="24"/>
          <w:szCs w:val="24"/>
          <w:lang w:val="sr-Cyrl-RS"/>
        </w:rPr>
      </w:pPr>
      <w:r w:rsidRPr="009A4A83">
        <w:rPr>
          <w:rFonts w:ascii="Times New Roman" w:hAnsi="Times New Roman" w:cs="Times New Roman"/>
          <w:sz w:val="24"/>
          <w:szCs w:val="24"/>
          <w:lang w:val="sr-Cyrl-RS"/>
        </w:rPr>
        <w:t>НЕ</w:t>
      </w:r>
    </w:p>
    <w:p w:rsidR="00A54054" w:rsidRDefault="00A54054" w:rsidP="00E536DC">
      <w:pPr>
        <w:spacing w:after="0" w:line="240" w:lineRule="auto"/>
        <w:ind w:firstLine="720"/>
        <w:jc w:val="both"/>
        <w:rPr>
          <w:rFonts w:ascii="Times New Roman" w:hAnsi="Times New Roman" w:cs="Times New Roman"/>
          <w:sz w:val="24"/>
          <w:szCs w:val="24"/>
          <w:lang w:val="sr-Cyrl-RS"/>
        </w:rPr>
      </w:pPr>
    </w:p>
    <w:p w:rsidR="00A54054" w:rsidRDefault="00A54054" w:rsidP="00E536DC">
      <w:pPr>
        <w:spacing w:after="0" w:line="240" w:lineRule="auto"/>
        <w:ind w:firstLine="720"/>
        <w:jc w:val="both"/>
        <w:rPr>
          <w:rFonts w:ascii="Times New Roman" w:hAnsi="Times New Roman" w:cs="Times New Roman"/>
          <w:sz w:val="24"/>
          <w:szCs w:val="24"/>
          <w:lang w:val="sr-Cyrl-RS"/>
        </w:rPr>
      </w:pPr>
    </w:p>
    <w:p w:rsidR="00A54054" w:rsidRPr="009A4A83" w:rsidRDefault="00A54054" w:rsidP="00E536DC">
      <w:pPr>
        <w:spacing w:after="0" w:line="240" w:lineRule="auto"/>
        <w:ind w:firstLine="720"/>
        <w:jc w:val="both"/>
        <w:rPr>
          <w:rFonts w:ascii="Times New Roman" w:hAnsi="Times New Roman" w:cs="Times New Roman"/>
          <w:sz w:val="24"/>
          <w:szCs w:val="24"/>
          <w:lang w:val="sr-Cyrl-RS"/>
        </w:rPr>
      </w:pPr>
    </w:p>
    <w:p w:rsidR="009A4A83" w:rsidRDefault="009A4A83" w:rsidP="00017486">
      <w:pPr>
        <w:spacing w:after="0" w:line="240" w:lineRule="auto"/>
        <w:jc w:val="both"/>
        <w:rPr>
          <w:rFonts w:ascii="Times New Roman" w:hAnsi="Times New Roman" w:cs="Times New Roman"/>
          <w:sz w:val="24"/>
          <w:szCs w:val="24"/>
          <w:lang w:val="sr-Latn-RS"/>
        </w:rPr>
      </w:pPr>
    </w:p>
    <w:p w:rsidR="00017486" w:rsidRPr="009A4A83" w:rsidRDefault="00017486" w:rsidP="00017486">
      <w:pPr>
        <w:spacing w:after="0" w:line="240" w:lineRule="auto"/>
        <w:jc w:val="both"/>
        <w:rPr>
          <w:rFonts w:ascii="Times New Roman" w:hAnsi="Times New Roman" w:cs="Times New Roman"/>
          <w:b/>
          <w:sz w:val="24"/>
          <w:szCs w:val="24"/>
        </w:rPr>
      </w:pPr>
      <w:r w:rsidRPr="009A4A83">
        <w:rPr>
          <w:rFonts w:ascii="Times New Roman" w:hAnsi="Times New Roman" w:cs="Times New Roman"/>
          <w:b/>
          <w:sz w:val="24"/>
          <w:szCs w:val="24"/>
          <w:lang w:val="sr-Cyrl-CS"/>
        </w:rPr>
        <w:t>7</w:t>
      </w:r>
      <w:r w:rsidRPr="009A4A83">
        <w:rPr>
          <w:rFonts w:ascii="Times New Roman" w:hAnsi="Times New Roman" w:cs="Times New Roman"/>
          <w:b/>
          <w:sz w:val="24"/>
          <w:szCs w:val="24"/>
        </w:rPr>
        <w:t xml:space="preserve">. </w:t>
      </w:r>
      <w:r w:rsidRPr="009A4A83">
        <w:rPr>
          <w:rFonts w:ascii="Times New Roman" w:hAnsi="Times New Roman" w:cs="Times New Roman"/>
          <w:b/>
          <w:sz w:val="24"/>
          <w:szCs w:val="24"/>
          <w:lang w:val="sr-Cyrl-CS"/>
        </w:rPr>
        <w:t>Да ли је</w:t>
      </w:r>
      <w:r w:rsidRPr="009A4A83">
        <w:rPr>
          <w:rFonts w:ascii="Times New Roman" w:hAnsi="Times New Roman" w:cs="Times New Roman"/>
          <w:b/>
          <w:sz w:val="24"/>
          <w:szCs w:val="24"/>
        </w:rPr>
        <w:t xml:space="preserve"> пропис преведен на неки службени језик Е</w:t>
      </w:r>
      <w:r w:rsidRPr="009A4A83">
        <w:rPr>
          <w:rFonts w:ascii="Times New Roman" w:hAnsi="Times New Roman" w:cs="Times New Roman"/>
          <w:b/>
          <w:sz w:val="24"/>
          <w:szCs w:val="24"/>
          <w:lang w:val="sr-Cyrl-RS"/>
        </w:rPr>
        <w:t>вропске уније</w:t>
      </w:r>
      <w:r w:rsidRPr="009A4A83">
        <w:rPr>
          <w:rFonts w:ascii="Times New Roman" w:hAnsi="Times New Roman" w:cs="Times New Roman"/>
          <w:b/>
          <w:sz w:val="24"/>
          <w:szCs w:val="24"/>
        </w:rPr>
        <w:t>?</w:t>
      </w:r>
    </w:p>
    <w:p w:rsidR="009A4A83" w:rsidRDefault="009A4A83" w:rsidP="00017486">
      <w:pPr>
        <w:spacing w:after="0" w:line="240" w:lineRule="auto"/>
        <w:jc w:val="both"/>
        <w:rPr>
          <w:rFonts w:ascii="Times New Roman" w:hAnsi="Times New Roman" w:cs="Times New Roman"/>
          <w:b/>
          <w:sz w:val="24"/>
          <w:szCs w:val="24"/>
          <w:lang w:val="sr-Latn-RS"/>
        </w:rPr>
      </w:pPr>
    </w:p>
    <w:p w:rsidR="00017486" w:rsidRPr="009A4A83" w:rsidRDefault="00494689" w:rsidP="00E536DC">
      <w:pPr>
        <w:spacing w:after="0" w:line="240" w:lineRule="auto"/>
        <w:ind w:firstLine="720"/>
        <w:jc w:val="both"/>
        <w:rPr>
          <w:rFonts w:ascii="Times New Roman" w:hAnsi="Times New Roman" w:cs="Times New Roman"/>
          <w:sz w:val="24"/>
          <w:szCs w:val="24"/>
          <w:lang w:val="sr-Cyrl-RS"/>
        </w:rPr>
      </w:pPr>
      <w:r w:rsidRPr="009A4A83">
        <w:rPr>
          <w:rFonts w:ascii="Times New Roman" w:hAnsi="Times New Roman" w:cs="Times New Roman"/>
          <w:sz w:val="24"/>
          <w:szCs w:val="24"/>
          <w:lang w:val="sr-Cyrl-RS"/>
        </w:rPr>
        <w:t>ДА – енглески језик</w:t>
      </w:r>
    </w:p>
    <w:p w:rsidR="0069375C" w:rsidRDefault="0069375C" w:rsidP="00017486">
      <w:pPr>
        <w:spacing w:after="0" w:line="240" w:lineRule="auto"/>
        <w:jc w:val="both"/>
        <w:rPr>
          <w:rFonts w:ascii="Times New Roman" w:hAnsi="Times New Roman" w:cs="Times New Roman"/>
          <w:b/>
          <w:sz w:val="24"/>
          <w:szCs w:val="24"/>
          <w:lang w:val="sr-Latn-RS"/>
        </w:rPr>
      </w:pPr>
    </w:p>
    <w:p w:rsidR="00017486" w:rsidRPr="009A4A83" w:rsidRDefault="00017486" w:rsidP="00017486">
      <w:pPr>
        <w:spacing w:after="0" w:line="240" w:lineRule="auto"/>
        <w:jc w:val="both"/>
        <w:rPr>
          <w:rFonts w:ascii="Times New Roman" w:hAnsi="Times New Roman" w:cs="Times New Roman"/>
          <w:b/>
          <w:sz w:val="24"/>
          <w:szCs w:val="24"/>
        </w:rPr>
      </w:pPr>
      <w:r w:rsidRPr="009A4A83">
        <w:rPr>
          <w:rFonts w:ascii="Times New Roman" w:hAnsi="Times New Roman" w:cs="Times New Roman"/>
          <w:b/>
          <w:sz w:val="24"/>
          <w:szCs w:val="24"/>
          <w:lang w:val="sr-Cyrl-CS"/>
        </w:rPr>
        <w:t>8</w:t>
      </w:r>
      <w:r w:rsidRPr="009A4A83">
        <w:rPr>
          <w:rFonts w:ascii="Times New Roman" w:hAnsi="Times New Roman" w:cs="Times New Roman"/>
          <w:b/>
          <w:sz w:val="24"/>
          <w:szCs w:val="24"/>
        </w:rPr>
        <w:t xml:space="preserve">. </w:t>
      </w:r>
      <w:r w:rsidRPr="009A4A83">
        <w:rPr>
          <w:rFonts w:ascii="Times New Roman" w:hAnsi="Times New Roman" w:cs="Times New Roman"/>
          <w:b/>
          <w:sz w:val="24"/>
          <w:szCs w:val="24"/>
          <w:lang w:val="sr-Cyrl-CS"/>
        </w:rPr>
        <w:t>Учешће</w:t>
      </w:r>
      <w:r w:rsidRPr="009A4A83">
        <w:rPr>
          <w:rFonts w:ascii="Times New Roman" w:hAnsi="Times New Roman" w:cs="Times New Roman"/>
          <w:b/>
          <w:sz w:val="24"/>
          <w:szCs w:val="24"/>
        </w:rPr>
        <w:t xml:space="preserve"> кон</w:t>
      </w:r>
      <w:r w:rsidRPr="009A4A83">
        <w:rPr>
          <w:rFonts w:ascii="Times New Roman" w:hAnsi="Times New Roman" w:cs="Times New Roman"/>
          <w:b/>
          <w:sz w:val="24"/>
          <w:szCs w:val="24"/>
          <w:lang w:val="sr-Cyrl-CS"/>
        </w:rPr>
        <w:t>с</w:t>
      </w:r>
      <w:r w:rsidRPr="009A4A83">
        <w:rPr>
          <w:rFonts w:ascii="Times New Roman" w:hAnsi="Times New Roman" w:cs="Times New Roman"/>
          <w:b/>
          <w:sz w:val="24"/>
          <w:szCs w:val="24"/>
        </w:rPr>
        <w:t>ултаната у изради прописа</w:t>
      </w:r>
      <w:r w:rsidRPr="009A4A83">
        <w:rPr>
          <w:rFonts w:ascii="Times New Roman" w:hAnsi="Times New Roman" w:cs="Times New Roman"/>
          <w:b/>
          <w:sz w:val="24"/>
          <w:szCs w:val="24"/>
          <w:lang w:val="sr-Cyrl-CS"/>
        </w:rPr>
        <w:t xml:space="preserve"> </w:t>
      </w:r>
      <w:r w:rsidRPr="009A4A83">
        <w:rPr>
          <w:rFonts w:ascii="Times New Roman" w:hAnsi="Times New Roman" w:cs="Times New Roman"/>
          <w:b/>
          <w:sz w:val="24"/>
          <w:szCs w:val="24"/>
        </w:rPr>
        <w:t>и њихово мишљење о усклађености</w:t>
      </w:r>
    </w:p>
    <w:p w:rsidR="009A4A83" w:rsidRDefault="009A4A83" w:rsidP="00017486">
      <w:pPr>
        <w:spacing w:after="0" w:line="240" w:lineRule="auto"/>
        <w:jc w:val="both"/>
        <w:rPr>
          <w:rFonts w:ascii="Times New Roman" w:hAnsi="Times New Roman" w:cs="Times New Roman"/>
          <w:b/>
          <w:sz w:val="24"/>
          <w:szCs w:val="24"/>
          <w:lang w:val="sr-Latn-RS"/>
        </w:rPr>
      </w:pPr>
    </w:p>
    <w:p w:rsidR="00EC7C3F" w:rsidRDefault="003876E0" w:rsidP="00E536DC">
      <w:pPr>
        <w:spacing w:after="0" w:line="240" w:lineRule="auto"/>
        <w:ind w:firstLine="720"/>
        <w:jc w:val="both"/>
        <w:rPr>
          <w:rFonts w:ascii="Times New Roman" w:hAnsi="Times New Roman" w:cs="Times New Roman"/>
          <w:sz w:val="24"/>
          <w:szCs w:val="24"/>
          <w:lang w:val="sr-Latn-RS"/>
        </w:rPr>
      </w:pPr>
      <w:r w:rsidRPr="009A4A83">
        <w:rPr>
          <w:rFonts w:ascii="Times New Roman" w:hAnsi="Times New Roman" w:cs="Times New Roman"/>
          <w:sz w:val="24"/>
          <w:szCs w:val="24"/>
          <w:lang w:val="sr-Cyrl-RS"/>
        </w:rPr>
        <w:t>ДА</w:t>
      </w:r>
      <w:r w:rsidR="00645D9C" w:rsidRPr="004F24F2">
        <w:rPr>
          <w:rFonts w:ascii="Times New Roman" w:hAnsi="Times New Roman" w:cs="Times New Roman"/>
          <w:b/>
          <w:sz w:val="24"/>
          <w:szCs w:val="24"/>
          <w:lang w:val="sr-Cyrl-RS"/>
        </w:rPr>
        <w:t xml:space="preserve"> - </w:t>
      </w:r>
      <w:r w:rsidR="0023040C" w:rsidRPr="004F24F2">
        <w:rPr>
          <w:rFonts w:ascii="Times New Roman" w:hAnsi="Times New Roman" w:cs="Times New Roman"/>
          <w:sz w:val="24"/>
          <w:szCs w:val="24"/>
          <w:lang w:val="sr-Cyrl-RS"/>
        </w:rPr>
        <w:t xml:space="preserve">Мишљење </w:t>
      </w:r>
      <w:r w:rsidR="00645D9C" w:rsidRPr="004F24F2">
        <w:rPr>
          <w:rFonts w:ascii="Times New Roman" w:hAnsi="Times New Roman" w:cs="Times New Roman"/>
          <w:sz w:val="24"/>
          <w:szCs w:val="24"/>
          <w:lang w:val="sr-Cyrl-RS"/>
        </w:rPr>
        <w:t xml:space="preserve">ЕК </w:t>
      </w:r>
      <w:r w:rsidR="0023040C" w:rsidRPr="004F24F2">
        <w:rPr>
          <w:rFonts w:ascii="Times New Roman" w:hAnsi="Times New Roman" w:cs="Times New Roman"/>
          <w:sz w:val="24"/>
          <w:szCs w:val="24"/>
          <w:lang w:val="sr-Cyrl-RS"/>
        </w:rPr>
        <w:t xml:space="preserve">достављено </w:t>
      </w:r>
      <w:r w:rsidR="009810D8" w:rsidRPr="004F24F2">
        <w:rPr>
          <w:rFonts w:ascii="Times New Roman" w:hAnsi="Times New Roman" w:cs="Times New Roman"/>
          <w:sz w:val="24"/>
          <w:szCs w:val="24"/>
          <w:lang w:val="sr-Cyrl-RS"/>
        </w:rPr>
        <w:t xml:space="preserve">22.12.2017. године </w:t>
      </w:r>
      <w:r w:rsidR="0023040C" w:rsidRPr="004F24F2">
        <w:rPr>
          <w:rFonts w:ascii="Times New Roman" w:hAnsi="Times New Roman" w:cs="Times New Roman"/>
          <w:sz w:val="24"/>
          <w:szCs w:val="24"/>
          <w:lang w:val="sr-Cyrl-RS"/>
        </w:rPr>
        <w:t>у е-верзији</w:t>
      </w:r>
      <w:r w:rsidR="00EC7C3F" w:rsidRPr="004F24F2">
        <w:rPr>
          <w:rFonts w:ascii="Times New Roman" w:hAnsi="Times New Roman" w:cs="Times New Roman"/>
          <w:sz w:val="24"/>
          <w:szCs w:val="24"/>
          <w:lang w:val="sr-Cyrl-RS"/>
        </w:rPr>
        <w:t xml:space="preserve">, </w:t>
      </w:r>
      <w:r w:rsidR="00645D9C" w:rsidRPr="004F24F2">
        <w:rPr>
          <w:rFonts w:ascii="Times New Roman" w:hAnsi="Times New Roman" w:cs="Times New Roman"/>
          <w:sz w:val="24"/>
          <w:szCs w:val="24"/>
          <w:lang w:val="sr-Cyrl-RS"/>
        </w:rPr>
        <w:t xml:space="preserve">са адресе </w:t>
      </w:r>
      <w:hyperlink r:id="rId12" w:history="1">
        <w:r w:rsidR="00645D9C" w:rsidRPr="004F24F2">
          <w:rPr>
            <w:rStyle w:val="Hyperlink"/>
            <w:rFonts w:ascii="Times New Roman" w:hAnsi="Times New Roman" w:cs="Times New Roman"/>
            <w:color w:val="7030A0"/>
            <w:sz w:val="24"/>
            <w:szCs w:val="24"/>
            <w:lang w:val="sr-Cyrl-RS"/>
          </w:rPr>
          <w:t>DIGIT-NOREPLYARES@nomail.ec.europa.eu</w:t>
        </w:r>
      </w:hyperlink>
      <w:r w:rsidR="00645D9C" w:rsidRPr="004F24F2">
        <w:rPr>
          <w:rFonts w:ascii="Times New Roman" w:hAnsi="Times New Roman" w:cs="Times New Roman"/>
          <w:color w:val="7030A0"/>
          <w:sz w:val="24"/>
          <w:szCs w:val="24"/>
          <w:lang w:val="sr-Cyrl-RS"/>
        </w:rPr>
        <w:t xml:space="preserve"> </w:t>
      </w:r>
      <w:r w:rsidR="009810D8" w:rsidRPr="00855114">
        <w:rPr>
          <w:rFonts w:ascii="Times New Roman" w:hAnsi="Times New Roman" w:cs="Times New Roman"/>
          <w:sz w:val="24"/>
          <w:szCs w:val="24"/>
          <w:lang w:val="sr-Latn-RS"/>
        </w:rPr>
        <w:t xml:space="preserve">нa слeдeћe </w:t>
      </w:r>
      <w:r w:rsidR="00E146ED">
        <w:rPr>
          <w:rFonts w:ascii="Times New Roman" w:hAnsi="Times New Roman" w:cs="Times New Roman"/>
          <w:sz w:val="24"/>
          <w:szCs w:val="24"/>
          <w:lang w:val="sr-Latn-RS"/>
        </w:rPr>
        <w:t>e-</w:t>
      </w:r>
      <w:r w:rsidR="00EC7C3F" w:rsidRPr="00855114">
        <w:rPr>
          <w:rFonts w:ascii="Times New Roman" w:hAnsi="Times New Roman" w:cs="Times New Roman"/>
          <w:sz w:val="24"/>
          <w:szCs w:val="24"/>
          <w:lang w:val="sr-Cyrl-RS"/>
        </w:rPr>
        <w:t>адресе:</w:t>
      </w:r>
    </w:p>
    <w:p w:rsidR="00E146ED" w:rsidRPr="00E146ED" w:rsidRDefault="00E146ED" w:rsidP="00E536DC">
      <w:pPr>
        <w:spacing w:after="0" w:line="240" w:lineRule="auto"/>
        <w:ind w:firstLine="720"/>
        <w:jc w:val="both"/>
        <w:rPr>
          <w:rFonts w:ascii="Times New Roman" w:hAnsi="Times New Roman" w:cs="Times New Roman"/>
          <w:color w:val="7030A0"/>
          <w:sz w:val="24"/>
          <w:szCs w:val="24"/>
          <w:lang w:val="sr-Latn-RS"/>
        </w:rPr>
      </w:pPr>
    </w:p>
    <w:p w:rsidR="00017486" w:rsidRPr="004F24F2" w:rsidRDefault="006531EA" w:rsidP="00017486">
      <w:pPr>
        <w:spacing w:after="0" w:line="240" w:lineRule="auto"/>
        <w:jc w:val="both"/>
        <w:rPr>
          <w:rFonts w:ascii="Times New Roman" w:hAnsi="Times New Roman" w:cs="Times New Roman"/>
          <w:color w:val="7030A0"/>
          <w:sz w:val="24"/>
          <w:szCs w:val="24"/>
          <w:lang w:val="sr-Cyrl-RS"/>
        </w:rPr>
      </w:pPr>
      <w:hyperlink r:id="rId13" w:history="1">
        <w:r w:rsidR="00EC7C3F" w:rsidRPr="004F24F2">
          <w:rPr>
            <w:rStyle w:val="Hyperlink"/>
            <w:rFonts w:ascii="Times New Roman" w:hAnsi="Times New Roman" w:cs="Times New Roman"/>
            <w:color w:val="7030A0"/>
            <w:sz w:val="24"/>
            <w:szCs w:val="24"/>
          </w:rPr>
          <w:t>dragana.radojicic@mei.gov.rs</w:t>
        </w:r>
      </w:hyperlink>
    </w:p>
    <w:p w:rsidR="00EC7C3F" w:rsidRPr="004F24F2" w:rsidRDefault="006531EA" w:rsidP="00017486">
      <w:pPr>
        <w:spacing w:after="0" w:line="240" w:lineRule="auto"/>
        <w:jc w:val="both"/>
        <w:rPr>
          <w:rFonts w:ascii="Times New Roman" w:hAnsi="Times New Roman" w:cs="Times New Roman"/>
          <w:color w:val="7030A0"/>
          <w:sz w:val="24"/>
          <w:szCs w:val="24"/>
          <w:lang w:val="sr-Cyrl-RS"/>
        </w:rPr>
      </w:pPr>
      <w:hyperlink r:id="rId14" w:history="1">
        <w:r w:rsidR="00EC7C3F" w:rsidRPr="004F24F2">
          <w:rPr>
            <w:rStyle w:val="Hyperlink"/>
            <w:rFonts w:ascii="Times New Roman" w:hAnsi="Times New Roman" w:cs="Times New Roman"/>
            <w:color w:val="7030A0"/>
            <w:sz w:val="24"/>
            <w:szCs w:val="24"/>
          </w:rPr>
          <w:t>tanja.miscevic@eu.rs</w:t>
        </w:r>
      </w:hyperlink>
    </w:p>
    <w:p w:rsidR="00EC7C3F" w:rsidRPr="004F24F2" w:rsidRDefault="006531EA" w:rsidP="00017486">
      <w:pPr>
        <w:spacing w:after="0" w:line="240" w:lineRule="auto"/>
        <w:jc w:val="both"/>
        <w:rPr>
          <w:rFonts w:ascii="Times New Roman" w:hAnsi="Times New Roman" w:cs="Times New Roman"/>
          <w:color w:val="7030A0"/>
          <w:sz w:val="24"/>
          <w:szCs w:val="24"/>
          <w:lang w:val="sr-Cyrl-RS"/>
        </w:rPr>
      </w:pPr>
      <w:hyperlink r:id="rId15" w:history="1">
        <w:r w:rsidR="00EC7C3F" w:rsidRPr="004F24F2">
          <w:rPr>
            <w:rStyle w:val="Hyperlink"/>
            <w:rFonts w:ascii="Times New Roman" w:hAnsi="Times New Roman" w:cs="Times New Roman"/>
            <w:color w:val="7030A0"/>
            <w:sz w:val="24"/>
            <w:szCs w:val="24"/>
          </w:rPr>
          <w:t>ljiljana.jevtovic@mei.gov.rs</w:t>
        </w:r>
      </w:hyperlink>
    </w:p>
    <w:p w:rsidR="00EC7C3F" w:rsidRPr="004F24F2" w:rsidRDefault="006531EA" w:rsidP="00017486">
      <w:pPr>
        <w:spacing w:after="0" w:line="240" w:lineRule="auto"/>
        <w:jc w:val="both"/>
        <w:rPr>
          <w:rFonts w:ascii="Times New Roman" w:hAnsi="Times New Roman" w:cs="Times New Roman"/>
          <w:color w:val="7030A0"/>
          <w:sz w:val="24"/>
          <w:szCs w:val="24"/>
          <w:lang w:val="sr-Cyrl-RS"/>
        </w:rPr>
      </w:pPr>
      <w:hyperlink r:id="rId16" w:history="1">
        <w:r w:rsidR="00EC7C3F" w:rsidRPr="004F24F2">
          <w:rPr>
            <w:rStyle w:val="Hyperlink"/>
            <w:rFonts w:ascii="Times New Roman" w:hAnsi="Times New Roman" w:cs="Times New Roman"/>
            <w:color w:val="7030A0"/>
            <w:sz w:val="24"/>
            <w:szCs w:val="24"/>
          </w:rPr>
          <w:t>ksenija.milenkovic@mei.gov.rs</w:t>
        </w:r>
      </w:hyperlink>
    </w:p>
    <w:p w:rsidR="00EC7C3F" w:rsidRPr="004F24F2" w:rsidRDefault="006531EA" w:rsidP="00017486">
      <w:pPr>
        <w:spacing w:after="0" w:line="240" w:lineRule="auto"/>
        <w:jc w:val="both"/>
        <w:rPr>
          <w:rFonts w:ascii="Times New Roman" w:hAnsi="Times New Roman" w:cs="Times New Roman"/>
          <w:color w:val="7030A0"/>
          <w:sz w:val="24"/>
          <w:szCs w:val="24"/>
          <w:lang w:val="sr-Cyrl-RS"/>
        </w:rPr>
      </w:pPr>
      <w:hyperlink r:id="rId17" w:history="1">
        <w:r w:rsidR="00EC7C3F" w:rsidRPr="004F24F2">
          <w:rPr>
            <w:rStyle w:val="Hyperlink"/>
            <w:rFonts w:ascii="Times New Roman" w:hAnsi="Times New Roman" w:cs="Times New Roman"/>
            <w:color w:val="7030A0"/>
            <w:sz w:val="24"/>
            <w:szCs w:val="24"/>
            <w:lang w:val="sr-Cyrl-RS"/>
          </w:rPr>
          <w:t>а</w:t>
        </w:r>
        <w:r w:rsidR="00EC7C3F" w:rsidRPr="004F24F2">
          <w:rPr>
            <w:rStyle w:val="Hyperlink"/>
            <w:rFonts w:ascii="Times New Roman" w:hAnsi="Times New Roman" w:cs="Times New Roman"/>
            <w:color w:val="7030A0"/>
            <w:sz w:val="24"/>
            <w:szCs w:val="24"/>
          </w:rPr>
          <w:t>leksandra.</w:t>
        </w:r>
        <w:r w:rsidR="00EC7C3F" w:rsidRPr="004F24F2">
          <w:rPr>
            <w:rStyle w:val="Hyperlink"/>
            <w:rFonts w:ascii="Times New Roman" w:hAnsi="Times New Roman" w:cs="Times New Roman"/>
            <w:color w:val="7030A0"/>
            <w:sz w:val="24"/>
            <w:szCs w:val="24"/>
            <w:lang w:val="sr-Latn-RS"/>
          </w:rPr>
          <w:t>s</w:t>
        </w:r>
        <w:r w:rsidR="00EC7C3F" w:rsidRPr="004F24F2">
          <w:rPr>
            <w:rStyle w:val="Hyperlink"/>
            <w:rFonts w:ascii="Times New Roman" w:hAnsi="Times New Roman" w:cs="Times New Roman"/>
            <w:color w:val="7030A0"/>
            <w:sz w:val="24"/>
            <w:szCs w:val="24"/>
          </w:rPr>
          <w:t>ekulovic@mei.gov.rs</w:t>
        </w:r>
      </w:hyperlink>
    </w:p>
    <w:p w:rsidR="009A4A83" w:rsidRDefault="009A4A83" w:rsidP="00017486">
      <w:pPr>
        <w:spacing w:after="0" w:line="240" w:lineRule="auto"/>
        <w:jc w:val="right"/>
        <w:rPr>
          <w:rFonts w:ascii="Times New Roman" w:hAnsi="Times New Roman" w:cs="Times New Roman"/>
          <w:b/>
          <w:sz w:val="24"/>
          <w:szCs w:val="24"/>
          <w:lang w:val="sr-Latn-RS"/>
        </w:rPr>
      </w:pPr>
    </w:p>
    <w:p w:rsidR="009A4A83" w:rsidRDefault="009A4A83" w:rsidP="00017486">
      <w:pPr>
        <w:spacing w:after="0" w:line="240" w:lineRule="auto"/>
        <w:jc w:val="right"/>
        <w:rPr>
          <w:rFonts w:ascii="Times New Roman" w:hAnsi="Times New Roman" w:cs="Times New Roman"/>
          <w:b/>
          <w:sz w:val="24"/>
          <w:szCs w:val="24"/>
          <w:lang w:val="sr-Latn-RS"/>
        </w:rPr>
      </w:pPr>
    </w:p>
    <w:p w:rsidR="009A4A83" w:rsidRDefault="009A4A83" w:rsidP="00017486">
      <w:pPr>
        <w:spacing w:after="0" w:line="240" w:lineRule="auto"/>
        <w:jc w:val="right"/>
        <w:rPr>
          <w:rFonts w:ascii="Times New Roman" w:hAnsi="Times New Roman" w:cs="Times New Roman"/>
          <w:b/>
          <w:sz w:val="24"/>
          <w:szCs w:val="24"/>
          <w:lang w:val="sr-Latn-RS"/>
        </w:rPr>
      </w:pPr>
    </w:p>
    <w:p w:rsidR="009A4A83" w:rsidRDefault="009A4A83" w:rsidP="00017486">
      <w:pPr>
        <w:spacing w:after="0" w:line="240" w:lineRule="auto"/>
        <w:jc w:val="right"/>
        <w:rPr>
          <w:rFonts w:ascii="Times New Roman" w:hAnsi="Times New Roman" w:cs="Times New Roman"/>
          <w:b/>
          <w:sz w:val="24"/>
          <w:szCs w:val="24"/>
          <w:lang w:val="sr-Latn-RS"/>
        </w:rPr>
      </w:pPr>
    </w:p>
    <w:p w:rsidR="009A4A83" w:rsidRDefault="009A4A83" w:rsidP="00017486">
      <w:pPr>
        <w:spacing w:after="0" w:line="240" w:lineRule="auto"/>
        <w:jc w:val="right"/>
        <w:rPr>
          <w:rFonts w:ascii="Times New Roman" w:hAnsi="Times New Roman" w:cs="Times New Roman"/>
          <w:b/>
          <w:sz w:val="24"/>
          <w:szCs w:val="24"/>
          <w:lang w:val="sr-Latn-RS"/>
        </w:rPr>
      </w:pPr>
    </w:p>
    <w:p w:rsidR="00017486" w:rsidRPr="001B40AA" w:rsidRDefault="00017486" w:rsidP="00017486">
      <w:pPr>
        <w:spacing w:after="0" w:line="240" w:lineRule="auto"/>
        <w:jc w:val="right"/>
        <w:rPr>
          <w:rFonts w:ascii="Times New Roman" w:hAnsi="Times New Roman" w:cs="Times New Roman"/>
          <w:lang w:val="sr-Cyrl-RS"/>
        </w:rPr>
      </w:pPr>
    </w:p>
    <w:p w:rsidR="00494689" w:rsidRDefault="00494689" w:rsidP="00017486">
      <w:pPr>
        <w:spacing w:after="0" w:line="240" w:lineRule="auto"/>
        <w:rPr>
          <w:rFonts w:ascii="Times New Roman" w:hAnsi="Times New Roman" w:cs="Times New Roman"/>
          <w:lang w:val="sr-Cyrl-RS"/>
        </w:rPr>
      </w:pPr>
    </w:p>
    <w:p w:rsidR="00DB0892" w:rsidRDefault="00DB0892"/>
    <w:sectPr w:rsidR="00DB0892" w:rsidSect="00A10140">
      <w:footerReference w:type="default" r:id="rId18"/>
      <w:pgSz w:w="11907" w:h="16839"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A22" w:rsidRDefault="00475A22" w:rsidP="000C1DB7">
      <w:pPr>
        <w:spacing w:after="0" w:line="240" w:lineRule="auto"/>
      </w:pPr>
      <w:r>
        <w:separator/>
      </w:r>
    </w:p>
  </w:endnote>
  <w:endnote w:type="continuationSeparator" w:id="0">
    <w:p w:rsidR="00475A22" w:rsidRDefault="00475A22" w:rsidP="000C1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7058216"/>
      <w:docPartObj>
        <w:docPartGallery w:val="Page Numbers (Bottom of Page)"/>
        <w:docPartUnique/>
      </w:docPartObj>
    </w:sdtPr>
    <w:sdtEndPr>
      <w:rPr>
        <w:noProof/>
      </w:rPr>
    </w:sdtEndPr>
    <w:sdtContent>
      <w:p w:rsidR="000C1DB7" w:rsidRDefault="000C1DB7">
        <w:pPr>
          <w:pStyle w:val="Footer"/>
          <w:jc w:val="right"/>
        </w:pPr>
        <w:r>
          <w:fldChar w:fldCharType="begin"/>
        </w:r>
        <w:r>
          <w:instrText xml:space="preserve"> PAGE   \* MERGEFORMAT </w:instrText>
        </w:r>
        <w:r>
          <w:fldChar w:fldCharType="separate"/>
        </w:r>
        <w:r w:rsidR="00A10140">
          <w:rPr>
            <w:noProof/>
          </w:rPr>
          <w:t>3</w:t>
        </w:r>
        <w:r>
          <w:rPr>
            <w:noProof/>
          </w:rPr>
          <w:fldChar w:fldCharType="end"/>
        </w:r>
      </w:p>
    </w:sdtContent>
  </w:sdt>
  <w:p w:rsidR="000C1DB7" w:rsidRDefault="000C1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A22" w:rsidRDefault="00475A22" w:rsidP="000C1DB7">
      <w:pPr>
        <w:spacing w:after="0" w:line="240" w:lineRule="auto"/>
      </w:pPr>
      <w:r>
        <w:separator/>
      </w:r>
    </w:p>
  </w:footnote>
  <w:footnote w:type="continuationSeparator" w:id="0">
    <w:p w:rsidR="00475A22" w:rsidRDefault="00475A22" w:rsidP="000C1D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7486"/>
    <w:rsid w:val="00017486"/>
    <w:rsid w:val="00027C67"/>
    <w:rsid w:val="000C1DB7"/>
    <w:rsid w:val="00201681"/>
    <w:rsid w:val="0023040C"/>
    <w:rsid w:val="00280328"/>
    <w:rsid w:val="00297ADF"/>
    <w:rsid w:val="002B4DAB"/>
    <w:rsid w:val="003164F2"/>
    <w:rsid w:val="00336185"/>
    <w:rsid w:val="00337F21"/>
    <w:rsid w:val="003876E0"/>
    <w:rsid w:val="003D6495"/>
    <w:rsid w:val="00475A22"/>
    <w:rsid w:val="00494689"/>
    <w:rsid w:val="004F24F2"/>
    <w:rsid w:val="00645D9C"/>
    <w:rsid w:val="006531EA"/>
    <w:rsid w:val="0069375C"/>
    <w:rsid w:val="00754C93"/>
    <w:rsid w:val="007F5BFA"/>
    <w:rsid w:val="00816EEF"/>
    <w:rsid w:val="00824DC3"/>
    <w:rsid w:val="00855114"/>
    <w:rsid w:val="009810D8"/>
    <w:rsid w:val="009A4A83"/>
    <w:rsid w:val="009B45E6"/>
    <w:rsid w:val="00A10140"/>
    <w:rsid w:val="00A54054"/>
    <w:rsid w:val="00A91B35"/>
    <w:rsid w:val="00B25F67"/>
    <w:rsid w:val="00B50D25"/>
    <w:rsid w:val="00B77CD1"/>
    <w:rsid w:val="00D33448"/>
    <w:rsid w:val="00DB0892"/>
    <w:rsid w:val="00E146ED"/>
    <w:rsid w:val="00E536DC"/>
    <w:rsid w:val="00EC7C3F"/>
    <w:rsid w:val="00F81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0607"/>
  <w15:docId w15:val="{123F5334-D421-4755-9821-23DED3A9A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17486"/>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017486"/>
    <w:rPr>
      <w:rFonts w:ascii="Times New Roman" w:eastAsia="Times New Roman" w:hAnsi="Times New Roman" w:cs="Times New Roman"/>
      <w:sz w:val="24"/>
      <w:szCs w:val="20"/>
      <w:lang w:val="hu-HU" w:eastAsia="hr-HR"/>
    </w:rPr>
  </w:style>
  <w:style w:type="character" w:styleId="Hyperlink">
    <w:name w:val="Hyperlink"/>
    <w:basedOn w:val="DefaultParagraphFont"/>
    <w:rsid w:val="00017486"/>
    <w:rPr>
      <w:color w:val="0000FF"/>
      <w:u w:val="single"/>
    </w:rPr>
  </w:style>
  <w:style w:type="character" w:customStyle="1" w:styleId="hps">
    <w:name w:val="hps"/>
    <w:basedOn w:val="DefaultParagraphFont"/>
    <w:rsid w:val="003876E0"/>
  </w:style>
  <w:style w:type="paragraph" w:customStyle="1" w:styleId="Default">
    <w:name w:val="Default"/>
    <w:rsid w:val="00494689"/>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BalloonText">
    <w:name w:val="Balloon Text"/>
    <w:basedOn w:val="Normal"/>
    <w:link w:val="BalloonTextChar"/>
    <w:uiPriority w:val="99"/>
    <w:semiHidden/>
    <w:unhideWhenUsed/>
    <w:rsid w:val="00754C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C93"/>
    <w:rPr>
      <w:rFonts w:ascii="Tahoma" w:hAnsi="Tahoma" w:cs="Tahoma"/>
      <w:sz w:val="16"/>
      <w:szCs w:val="16"/>
    </w:rPr>
  </w:style>
  <w:style w:type="paragraph" w:styleId="Header">
    <w:name w:val="header"/>
    <w:basedOn w:val="Normal"/>
    <w:link w:val="HeaderChar"/>
    <w:uiPriority w:val="99"/>
    <w:unhideWhenUsed/>
    <w:rsid w:val="000C1D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DB7"/>
  </w:style>
  <w:style w:type="paragraph" w:styleId="Footer">
    <w:name w:val="footer"/>
    <w:basedOn w:val="Normal"/>
    <w:link w:val="FooterChar"/>
    <w:uiPriority w:val="99"/>
    <w:unhideWhenUsed/>
    <w:rsid w:val="000C1D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DB7"/>
  </w:style>
  <w:style w:type="paragraph" w:customStyle="1" w:styleId="Zakon">
    <w:name w:val="Zakon"/>
    <w:basedOn w:val="Normal"/>
    <w:rsid w:val="003164F2"/>
    <w:pPr>
      <w:keepNext/>
      <w:tabs>
        <w:tab w:val="left" w:pos="1080"/>
      </w:tabs>
      <w:spacing w:after="120" w:line="240" w:lineRule="auto"/>
      <w:ind w:left="720" w:right="720"/>
      <w:jc w:val="center"/>
    </w:pPr>
    <w:rPr>
      <w:rFonts w:ascii="Arial" w:eastAsia="Times New Roman" w:hAnsi="Arial" w:cs="Times New Roman"/>
      <w:b/>
      <w:caps/>
      <w:sz w:val="34"/>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HR/TXT/?uri=uriserv:OJ.L_.2013.330.01.0030.01.HRV" TargetMode="External"/><Relationship Id="rId13" Type="http://schemas.openxmlformats.org/officeDocument/2006/relationships/hyperlink" Target="mailto:dragana.radojicic@mei.gov.r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ur-lex.europa.eu/legal-content/HR/TXT/?uri=CELEX:32004R0273" TargetMode="External"/><Relationship Id="rId12" Type="http://schemas.openxmlformats.org/officeDocument/2006/relationships/hyperlink" Target="mailto:DIGIT-NOREPLYARES@nomail.ec.europa.eu" TargetMode="External"/><Relationship Id="rId17" Type="http://schemas.openxmlformats.org/officeDocument/2006/relationships/hyperlink" Target="mailto:&#1072;leksandra.sekulovic@mei.gov.rs" TargetMode="External"/><Relationship Id="rId2" Type="http://schemas.openxmlformats.org/officeDocument/2006/relationships/styles" Target="styles.xml"/><Relationship Id="rId16" Type="http://schemas.openxmlformats.org/officeDocument/2006/relationships/hyperlink" Target="mailto:ksenija.milenkovic@mei.gov.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ur-lex.europa.eu/legal-content/HR/TXT/?uri=uriserv:OJ.L_.2015.162.01.0033.01.HRV" TargetMode="External"/><Relationship Id="rId5" Type="http://schemas.openxmlformats.org/officeDocument/2006/relationships/footnotes" Target="footnotes.xml"/><Relationship Id="rId15" Type="http://schemas.openxmlformats.org/officeDocument/2006/relationships/hyperlink" Target="mailto:ljiljana.jevtovic@mei.gov.rs" TargetMode="External"/><Relationship Id="rId10" Type="http://schemas.openxmlformats.org/officeDocument/2006/relationships/hyperlink" Target="http://eur-lex.europa.eu/legal-content/HR/TXT/?uri=uriserv:OJ.L_.2015.162.01.0012.01.HR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lex.europa.eu/legal-content/HR/TXT/?uri=uriserv:OJ.L_.2013.330.01.0030.01.HRV" TargetMode="External"/><Relationship Id="rId14" Type="http://schemas.openxmlformats.org/officeDocument/2006/relationships/hyperlink" Target="mailto:tanja.miscevic@eu.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22C64-562A-4644-B72B-5D485B925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1052</Words>
  <Characters>6000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Zoran.Vucic</dc:creator>
  <cp:lastModifiedBy>Daktilobiro09</cp:lastModifiedBy>
  <cp:revision>9</cp:revision>
  <cp:lastPrinted>2019-01-14T09:30:00Z</cp:lastPrinted>
  <dcterms:created xsi:type="dcterms:W3CDTF">2019-01-11T13:47:00Z</dcterms:created>
  <dcterms:modified xsi:type="dcterms:W3CDTF">2019-01-18T10:03:00Z</dcterms:modified>
</cp:coreProperties>
</file>