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D8" w:rsidRDefault="009B27D8" w:rsidP="00101BCB">
      <w:pPr>
        <w:rPr>
          <w:lang w:val="sr-Cyrl-RS"/>
        </w:rPr>
      </w:pPr>
    </w:p>
    <w:p w:rsidR="000A504F" w:rsidRPr="000A504F" w:rsidRDefault="000A504F" w:rsidP="00D26B4C">
      <w:pPr>
        <w:rPr>
          <w:b/>
          <w:lang w:val="sr-Cyrl-RS"/>
        </w:rPr>
      </w:pPr>
      <w:r w:rsidRPr="000A504F">
        <w:rPr>
          <w:b/>
          <w:lang w:val="sr-Cyrl-RS"/>
        </w:rPr>
        <w:t>ИЗЈАВА О УСКЛАЂЕНОСТИ ПРОПИСА СА ПРОПИСИМА ЕВРОПСКЕ УНИЈЕ</w:t>
      </w:r>
    </w:p>
    <w:p w:rsidR="002B2B9B" w:rsidRDefault="002B2B9B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 xml:space="preserve">1. </w:t>
      </w:r>
      <w:r w:rsidR="002B2B9B">
        <w:rPr>
          <w:lang w:val="sr-Cyrl-RS"/>
        </w:rPr>
        <w:t>О</w:t>
      </w:r>
      <w:r w:rsidRPr="000A504F">
        <w:rPr>
          <w:lang w:val="sr-Cyrl-RS"/>
        </w:rPr>
        <w:t>влашћени предлагач прописа</w:t>
      </w:r>
      <w:r w:rsidR="002B2B9B">
        <w:rPr>
          <w:lang w:val="sr-Cyrl-RS"/>
        </w:rPr>
        <w:t xml:space="preserve"> - В</w:t>
      </w:r>
      <w:r w:rsidR="002B2B9B" w:rsidRPr="000A504F">
        <w:rPr>
          <w:lang w:val="sr-Cyrl-RS"/>
        </w:rPr>
        <w:t>лада</w:t>
      </w:r>
    </w:p>
    <w:p w:rsidR="000A504F" w:rsidRPr="000A504F" w:rsidRDefault="002B2B9B" w:rsidP="00D26B4C">
      <w:pPr>
        <w:rPr>
          <w:lang w:val="sr-Cyrl-RS"/>
        </w:rPr>
      </w:pPr>
      <w:r>
        <w:rPr>
          <w:lang w:val="sr-Cyrl-RS"/>
        </w:rPr>
        <w:t>Обрађивач - Министарство рударства и енергетике</w:t>
      </w:r>
    </w:p>
    <w:p w:rsidR="000A504F" w:rsidRDefault="000A504F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2. Назив прописа</w:t>
      </w:r>
    </w:p>
    <w:p w:rsidR="000A504F" w:rsidRPr="00D919BB" w:rsidRDefault="002B2B9B" w:rsidP="00D26B4C">
      <w:pPr>
        <w:rPr>
          <w:szCs w:val="24"/>
          <w:lang w:val="sr-Cyrl-CS"/>
        </w:rPr>
      </w:pPr>
      <w:r>
        <w:rPr>
          <w:lang w:val="sr-Cyrl-RS"/>
        </w:rPr>
        <w:t>П</w:t>
      </w:r>
      <w:r w:rsidRPr="000A504F">
        <w:rPr>
          <w:lang w:val="sr-Cyrl-RS"/>
        </w:rPr>
        <w:t xml:space="preserve">редлог </w:t>
      </w:r>
      <w:r>
        <w:rPr>
          <w:szCs w:val="24"/>
          <w:lang w:val="sr-Cyrl-CS"/>
        </w:rPr>
        <w:t>закона о изменама З</w:t>
      </w:r>
      <w:r w:rsidRPr="00D919BB">
        <w:rPr>
          <w:szCs w:val="24"/>
          <w:lang w:val="sr-Cyrl-CS"/>
        </w:rPr>
        <w:t>ак</w:t>
      </w:r>
      <w:r>
        <w:rPr>
          <w:szCs w:val="24"/>
          <w:lang w:val="sr-Cyrl-CS"/>
        </w:rPr>
        <w:t>она о привременом уређивању начина наплате таксе за јавни медијски сервис</w:t>
      </w:r>
    </w:p>
    <w:p w:rsidR="000A504F" w:rsidRDefault="000A504F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3. Усклађеност прописа с одредбама Споразума о стабилизацији и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придруживању између Европских заједница и њихових држава чланица, са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једне стране, и Републике Србије са друге стране - „Службени гласник РС”, број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83/08 (у даљем тексту: Споразум)</w:t>
      </w:r>
    </w:p>
    <w:p w:rsidR="00D26B4C" w:rsidRDefault="00D26B4C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а) Одредба Споразума која се односи на нормативну саржину прописа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б) Прелазни рок за усклађивање законодавства према одредбама Споразума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в) Оцена испуњености обавезе које произлазе из наведене одредбе Споразума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г) Разлози за делимично испуњавање, односно неиспуњавање обавеза које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произлазе из наведене одредбе Споразума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д) Веза са Националним програмом за усвајање правних тековина Европске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уније</w:t>
      </w:r>
    </w:p>
    <w:p w:rsidR="00D26B4C" w:rsidRDefault="00D26B4C" w:rsidP="00D26B4C">
      <w:pPr>
        <w:rPr>
          <w:lang w:val="sr-Cyrl-RS"/>
        </w:rPr>
      </w:pPr>
    </w:p>
    <w:p w:rsidR="000A504F" w:rsidRPr="000A504F" w:rsidRDefault="002B2B9B" w:rsidP="00D26B4C">
      <w:pPr>
        <w:rPr>
          <w:lang w:val="sr-Cyrl-RS"/>
        </w:rPr>
      </w:pPr>
      <w:r>
        <w:rPr>
          <w:lang w:val="sr-Cyrl-RS"/>
        </w:rPr>
        <w:tab/>
        <w:t>Н</w:t>
      </w:r>
      <w:r w:rsidRPr="000A504F">
        <w:rPr>
          <w:lang w:val="sr-Cyrl-RS"/>
        </w:rPr>
        <w:t>ационалним програмом за усвајање правних тековина</w:t>
      </w:r>
      <w:r>
        <w:rPr>
          <w:lang w:val="sr-Cyrl-RS"/>
        </w:rPr>
        <w:t xml:space="preserve"> Е</w:t>
      </w:r>
      <w:r w:rsidRPr="000A504F">
        <w:rPr>
          <w:lang w:val="sr-Cyrl-RS"/>
        </w:rPr>
        <w:t>вропске уније није предвиђено доношење овог закона</w:t>
      </w:r>
      <w:r>
        <w:rPr>
          <w:lang w:val="sr-Cyrl-RS"/>
        </w:rPr>
        <w:t>.</w:t>
      </w:r>
    </w:p>
    <w:p w:rsidR="000A504F" w:rsidRDefault="000A504F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4. Усклађеност прописа са прописима Европске уније:</w:t>
      </w:r>
    </w:p>
    <w:p w:rsidR="000A504F" w:rsidRPr="000A504F" w:rsidRDefault="002B2B9B" w:rsidP="00D26B4C">
      <w:pPr>
        <w:rPr>
          <w:lang w:val="sr-Cyrl-RS"/>
        </w:rPr>
      </w:pPr>
      <w:r>
        <w:rPr>
          <w:lang w:val="sr-Cyrl-RS"/>
        </w:rPr>
        <w:tab/>
        <w:t>Н</w:t>
      </w:r>
      <w:r w:rsidRPr="000A504F">
        <w:rPr>
          <w:lang w:val="sr-Cyrl-RS"/>
        </w:rPr>
        <w:t>е постоје одговарајући прописи европске уније са којима је</w:t>
      </w:r>
      <w:r>
        <w:rPr>
          <w:lang w:val="sr-Cyrl-RS"/>
        </w:rPr>
        <w:t xml:space="preserve"> потребно ускладити одредбе П</w:t>
      </w:r>
      <w:r w:rsidRPr="000A504F">
        <w:rPr>
          <w:lang w:val="sr-Cyrl-RS"/>
        </w:rPr>
        <w:t xml:space="preserve">редлога закона о изменама </w:t>
      </w:r>
      <w:r>
        <w:rPr>
          <w:lang w:val="sr-Cyrl-RS"/>
        </w:rPr>
        <w:t>З</w:t>
      </w:r>
      <w:r w:rsidRPr="000A504F">
        <w:rPr>
          <w:lang w:val="sr-Cyrl-RS"/>
        </w:rPr>
        <w:t xml:space="preserve">акона </w:t>
      </w:r>
      <w:r>
        <w:rPr>
          <w:szCs w:val="24"/>
          <w:lang w:val="sr-Cyrl-CS"/>
        </w:rPr>
        <w:t>о привременом уређивању начина наплате таксе за јавни медијски сервис</w:t>
      </w:r>
    </w:p>
    <w:p w:rsidR="00D26B4C" w:rsidRDefault="00D26B4C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а) Навођење одредби примарних извора права Европске уније и оцене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усклађености са њима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б) Навођење секундарних извора права Европске уније и оцене усклађености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са њима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в) Навођење осталих извора права Европске уније и усклађеност са њима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г) Разлози за делимичну усклађеност, односно неусклађеност</w:t>
      </w:r>
    </w:p>
    <w:p w:rsidR="000A504F" w:rsidRPr="000A504F" w:rsidRDefault="000A504F" w:rsidP="00D26B4C">
      <w:pPr>
        <w:rPr>
          <w:lang w:val="sr-Cyrl-RS"/>
        </w:rPr>
      </w:pPr>
      <w:r>
        <w:rPr>
          <w:lang w:val="sr-Cyrl-RS"/>
        </w:rPr>
        <w:t>/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д) Рок у којем је предвиђено постизање потпуне усклађености прописа са</w:t>
      </w:r>
    </w:p>
    <w:p w:rsidR="000A504F" w:rsidRDefault="000A504F" w:rsidP="00D26B4C">
      <w:pPr>
        <w:rPr>
          <w:lang w:val="sr-Cyrl-RS"/>
        </w:rPr>
      </w:pPr>
      <w:r w:rsidRPr="000A504F">
        <w:rPr>
          <w:lang w:val="sr-Cyrl-RS"/>
        </w:rPr>
        <w:t>прописима Европске уније</w:t>
      </w:r>
    </w:p>
    <w:p w:rsidR="002B2B9B" w:rsidRDefault="002B2B9B" w:rsidP="00D26B4C">
      <w:pPr>
        <w:rPr>
          <w:lang w:val="sr-Cyrl-RS"/>
        </w:rPr>
      </w:pPr>
      <w:r>
        <w:rPr>
          <w:lang w:val="sr-Cyrl-RS"/>
        </w:rPr>
        <w:t>/</w:t>
      </w:r>
    </w:p>
    <w:p w:rsidR="003A0D26" w:rsidRDefault="003A0D26" w:rsidP="00D26B4C">
      <w:pPr>
        <w:tabs>
          <w:tab w:val="left" w:pos="9356"/>
        </w:tabs>
        <w:rPr>
          <w:lang w:val="sr-Cyrl-RS"/>
        </w:rPr>
      </w:pPr>
    </w:p>
    <w:p w:rsidR="003A0D26" w:rsidRDefault="003A0D26" w:rsidP="00D26B4C">
      <w:pPr>
        <w:tabs>
          <w:tab w:val="left" w:pos="9356"/>
        </w:tabs>
        <w:rPr>
          <w:lang w:val="sr-Cyrl-RS"/>
        </w:rPr>
      </w:pPr>
    </w:p>
    <w:p w:rsidR="000A504F" w:rsidRDefault="000A504F" w:rsidP="00D26B4C">
      <w:pPr>
        <w:tabs>
          <w:tab w:val="left" w:pos="9356"/>
        </w:tabs>
        <w:rPr>
          <w:lang w:val="sr-Cyrl-RS"/>
        </w:rPr>
      </w:pPr>
      <w:bookmarkStart w:id="0" w:name="_GoBack"/>
      <w:bookmarkEnd w:id="0"/>
      <w:r w:rsidRPr="000A504F">
        <w:rPr>
          <w:lang w:val="sr-Cyrl-RS"/>
        </w:rPr>
        <w:lastRenderedPageBreak/>
        <w:t>5. Уколико не постоје одговарајуће надлежности Европске уније у материји коју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регулише пропис, и/или не постоје одговарајући секундарни извори права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Европске уније са којима је потребно обезбедити усклађеност, потребно је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образложити ту чињеницу. У овом случају, није потребно попуњавати Табелу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усклађености прописа. Табелу усклађености није потребно попуњавати и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уколико се домаћим прописом не врши пренос одредби секундарног извора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права Европске уније већ се искључиво врши примена или спровођење неког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захтева који произилази из одредбе секундарног извора права (нпр. Предлогом</w:t>
      </w:r>
      <w:r w:rsidR="00D26B4C">
        <w:rPr>
          <w:lang w:val="sr-Cyrl-RS"/>
        </w:rPr>
        <w:t xml:space="preserve"> </w:t>
      </w:r>
      <w:r w:rsidRPr="000A504F">
        <w:rPr>
          <w:lang w:val="sr-Cyrl-RS"/>
        </w:rPr>
        <w:t>одлуке о изради стратешке процене утицаја биће спроведена обавеза из члана</w:t>
      </w:r>
      <w:r w:rsidR="002B2B9B">
        <w:rPr>
          <w:lang w:val="sr-Cyrl-RS"/>
        </w:rPr>
        <w:t>.</w:t>
      </w:r>
    </w:p>
    <w:p w:rsidR="002B2B9B" w:rsidRPr="000A504F" w:rsidRDefault="002B2B9B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4. Директиве 2001/42/ЕЗ, али се не врши и пренос те одредбе директиве).</w:t>
      </w:r>
    </w:p>
    <w:p w:rsidR="002B2B9B" w:rsidRDefault="002B2B9B" w:rsidP="00D26B4C">
      <w:pPr>
        <w:rPr>
          <w:lang w:val="sr-Cyrl-RS"/>
        </w:rPr>
      </w:pPr>
    </w:p>
    <w:p w:rsidR="000A504F" w:rsidRPr="000A504F" w:rsidRDefault="002B2B9B" w:rsidP="00D26B4C">
      <w:pPr>
        <w:rPr>
          <w:lang w:val="sr-Cyrl-RS"/>
        </w:rPr>
      </w:pPr>
      <w:r>
        <w:rPr>
          <w:lang w:val="sr-Cyrl-RS"/>
        </w:rPr>
        <w:tab/>
        <w:t>Не постоје одговарајући прописи Е</w:t>
      </w:r>
      <w:r w:rsidRPr="000A504F">
        <w:rPr>
          <w:lang w:val="sr-Cyrl-RS"/>
        </w:rPr>
        <w:t>вропске уније са којима је</w:t>
      </w:r>
      <w:r>
        <w:rPr>
          <w:lang w:val="sr-Cyrl-RS"/>
        </w:rPr>
        <w:t xml:space="preserve"> </w:t>
      </w:r>
      <w:r w:rsidRPr="000A504F">
        <w:rPr>
          <w:lang w:val="sr-Cyrl-RS"/>
        </w:rPr>
        <w:t>потребно обезбедити усклађеност.</w:t>
      </w:r>
    </w:p>
    <w:p w:rsidR="000A504F" w:rsidRDefault="000A504F" w:rsidP="00D26B4C">
      <w:pPr>
        <w:rPr>
          <w:lang w:val="sr-Cyrl-RS"/>
        </w:rPr>
      </w:pP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6. Да ли су претходно наведени извори права Европске уније преведени на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српски језик?</w:t>
      </w:r>
    </w:p>
    <w:p w:rsidR="000A504F" w:rsidRPr="000A504F" w:rsidRDefault="000A504F" w:rsidP="00D26B4C">
      <w:pPr>
        <w:rPr>
          <w:lang w:val="sr-Cyrl-RS"/>
        </w:rPr>
      </w:pPr>
      <w:r w:rsidRPr="000A504F">
        <w:rPr>
          <w:lang w:val="sr-Cyrl-RS"/>
        </w:rPr>
        <w:t>/</w:t>
      </w:r>
    </w:p>
    <w:p w:rsidR="000A504F" w:rsidRDefault="000A504F" w:rsidP="00D26B4C">
      <w:pPr>
        <w:rPr>
          <w:lang w:val="sr-Cyrl-RS"/>
        </w:rPr>
      </w:pPr>
    </w:p>
    <w:p w:rsidR="000A504F" w:rsidRDefault="000A504F" w:rsidP="00D26B4C">
      <w:pPr>
        <w:rPr>
          <w:lang w:val="sr-Cyrl-RS"/>
        </w:rPr>
      </w:pPr>
      <w:r w:rsidRPr="000A504F">
        <w:rPr>
          <w:lang w:val="sr-Cyrl-RS"/>
        </w:rPr>
        <w:t>7. Да ли је пропис преведен на неки службени језик Европске уније?</w:t>
      </w:r>
    </w:p>
    <w:p w:rsidR="002B2B9B" w:rsidRPr="000A504F" w:rsidRDefault="002B2B9B" w:rsidP="00D26B4C">
      <w:pPr>
        <w:rPr>
          <w:lang w:val="sr-Cyrl-RS"/>
        </w:rPr>
      </w:pPr>
    </w:p>
    <w:p w:rsidR="000A504F" w:rsidRPr="000A504F" w:rsidRDefault="002B2B9B" w:rsidP="00D26B4C">
      <w:pPr>
        <w:rPr>
          <w:lang w:val="sr-Cyrl-RS"/>
        </w:rPr>
      </w:pPr>
      <w:r>
        <w:rPr>
          <w:lang w:val="sr-Cyrl-RS"/>
        </w:rPr>
        <w:tab/>
        <w:t xml:space="preserve"> Предлога закона </w:t>
      </w:r>
      <w:r w:rsidRPr="000A504F">
        <w:rPr>
          <w:lang w:val="sr-Cyrl-RS"/>
        </w:rPr>
        <w:t>није преведен на енглески језик</w:t>
      </w:r>
      <w:r>
        <w:rPr>
          <w:lang w:val="sr-Cyrl-RS"/>
        </w:rPr>
        <w:t>.</w:t>
      </w:r>
    </w:p>
    <w:p w:rsidR="000A504F" w:rsidRDefault="000A504F" w:rsidP="00D26B4C">
      <w:pPr>
        <w:rPr>
          <w:lang w:val="sr-Cyrl-RS"/>
        </w:rPr>
      </w:pPr>
    </w:p>
    <w:p w:rsidR="000A504F" w:rsidRDefault="000A504F" w:rsidP="00D26B4C">
      <w:pPr>
        <w:rPr>
          <w:lang w:val="sr-Cyrl-RS"/>
        </w:rPr>
      </w:pPr>
      <w:r w:rsidRPr="000A504F">
        <w:rPr>
          <w:lang w:val="sr-Cyrl-RS"/>
        </w:rPr>
        <w:t>8. Учешће консултаната у изради прописа и њихово мишљење о усклађености</w:t>
      </w:r>
    </w:p>
    <w:p w:rsidR="002B2B9B" w:rsidRPr="000A504F" w:rsidRDefault="002B2B9B" w:rsidP="00D26B4C">
      <w:pPr>
        <w:rPr>
          <w:lang w:val="sr-Cyrl-RS"/>
        </w:rPr>
      </w:pPr>
    </w:p>
    <w:p w:rsidR="000A504F" w:rsidRDefault="002B2B9B" w:rsidP="00D26B4C">
      <w:pPr>
        <w:rPr>
          <w:lang w:val="sr-Cyrl-RS"/>
        </w:rPr>
      </w:pPr>
      <w:r>
        <w:rPr>
          <w:lang w:val="sr-Cyrl-RS"/>
        </w:rPr>
        <w:tab/>
        <w:t>У изради П</w:t>
      </w:r>
      <w:r w:rsidRPr="000A504F">
        <w:rPr>
          <w:lang w:val="sr-Cyrl-RS"/>
        </w:rPr>
        <w:t>редлога закона нису учествовали консултанти</w:t>
      </w:r>
      <w:r>
        <w:rPr>
          <w:lang w:val="sr-Cyrl-RS"/>
        </w:rPr>
        <w:t>.</w:t>
      </w:r>
    </w:p>
    <w:p w:rsidR="00B70356" w:rsidRDefault="00B70356" w:rsidP="00D26B4C">
      <w:pPr>
        <w:rPr>
          <w:lang w:val="sr-Cyrl-RS"/>
        </w:rPr>
      </w:pPr>
    </w:p>
    <w:p w:rsidR="00B70356" w:rsidRDefault="00B70356" w:rsidP="00D26B4C">
      <w:pPr>
        <w:rPr>
          <w:lang w:val="sr-Cyrl-RS"/>
        </w:rPr>
      </w:pPr>
    </w:p>
    <w:p w:rsidR="00B70356" w:rsidRDefault="00B70356" w:rsidP="00D26B4C">
      <w:pPr>
        <w:rPr>
          <w:lang w:val="sr-Cyrl-RS"/>
        </w:rPr>
      </w:pPr>
    </w:p>
    <w:sectPr w:rsidR="00B70356" w:rsidSect="003A0D26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C1" w:rsidRDefault="000B00C1" w:rsidP="003A0D26">
      <w:r>
        <w:separator/>
      </w:r>
    </w:p>
  </w:endnote>
  <w:endnote w:type="continuationSeparator" w:id="0">
    <w:p w:rsidR="000B00C1" w:rsidRDefault="000B00C1" w:rsidP="003A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20566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0D26" w:rsidRDefault="003A0D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0D26" w:rsidRDefault="003A0D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C1" w:rsidRDefault="000B00C1" w:rsidP="003A0D26">
      <w:r>
        <w:separator/>
      </w:r>
    </w:p>
  </w:footnote>
  <w:footnote w:type="continuationSeparator" w:id="0">
    <w:p w:rsidR="000B00C1" w:rsidRDefault="000B00C1" w:rsidP="003A0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CB"/>
    <w:rsid w:val="000A504F"/>
    <w:rsid w:val="000B00C1"/>
    <w:rsid w:val="00101BCB"/>
    <w:rsid w:val="002B2B9B"/>
    <w:rsid w:val="003A0D26"/>
    <w:rsid w:val="004D1CE4"/>
    <w:rsid w:val="00533709"/>
    <w:rsid w:val="006466C4"/>
    <w:rsid w:val="006A7E07"/>
    <w:rsid w:val="00740FA6"/>
    <w:rsid w:val="00821D93"/>
    <w:rsid w:val="00902759"/>
    <w:rsid w:val="009B27D8"/>
    <w:rsid w:val="00B70356"/>
    <w:rsid w:val="00C20606"/>
    <w:rsid w:val="00D26B4C"/>
    <w:rsid w:val="00E81BA6"/>
    <w:rsid w:val="00E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93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E07"/>
    <w:pPr>
      <w:keepNext/>
      <w:spacing w:before="240" w:after="60" w:line="276" w:lineRule="auto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7E0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A0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D26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A0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D26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D93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E07"/>
    <w:pPr>
      <w:keepNext/>
      <w:spacing w:before="240" w:after="60" w:line="276" w:lineRule="auto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7E0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A0D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D26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A0D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D26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Andjelka Opacic</cp:lastModifiedBy>
  <cp:revision>4</cp:revision>
  <dcterms:created xsi:type="dcterms:W3CDTF">2018-11-22T13:05:00Z</dcterms:created>
  <dcterms:modified xsi:type="dcterms:W3CDTF">2018-11-22T14:28:00Z</dcterms:modified>
</cp:coreProperties>
</file>