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32BE4" w14:textId="77777777" w:rsidR="00EB4445" w:rsidRPr="00EB4445" w:rsidRDefault="00EB4445" w:rsidP="00EB4445">
      <w:pPr>
        <w:shd w:val="clear" w:color="auto" w:fill="FFFFFF"/>
        <w:spacing w:after="0" w:line="240" w:lineRule="auto"/>
        <w:rPr>
          <w:rFonts w:ascii="Times New Roman" w:eastAsia="Times New Roman" w:hAnsi="Times New Roman" w:cs="Times New Roman"/>
          <w:color w:val="000000"/>
          <w:sz w:val="24"/>
          <w:szCs w:val="24"/>
          <w:u w:val="single"/>
          <w:lang w:val="sr-Cyrl-RS"/>
        </w:rPr>
      </w:pPr>
      <w:bookmarkStart w:id="0" w:name="_GoBack"/>
      <w:bookmarkEnd w:id="0"/>
    </w:p>
    <w:p w14:paraId="4BC7E6E2" w14:textId="77777777" w:rsidR="00EB4445" w:rsidRDefault="00EB4445" w:rsidP="00F5147E">
      <w:pPr>
        <w:spacing w:after="0" w:line="240" w:lineRule="auto"/>
        <w:ind w:firstLine="720"/>
        <w:jc w:val="both"/>
        <w:rPr>
          <w:rFonts w:ascii="Times New Roman" w:eastAsia="Times New Roman" w:hAnsi="Times New Roman" w:cs="Times New Roman"/>
          <w:sz w:val="24"/>
          <w:szCs w:val="24"/>
          <w:lang w:val="ru-RU"/>
        </w:rPr>
      </w:pPr>
    </w:p>
    <w:p w14:paraId="2F56F45A" w14:textId="7204B81F" w:rsidR="00F5147E" w:rsidRPr="00260BE4" w:rsidRDefault="00F5147E" w:rsidP="00F5147E">
      <w:pPr>
        <w:spacing w:after="0" w:line="240" w:lineRule="auto"/>
        <w:ind w:firstLine="720"/>
        <w:jc w:val="both"/>
        <w:rPr>
          <w:rFonts w:ascii="Times New Roman" w:eastAsia="Times New Roman" w:hAnsi="Times New Roman" w:cs="Times New Roman"/>
          <w:spacing w:val="2"/>
          <w:sz w:val="24"/>
          <w:szCs w:val="24"/>
          <w:lang w:val="sr-Cyrl-CS"/>
        </w:rPr>
      </w:pPr>
      <w:r w:rsidRPr="00260BE4">
        <w:rPr>
          <w:rFonts w:ascii="Times New Roman" w:eastAsia="Times New Roman" w:hAnsi="Times New Roman" w:cs="Times New Roman"/>
          <w:sz w:val="24"/>
          <w:szCs w:val="24"/>
          <w:lang w:val="ru-RU"/>
        </w:rPr>
        <w:t>На основу члана 214. Закона о енергетици („Службени гласник РС”, бр</w:t>
      </w:r>
      <w:r w:rsidRPr="00260BE4">
        <w:rPr>
          <w:rFonts w:ascii="Times New Roman" w:eastAsia="Times New Roman" w:hAnsi="Times New Roman" w:cs="Times New Roman"/>
          <w:sz w:val="24"/>
          <w:szCs w:val="24"/>
          <w:lang w:val="sr-Cyrl-CS"/>
        </w:rPr>
        <w:t>ој</w:t>
      </w:r>
      <w:r w:rsidRPr="00260BE4">
        <w:rPr>
          <w:rFonts w:ascii="Times New Roman" w:eastAsia="Times New Roman" w:hAnsi="Times New Roman" w:cs="Times New Roman"/>
          <w:sz w:val="24"/>
          <w:szCs w:val="24"/>
          <w:lang w:val="ru-RU"/>
        </w:rPr>
        <w:t xml:space="preserve"> </w:t>
      </w:r>
      <w:r w:rsidRPr="00260BE4">
        <w:rPr>
          <w:rFonts w:ascii="Times New Roman" w:eastAsia="Times New Roman" w:hAnsi="Times New Roman" w:cs="Times New Roman"/>
          <w:sz w:val="24"/>
          <w:szCs w:val="24"/>
          <w:lang w:val="sr-Latn-CS"/>
        </w:rPr>
        <w:t>145</w:t>
      </w:r>
      <w:r w:rsidRPr="00260BE4">
        <w:rPr>
          <w:rFonts w:ascii="Times New Roman" w:eastAsia="Times New Roman" w:hAnsi="Times New Roman" w:cs="Times New Roman"/>
          <w:sz w:val="24"/>
          <w:szCs w:val="24"/>
          <w:lang w:val="ru-RU"/>
        </w:rPr>
        <w:t>/1</w:t>
      </w:r>
      <w:r w:rsidRPr="00260BE4">
        <w:rPr>
          <w:rFonts w:ascii="Times New Roman" w:eastAsia="Times New Roman" w:hAnsi="Times New Roman" w:cs="Times New Roman"/>
          <w:sz w:val="24"/>
          <w:szCs w:val="24"/>
          <w:lang w:val="sr-Latn-CS"/>
        </w:rPr>
        <w:t>4</w:t>
      </w:r>
      <w:r w:rsidRPr="00260BE4">
        <w:rPr>
          <w:rFonts w:ascii="Times New Roman" w:eastAsia="Times New Roman" w:hAnsi="Times New Roman" w:cs="Times New Roman"/>
          <w:sz w:val="24"/>
          <w:szCs w:val="24"/>
          <w:lang w:val="ru-RU"/>
        </w:rPr>
        <w:t xml:space="preserve">) и члана 42. став 1. Закона о Влади </w:t>
      </w:r>
      <w:r w:rsidRPr="00260BE4">
        <w:rPr>
          <w:rFonts w:ascii="Times New Roman" w:eastAsia="Times New Roman" w:hAnsi="Times New Roman" w:cs="Times New Roman"/>
          <w:spacing w:val="2"/>
          <w:sz w:val="24"/>
          <w:szCs w:val="24"/>
          <w:lang w:val="ru-RU"/>
        </w:rPr>
        <w:t xml:space="preserve">(„Службени гласник РС”, бр. 55/05, 71/05-исправка, 101/07, 65/08, 16/11, </w:t>
      </w:r>
      <w:r w:rsidRPr="00260BE4">
        <w:rPr>
          <w:rFonts w:ascii="Times New Roman" w:eastAsia="Times New Roman" w:hAnsi="Times New Roman" w:cs="Times New Roman"/>
          <w:sz w:val="24"/>
          <w:szCs w:val="24"/>
          <w:lang w:val="ru-RU"/>
        </w:rPr>
        <w:t>68/12-УС</w:t>
      </w:r>
      <w:r w:rsidRPr="00260BE4">
        <w:rPr>
          <w:rFonts w:ascii="Times New Roman" w:eastAsia="Times New Roman" w:hAnsi="Times New Roman" w:cs="Times New Roman"/>
          <w:sz w:val="24"/>
          <w:szCs w:val="24"/>
          <w:lang w:val="sr-Cyrl-CS"/>
        </w:rPr>
        <w:t>,</w:t>
      </w:r>
      <w:r w:rsidRPr="00260BE4">
        <w:rPr>
          <w:rFonts w:ascii="Times New Roman" w:eastAsia="Times New Roman" w:hAnsi="Times New Roman" w:cs="Times New Roman"/>
          <w:sz w:val="24"/>
          <w:szCs w:val="24"/>
          <w:lang w:val="ru-RU"/>
        </w:rPr>
        <w:t xml:space="preserve"> 72/12</w:t>
      </w:r>
      <w:r w:rsidRPr="00260BE4">
        <w:rPr>
          <w:rFonts w:ascii="Times New Roman" w:eastAsia="Times New Roman" w:hAnsi="Times New Roman" w:cs="Times New Roman"/>
          <w:sz w:val="24"/>
          <w:szCs w:val="24"/>
          <w:lang w:val="sr-Cyrl-CS"/>
        </w:rPr>
        <w:t>, 7/14-УС, 44/14 и 30/18-др закон</w:t>
      </w:r>
      <w:r w:rsidRPr="00260BE4">
        <w:rPr>
          <w:rFonts w:ascii="Times New Roman" w:eastAsia="Times New Roman" w:hAnsi="Times New Roman" w:cs="Times New Roman"/>
          <w:spacing w:val="2"/>
          <w:sz w:val="24"/>
          <w:szCs w:val="24"/>
          <w:lang w:val="ru-RU"/>
        </w:rPr>
        <w:t>)</w:t>
      </w:r>
      <w:r w:rsidRPr="00260BE4">
        <w:rPr>
          <w:rFonts w:ascii="Times New Roman" w:eastAsia="Times New Roman" w:hAnsi="Times New Roman" w:cs="Times New Roman"/>
          <w:spacing w:val="2"/>
          <w:sz w:val="24"/>
          <w:szCs w:val="24"/>
          <w:lang w:val="sr-Cyrl-CS"/>
        </w:rPr>
        <w:t>,</w:t>
      </w:r>
    </w:p>
    <w:p w14:paraId="35E8F0CB" w14:textId="77777777" w:rsidR="00F5147E" w:rsidRPr="00260BE4" w:rsidRDefault="00F5147E" w:rsidP="00F5147E">
      <w:pPr>
        <w:spacing w:after="0" w:line="240" w:lineRule="auto"/>
        <w:ind w:firstLine="720"/>
        <w:jc w:val="both"/>
        <w:rPr>
          <w:rFonts w:ascii="Times New Roman" w:eastAsia="Times New Roman" w:hAnsi="Times New Roman" w:cs="Times New Roman"/>
          <w:sz w:val="24"/>
          <w:szCs w:val="24"/>
          <w:lang w:val="sr-Cyrl-CS"/>
        </w:rPr>
      </w:pPr>
    </w:p>
    <w:p w14:paraId="446A7C41" w14:textId="77777777" w:rsidR="00F5147E" w:rsidRPr="00260BE4" w:rsidRDefault="00F5147E" w:rsidP="00F5147E">
      <w:pPr>
        <w:spacing w:after="0" w:line="240" w:lineRule="auto"/>
        <w:ind w:firstLine="720"/>
        <w:jc w:val="both"/>
        <w:rPr>
          <w:rFonts w:ascii="Times New Roman" w:eastAsia="Times New Roman" w:hAnsi="Times New Roman" w:cs="Times New Roman"/>
          <w:sz w:val="24"/>
          <w:szCs w:val="24"/>
          <w:lang w:val="ru-RU"/>
        </w:rPr>
      </w:pPr>
      <w:r w:rsidRPr="00260BE4">
        <w:rPr>
          <w:rFonts w:ascii="Times New Roman" w:eastAsia="Times New Roman" w:hAnsi="Times New Roman" w:cs="Times New Roman"/>
          <w:sz w:val="24"/>
          <w:szCs w:val="24"/>
          <w:lang w:val="ru-RU"/>
        </w:rPr>
        <w:t>Влада доноси</w:t>
      </w:r>
    </w:p>
    <w:p w14:paraId="259F6DEB" w14:textId="77777777" w:rsidR="00F5147E" w:rsidRPr="00260BE4" w:rsidRDefault="00F5147E" w:rsidP="00F5147E">
      <w:pPr>
        <w:shd w:val="clear" w:color="auto" w:fill="FFFFFF"/>
        <w:spacing w:after="0" w:line="240" w:lineRule="auto"/>
        <w:jc w:val="center"/>
        <w:rPr>
          <w:rFonts w:ascii="Times New Roman" w:eastAsia="Times New Roman" w:hAnsi="Times New Roman" w:cs="Times New Roman"/>
          <w:sz w:val="24"/>
          <w:szCs w:val="24"/>
          <w:lang w:val="ru-RU"/>
        </w:rPr>
      </w:pPr>
    </w:p>
    <w:p w14:paraId="70489993" w14:textId="79FF7ADD" w:rsidR="00F5147E" w:rsidRPr="00260BE4" w:rsidRDefault="00F5147E" w:rsidP="00F5147E">
      <w:pPr>
        <w:shd w:val="clear" w:color="auto" w:fill="FFFFFF"/>
        <w:spacing w:after="0" w:line="240" w:lineRule="auto"/>
        <w:jc w:val="center"/>
        <w:rPr>
          <w:rFonts w:ascii="Times New Roman" w:eastAsia="Times New Roman" w:hAnsi="Times New Roman" w:cs="Times New Roman"/>
          <w:color w:val="000000"/>
          <w:sz w:val="24"/>
          <w:szCs w:val="24"/>
          <w:lang w:val="sr-Cyrl-RS"/>
        </w:rPr>
      </w:pPr>
      <w:r w:rsidRPr="00260BE4">
        <w:rPr>
          <w:rFonts w:ascii="Times New Roman" w:eastAsia="Times New Roman" w:hAnsi="Times New Roman" w:cs="Times New Roman"/>
          <w:sz w:val="24"/>
          <w:szCs w:val="24"/>
          <w:lang w:val="ru-RU"/>
        </w:rPr>
        <w:t xml:space="preserve">УРЕДБУ </w:t>
      </w:r>
      <w:r w:rsidRPr="00260BE4">
        <w:rPr>
          <w:rFonts w:ascii="Times New Roman" w:eastAsia="Times New Roman" w:hAnsi="Times New Roman" w:cs="Times New Roman"/>
          <w:sz w:val="24"/>
          <w:szCs w:val="24"/>
          <w:lang w:val="ru-RU"/>
        </w:rPr>
        <w:br/>
      </w:r>
      <w:r w:rsidR="00260BE4" w:rsidRPr="00260BE4">
        <w:rPr>
          <w:rFonts w:ascii="Times New Roman" w:eastAsia="Times New Roman" w:hAnsi="Times New Roman" w:cs="Times New Roman"/>
          <w:color w:val="000000"/>
          <w:sz w:val="24"/>
          <w:szCs w:val="24"/>
          <w:lang w:val="sr-Cyrl-RS"/>
        </w:rPr>
        <w:t xml:space="preserve">О ДОПУНИ УРЕДБЕ О </w:t>
      </w:r>
      <w:r w:rsidR="00260BE4" w:rsidRPr="00260BE4">
        <w:rPr>
          <w:rFonts w:ascii="Times New Roman" w:eastAsia="Times New Roman" w:hAnsi="Times New Roman" w:cs="Times New Roman"/>
          <w:bCs/>
          <w:sz w:val="24"/>
          <w:szCs w:val="24"/>
          <w:lang w:val="sr-Cyrl-CS"/>
        </w:rPr>
        <w:t>УСЛОВИМА ИСПОРУКЕ И СНАБДЕВАЊА ЕЛЕКТРИЧНОМ ЕНЕРГИЈОМ</w:t>
      </w:r>
    </w:p>
    <w:p w14:paraId="42E731A4" w14:textId="77777777" w:rsidR="00F5147E" w:rsidRPr="00260BE4" w:rsidRDefault="00F5147E" w:rsidP="00F5147E">
      <w:pPr>
        <w:shd w:val="clear" w:color="auto" w:fill="FFFFFF"/>
        <w:spacing w:after="0" w:line="240" w:lineRule="auto"/>
        <w:jc w:val="center"/>
        <w:rPr>
          <w:rFonts w:ascii="Times New Roman" w:eastAsia="Times New Roman" w:hAnsi="Times New Roman" w:cs="Times New Roman"/>
          <w:color w:val="000000"/>
          <w:sz w:val="24"/>
          <w:szCs w:val="24"/>
          <w:lang w:val="sr-Cyrl-RS"/>
        </w:rPr>
      </w:pPr>
    </w:p>
    <w:p w14:paraId="3A683ADE" w14:textId="77777777" w:rsidR="00F5147E" w:rsidRPr="00260BE4" w:rsidRDefault="00F5147E" w:rsidP="00F5147E">
      <w:pPr>
        <w:shd w:val="clear" w:color="auto" w:fill="FFFFFF"/>
        <w:spacing w:after="0" w:line="240" w:lineRule="auto"/>
        <w:jc w:val="center"/>
        <w:rPr>
          <w:rFonts w:ascii="Times New Roman" w:eastAsia="Times New Roman" w:hAnsi="Times New Roman" w:cs="Times New Roman"/>
          <w:color w:val="000000"/>
          <w:sz w:val="24"/>
          <w:szCs w:val="24"/>
          <w:lang w:val="sr-Cyrl-RS"/>
        </w:rPr>
      </w:pPr>
      <w:r w:rsidRPr="00260BE4">
        <w:rPr>
          <w:rFonts w:ascii="Times New Roman" w:eastAsia="Times New Roman" w:hAnsi="Times New Roman" w:cs="Times New Roman"/>
          <w:color w:val="000000"/>
          <w:sz w:val="24"/>
          <w:szCs w:val="24"/>
          <w:lang w:val="sr-Cyrl-RS"/>
        </w:rPr>
        <w:t>Члан 1.</w:t>
      </w:r>
    </w:p>
    <w:p w14:paraId="4BA72BC4" w14:textId="2686E44B" w:rsidR="00F5147E" w:rsidRPr="00260BE4" w:rsidRDefault="00F5147E" w:rsidP="00260BE4">
      <w:pPr>
        <w:shd w:val="clear" w:color="auto" w:fill="FFFFFF"/>
        <w:spacing w:after="0" w:line="240" w:lineRule="auto"/>
        <w:ind w:firstLine="720"/>
        <w:jc w:val="both"/>
        <w:rPr>
          <w:rFonts w:ascii="Times New Roman" w:eastAsia="Times New Roman" w:hAnsi="Times New Roman" w:cs="Times New Roman"/>
          <w:bCs/>
          <w:sz w:val="24"/>
          <w:szCs w:val="24"/>
          <w:lang w:val="sr-Cyrl-RS"/>
        </w:rPr>
      </w:pPr>
      <w:r w:rsidRPr="00260BE4">
        <w:rPr>
          <w:rFonts w:ascii="Times New Roman" w:eastAsia="Times New Roman" w:hAnsi="Times New Roman" w:cs="Times New Roman"/>
          <w:bCs/>
          <w:sz w:val="24"/>
          <w:szCs w:val="24"/>
          <w:lang w:val="sr-Cyrl-CS"/>
        </w:rPr>
        <w:t xml:space="preserve">У Уредби о условима испоруке и снабдевања електричном енергијом </w:t>
      </w:r>
      <w:r w:rsidRPr="00260BE4">
        <w:rPr>
          <w:rFonts w:ascii="Times New Roman" w:eastAsia="Times New Roman" w:hAnsi="Times New Roman" w:cs="Times New Roman"/>
          <w:sz w:val="24"/>
          <w:szCs w:val="24"/>
          <w:lang w:val="ru-RU"/>
        </w:rPr>
        <w:t>(„Службени гласник РС”, бр</w:t>
      </w:r>
      <w:r w:rsidRPr="00260BE4">
        <w:rPr>
          <w:rFonts w:ascii="Times New Roman" w:eastAsia="Times New Roman" w:hAnsi="Times New Roman" w:cs="Times New Roman"/>
          <w:sz w:val="24"/>
          <w:szCs w:val="24"/>
          <w:lang w:val="sr-Cyrl-CS"/>
        </w:rPr>
        <w:t xml:space="preserve">ој 63/13), после главе </w:t>
      </w:r>
      <w:r w:rsidRPr="00260BE4">
        <w:rPr>
          <w:rFonts w:ascii="Times New Roman" w:eastAsia="Times New Roman" w:hAnsi="Times New Roman" w:cs="Times New Roman"/>
          <w:sz w:val="24"/>
          <w:szCs w:val="24"/>
        </w:rPr>
        <w:t>II</w:t>
      </w:r>
      <w:r w:rsidRPr="00260BE4">
        <w:rPr>
          <w:rFonts w:ascii="Times New Roman" w:eastAsia="Times New Roman" w:hAnsi="Times New Roman" w:cs="Times New Roman"/>
          <w:sz w:val="24"/>
          <w:szCs w:val="24"/>
          <w:lang w:val="sr-Cyrl-CS"/>
        </w:rPr>
        <w:t xml:space="preserve">. додаје се глава </w:t>
      </w:r>
      <w:r w:rsidRPr="00260BE4">
        <w:rPr>
          <w:rFonts w:ascii="Times New Roman" w:eastAsia="Times New Roman" w:hAnsi="Times New Roman" w:cs="Times New Roman"/>
          <w:sz w:val="24"/>
          <w:szCs w:val="24"/>
        </w:rPr>
        <w:t>IIa</w:t>
      </w:r>
      <w:r w:rsidRPr="00260BE4">
        <w:rPr>
          <w:rFonts w:ascii="Times New Roman" w:eastAsia="Times New Roman" w:hAnsi="Times New Roman" w:cs="Times New Roman"/>
          <w:sz w:val="24"/>
          <w:szCs w:val="24"/>
          <w:lang w:val="sr-Cyrl-CS"/>
        </w:rPr>
        <w:t xml:space="preserve"> и чл. </w:t>
      </w:r>
      <w:r w:rsidRPr="00260BE4">
        <w:rPr>
          <w:rFonts w:ascii="Times New Roman" w:eastAsia="Times New Roman" w:hAnsi="Times New Roman" w:cs="Times New Roman"/>
          <w:sz w:val="24"/>
          <w:szCs w:val="24"/>
          <w:lang w:val="sr-Cyrl-RS"/>
        </w:rPr>
        <w:t>1</w:t>
      </w:r>
      <w:r w:rsidR="004C58A4" w:rsidRPr="00260BE4">
        <w:rPr>
          <w:rFonts w:ascii="Times New Roman" w:eastAsia="Times New Roman" w:hAnsi="Times New Roman" w:cs="Times New Roman"/>
          <w:sz w:val="24"/>
          <w:szCs w:val="24"/>
          <w:lang w:val="sr-Cyrl-RS"/>
        </w:rPr>
        <w:t>7</w:t>
      </w:r>
      <w:r w:rsidRPr="00260BE4">
        <w:rPr>
          <w:rFonts w:ascii="Times New Roman" w:eastAsia="Times New Roman" w:hAnsi="Times New Roman" w:cs="Times New Roman"/>
          <w:sz w:val="24"/>
          <w:szCs w:val="24"/>
        </w:rPr>
        <w:t>a</w:t>
      </w:r>
      <w:r w:rsidRPr="00260BE4">
        <w:rPr>
          <w:rFonts w:ascii="Times New Roman" w:eastAsia="Times New Roman" w:hAnsi="Times New Roman" w:cs="Times New Roman"/>
          <w:sz w:val="24"/>
          <w:szCs w:val="24"/>
          <w:lang w:val="sr-Cyrl-RS"/>
        </w:rPr>
        <w:t xml:space="preserve"> </w:t>
      </w:r>
      <w:r w:rsidRPr="00260BE4">
        <w:rPr>
          <w:rFonts w:ascii="Times New Roman" w:eastAsia="Times New Roman" w:hAnsi="Times New Roman" w:cs="Times New Roman"/>
          <w:sz w:val="24"/>
          <w:szCs w:val="24"/>
          <w:lang w:val="sr-Cyrl-CS"/>
        </w:rPr>
        <w:t>-</w:t>
      </w:r>
      <w:r w:rsidR="00840EB2" w:rsidRPr="00260BE4">
        <w:rPr>
          <w:rFonts w:ascii="Times New Roman" w:eastAsia="Times New Roman" w:hAnsi="Times New Roman" w:cs="Times New Roman"/>
          <w:sz w:val="24"/>
          <w:szCs w:val="24"/>
          <w:lang w:val="sr-Cyrl-CS"/>
        </w:rPr>
        <w:t>1</w:t>
      </w:r>
      <w:r w:rsidR="00840EB2" w:rsidRPr="00260BE4">
        <w:rPr>
          <w:rFonts w:ascii="Times New Roman" w:eastAsia="Times New Roman" w:hAnsi="Times New Roman" w:cs="Times New Roman"/>
          <w:sz w:val="24"/>
          <w:szCs w:val="24"/>
          <w:lang w:val="sr-Cyrl-RS"/>
        </w:rPr>
        <w:t>7</w:t>
      </w:r>
      <w:r w:rsidR="00BB7518" w:rsidRPr="00260BE4">
        <w:rPr>
          <w:rFonts w:ascii="Times New Roman" w:eastAsia="Times New Roman" w:hAnsi="Times New Roman" w:cs="Times New Roman"/>
          <w:sz w:val="24"/>
          <w:szCs w:val="24"/>
          <w:lang w:val="sr-Cyrl-CS"/>
        </w:rPr>
        <w:t>г</w:t>
      </w:r>
      <w:r w:rsidRPr="00260BE4">
        <w:rPr>
          <w:rFonts w:ascii="Times New Roman" w:eastAsia="Times New Roman" w:hAnsi="Times New Roman" w:cs="Times New Roman"/>
          <w:sz w:val="24"/>
          <w:szCs w:val="24"/>
          <w:lang w:val="sr-Cyrl-CS"/>
        </w:rPr>
        <w:t xml:space="preserve">, који гласе: </w:t>
      </w:r>
    </w:p>
    <w:p w14:paraId="25D4D8E9" w14:textId="77777777" w:rsidR="00F5147E" w:rsidRPr="00260BE4" w:rsidRDefault="00F5147E" w:rsidP="00F5147E">
      <w:pPr>
        <w:shd w:val="clear" w:color="auto" w:fill="FFFFFF"/>
        <w:spacing w:after="0" w:line="240" w:lineRule="auto"/>
        <w:jc w:val="center"/>
        <w:rPr>
          <w:rFonts w:ascii="Times New Roman" w:eastAsia="Times New Roman" w:hAnsi="Times New Roman" w:cs="Times New Roman"/>
          <w:b/>
          <w:bCs/>
          <w:sz w:val="24"/>
          <w:szCs w:val="24"/>
          <w:lang w:val="sr-Cyrl-RS"/>
        </w:rPr>
      </w:pPr>
    </w:p>
    <w:p w14:paraId="71921944" w14:textId="77777777" w:rsidR="00F5147E" w:rsidRPr="00DE15EE" w:rsidRDefault="00F5147E" w:rsidP="00F5147E">
      <w:pPr>
        <w:spacing w:after="0" w:line="240" w:lineRule="auto"/>
        <w:jc w:val="center"/>
        <w:rPr>
          <w:rFonts w:ascii="Times New Roman" w:eastAsia="Times New Roman" w:hAnsi="Times New Roman" w:cs="Times New Roman"/>
          <w:bCs/>
          <w:color w:val="333333"/>
          <w:sz w:val="24"/>
          <w:szCs w:val="24"/>
          <w:lang w:val="sr-Cyrl-CS"/>
        </w:rPr>
      </w:pPr>
      <w:r w:rsidRPr="00DE15EE">
        <w:rPr>
          <w:rFonts w:ascii="Times New Roman" w:eastAsia="Times New Roman" w:hAnsi="Times New Roman" w:cs="Times New Roman"/>
          <w:sz w:val="24"/>
          <w:szCs w:val="24"/>
          <w:lang w:val="sr-Cyrl-RS"/>
        </w:rPr>
        <w:t>„</w:t>
      </w:r>
      <w:r w:rsidRPr="00DE15EE">
        <w:rPr>
          <w:rFonts w:ascii="Times New Roman" w:eastAsia="Times New Roman" w:hAnsi="Times New Roman" w:cs="Times New Roman"/>
          <w:sz w:val="24"/>
          <w:szCs w:val="24"/>
        </w:rPr>
        <w:t>II</w:t>
      </w:r>
      <w:r w:rsidRPr="00DE15EE">
        <w:rPr>
          <w:rFonts w:ascii="Times New Roman" w:eastAsia="Times New Roman" w:hAnsi="Times New Roman" w:cs="Times New Roman"/>
          <w:sz w:val="24"/>
          <w:szCs w:val="24"/>
          <w:lang w:val="sr-Cyrl-CS"/>
        </w:rPr>
        <w:t xml:space="preserve">а Поступак </w:t>
      </w:r>
      <w:r w:rsidRPr="00DE15EE">
        <w:rPr>
          <w:rFonts w:ascii="Times New Roman" w:eastAsia="Times New Roman" w:hAnsi="Times New Roman" w:cs="Times New Roman"/>
          <w:color w:val="000000"/>
          <w:sz w:val="24"/>
          <w:szCs w:val="24"/>
          <w:lang w:val="sr-Cyrl-CS"/>
        </w:rPr>
        <w:t>прикључења објекта</w:t>
      </w:r>
      <w:r w:rsidR="00952E9C" w:rsidRPr="00DE15EE">
        <w:rPr>
          <w:rFonts w:ascii="Times New Roman" w:eastAsia="Times New Roman" w:hAnsi="Times New Roman" w:cs="Times New Roman"/>
          <w:color w:val="000000"/>
          <w:sz w:val="24"/>
          <w:szCs w:val="24"/>
          <w:lang w:val="sr-Cyrl-CS"/>
        </w:rPr>
        <w:t xml:space="preserve"> купца</w:t>
      </w:r>
      <w:r w:rsidRPr="00DE15EE">
        <w:rPr>
          <w:rFonts w:ascii="Times New Roman" w:eastAsia="Times New Roman" w:hAnsi="Times New Roman" w:cs="Times New Roman"/>
          <w:color w:val="000000"/>
          <w:sz w:val="24"/>
          <w:szCs w:val="24"/>
          <w:lang w:val="sr-Cyrl-CS"/>
        </w:rPr>
        <w:t xml:space="preserve"> на дистрибутивни систем електричне енергије у поступку обједињење процедуре</w:t>
      </w:r>
    </w:p>
    <w:p w14:paraId="7BDB08F3" w14:textId="77777777" w:rsidR="00DE15EE" w:rsidRPr="00DE15EE" w:rsidRDefault="00DE15EE" w:rsidP="00DE15EE">
      <w:pPr>
        <w:spacing w:after="0" w:line="240" w:lineRule="auto"/>
        <w:jc w:val="center"/>
        <w:rPr>
          <w:rFonts w:ascii="Times New Roman" w:eastAsia="Times New Roman" w:hAnsi="Times New Roman" w:cs="Times New Roman"/>
          <w:bCs/>
          <w:color w:val="333333"/>
          <w:sz w:val="24"/>
          <w:szCs w:val="24"/>
          <w:lang w:val="sr-Cyrl-RS"/>
        </w:rPr>
      </w:pPr>
    </w:p>
    <w:p w14:paraId="3ABEACB4" w14:textId="77777777" w:rsidR="00DE15EE" w:rsidRPr="00DE15EE" w:rsidRDefault="00DE15EE" w:rsidP="00DE15EE">
      <w:pPr>
        <w:spacing w:after="0" w:line="240" w:lineRule="auto"/>
        <w:jc w:val="center"/>
        <w:rPr>
          <w:rFonts w:ascii="Times New Roman" w:eastAsia="Times New Roman" w:hAnsi="Times New Roman" w:cs="Times New Roman"/>
          <w:bCs/>
          <w:color w:val="333333"/>
          <w:sz w:val="24"/>
          <w:szCs w:val="24"/>
          <w:lang w:val="sr-Cyrl-CS"/>
        </w:rPr>
      </w:pPr>
      <w:r w:rsidRPr="00DE15EE">
        <w:rPr>
          <w:rFonts w:ascii="Times New Roman" w:eastAsia="Times New Roman" w:hAnsi="Times New Roman" w:cs="Times New Roman"/>
          <w:bCs/>
          <w:color w:val="333333"/>
          <w:sz w:val="24"/>
          <w:szCs w:val="24"/>
          <w:lang w:val="sr-Cyrl-CS"/>
        </w:rPr>
        <w:t>Члан 17а</w:t>
      </w:r>
    </w:p>
    <w:p w14:paraId="3FF44B55" w14:textId="08EE0488"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DE15EE">
        <w:rPr>
          <w:rFonts w:ascii="Times New Roman" w:eastAsia="Times New Roman" w:hAnsi="Times New Roman" w:cs="Times New Roman"/>
          <w:bCs/>
          <w:sz w:val="24"/>
          <w:szCs w:val="24"/>
          <w:lang w:val="sr-Cyrl-CS"/>
        </w:rPr>
        <w:t xml:space="preserve">Подносилац захтева </w:t>
      </w:r>
      <w:r w:rsidRPr="00DE15EE">
        <w:rPr>
          <w:rFonts w:ascii="Times New Roman" w:eastAsia="Times New Roman" w:hAnsi="Times New Roman" w:cs="Times New Roman"/>
          <w:sz w:val="24"/>
          <w:szCs w:val="24"/>
          <w:lang w:val="sr-Cyrl-CS"/>
        </w:rPr>
        <w:t>за прикључење објекта на дистрибутивни систем електрич</w:t>
      </w:r>
      <w:r w:rsidR="0077422E">
        <w:rPr>
          <w:rFonts w:ascii="Times New Roman" w:eastAsia="Times New Roman" w:hAnsi="Times New Roman" w:cs="Times New Roman"/>
          <w:sz w:val="24"/>
          <w:szCs w:val="24"/>
          <w:lang w:val="sr-Cyrl-CS"/>
        </w:rPr>
        <w:t>не енергије у поступку обједињен</w:t>
      </w:r>
      <w:r w:rsidRPr="00DE15EE">
        <w:rPr>
          <w:rFonts w:ascii="Times New Roman" w:eastAsia="Times New Roman" w:hAnsi="Times New Roman" w:cs="Times New Roman"/>
          <w:sz w:val="24"/>
          <w:szCs w:val="24"/>
          <w:lang w:val="sr-Cyrl-CS"/>
        </w:rPr>
        <w:t>е процедуре</w:t>
      </w:r>
      <w:r w:rsidRPr="00DE15EE">
        <w:rPr>
          <w:rFonts w:ascii="Times New Roman" w:eastAsia="Times New Roman" w:hAnsi="Times New Roman" w:cs="Times New Roman"/>
          <w:sz w:val="24"/>
          <w:szCs w:val="24"/>
          <w:lang w:val="sr-Latn-CS"/>
        </w:rPr>
        <w:t xml:space="preserve"> </w:t>
      </w:r>
      <w:r w:rsidRPr="00DE15EE">
        <w:rPr>
          <w:rFonts w:ascii="Times New Roman" w:eastAsia="Times New Roman" w:hAnsi="Times New Roman" w:cs="Times New Roman"/>
          <w:sz w:val="24"/>
          <w:szCs w:val="24"/>
          <w:lang w:val="sr-Cyrl-CS"/>
        </w:rPr>
        <w:t>у складу са законом којим се уређује изградња објеката,</w:t>
      </w:r>
      <w:r w:rsidRPr="00DE15EE">
        <w:rPr>
          <w:rFonts w:ascii="Times New Roman" w:eastAsia="Times New Roman" w:hAnsi="Times New Roman" w:cs="Times New Roman"/>
          <w:sz w:val="24"/>
          <w:szCs w:val="24"/>
          <w:lang w:val="sr-Latn-CS"/>
        </w:rPr>
        <w:t xml:space="preserve"> </w:t>
      </w:r>
      <w:r w:rsidRPr="00DE15EE">
        <w:rPr>
          <w:rFonts w:ascii="Times New Roman" w:eastAsia="Times New Roman" w:hAnsi="Times New Roman" w:cs="Times New Roman"/>
          <w:sz w:val="24"/>
          <w:szCs w:val="24"/>
          <w:lang w:val="sr-Cyrl-CS"/>
        </w:rPr>
        <w:t>јесте лице по чијем захтеву се покреће поступак прикључења објекта, у оквиру те  процедуре (у даљем тексту: подносилац захтева).</w:t>
      </w:r>
    </w:p>
    <w:p w14:paraId="19FAE2D5" w14:textId="50543D9E"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DE15EE">
        <w:rPr>
          <w:rFonts w:ascii="Times New Roman" w:eastAsia="Times New Roman" w:hAnsi="Times New Roman" w:cs="Times New Roman"/>
          <w:bCs/>
          <w:sz w:val="24"/>
          <w:szCs w:val="24"/>
          <w:lang w:val="sr-Cyrl-CS"/>
        </w:rPr>
        <w:t>Подносилац захтева</w:t>
      </w:r>
      <w:r w:rsidRPr="00DE15EE">
        <w:rPr>
          <w:rFonts w:ascii="Times New Roman" w:eastAsia="Times New Roman" w:hAnsi="Times New Roman" w:cs="Times New Roman"/>
          <w:sz w:val="24"/>
          <w:szCs w:val="24"/>
          <w:lang w:val="sr-Cyrl-CS"/>
        </w:rPr>
        <w:t xml:space="preserve">, уз пријаву радова за објекат који се гради и прикључује на дистрибутивни систем електричне енергије, коју </w:t>
      </w:r>
      <w:r>
        <w:rPr>
          <w:rFonts w:ascii="Times New Roman" w:eastAsia="Times New Roman" w:hAnsi="Times New Roman" w:cs="Times New Roman"/>
          <w:sz w:val="24"/>
          <w:szCs w:val="24"/>
          <w:lang w:val="sr-Cyrl-CS"/>
        </w:rPr>
        <w:t>подноси</w:t>
      </w:r>
      <w:r w:rsidRPr="00DE15EE">
        <w:rPr>
          <w:rFonts w:ascii="Times New Roman" w:eastAsia="Times New Roman" w:hAnsi="Times New Roman" w:cs="Times New Roman"/>
          <w:sz w:val="24"/>
          <w:szCs w:val="24"/>
          <w:lang w:val="sr-Cyrl-CS"/>
        </w:rPr>
        <w:t xml:space="preserve"> у складу са </w:t>
      </w:r>
      <w:r w:rsidRPr="00DE15EE">
        <w:rPr>
          <w:rFonts w:ascii="Times New Roman" w:eastAsia="Times New Roman" w:hAnsi="Times New Roman" w:cs="Times New Roman"/>
          <w:bCs/>
          <w:sz w:val="24"/>
          <w:szCs w:val="24"/>
          <w:lang w:val="sr-Cyrl-CS"/>
        </w:rPr>
        <w:t>законом</w:t>
      </w:r>
      <w:r w:rsidRPr="00DE15EE">
        <w:rPr>
          <w:rFonts w:ascii="Times New Roman" w:eastAsia="Times New Roman" w:hAnsi="Times New Roman" w:cs="Times New Roman"/>
          <w:sz w:val="24"/>
          <w:szCs w:val="24"/>
          <w:lang w:val="sr-Cyrl-CS"/>
        </w:rPr>
        <w:t xml:space="preserve"> којим се уређује изградња објеката, доставља надлежном органу преко Централног информационог система (у даљем тексту: ЦИС)</w:t>
      </w:r>
      <w:r w:rsidRPr="00DE15EE">
        <w:rPr>
          <w:rFonts w:ascii="Times New Roman" w:eastAsia="Times New Roman" w:hAnsi="Times New Roman" w:cs="Times New Roman"/>
          <w:sz w:val="24"/>
          <w:szCs w:val="24"/>
          <w:lang w:val="sr-Latn-RS"/>
        </w:rPr>
        <w:t xml:space="preserve"> </w:t>
      </w:r>
      <w:r w:rsidRPr="00DE15EE">
        <w:rPr>
          <w:rFonts w:ascii="Times New Roman" w:eastAsia="Times New Roman" w:hAnsi="Times New Roman" w:cs="Times New Roman"/>
          <w:sz w:val="24"/>
          <w:szCs w:val="24"/>
          <w:lang w:val="sr-Cyrl-CS"/>
        </w:rPr>
        <w:t xml:space="preserve">правилно попуњен и </w:t>
      </w:r>
      <w:r w:rsidRPr="00DE15EE">
        <w:rPr>
          <w:rFonts w:ascii="Times New Roman" w:eastAsia="Times New Roman" w:hAnsi="Times New Roman" w:cs="Times New Roman"/>
          <w:sz w:val="24"/>
          <w:szCs w:val="24"/>
          <w:lang w:val="sr-Cyrl-RS"/>
        </w:rPr>
        <w:t xml:space="preserve">потписан </w:t>
      </w:r>
      <w:r w:rsidRPr="00DE15EE">
        <w:rPr>
          <w:rFonts w:ascii="Times New Roman" w:eastAsia="Times New Roman" w:hAnsi="Times New Roman" w:cs="Times New Roman"/>
          <w:sz w:val="24"/>
          <w:szCs w:val="24"/>
          <w:lang w:val="sr-Cyrl-CS"/>
        </w:rPr>
        <w:t>типски уговор</w:t>
      </w:r>
      <w:r w:rsidRPr="00DE15EE">
        <w:rPr>
          <w:rFonts w:ascii="Times New Roman" w:eastAsia="Times New Roman" w:hAnsi="Times New Roman" w:cs="Times New Roman"/>
          <w:sz w:val="24"/>
          <w:szCs w:val="24"/>
          <w:lang w:val="sr-Latn-CS"/>
        </w:rPr>
        <w:t xml:space="preserve"> o </w:t>
      </w:r>
      <w:r w:rsidRPr="00DE15EE">
        <w:rPr>
          <w:rFonts w:ascii="Times New Roman" w:eastAsia="Times New Roman" w:hAnsi="Times New Roman" w:cs="Times New Roman"/>
          <w:sz w:val="24"/>
          <w:szCs w:val="24"/>
          <w:lang w:val="sr-Cyrl-CS"/>
        </w:rPr>
        <w:t>изградњи прикључка на дистрибутивни систем електричне енергије (у даљем тексту: типски уговор),  који му је достављен у</w:t>
      </w:r>
      <w:r w:rsidRPr="00DE15EE">
        <w:rPr>
          <w:rFonts w:ascii="Times New Roman" w:eastAsia="Times New Roman" w:hAnsi="Times New Roman" w:cs="Times New Roman"/>
          <w:bCs/>
          <w:sz w:val="24"/>
          <w:szCs w:val="24"/>
          <w:lang w:val="sr-Cyrl-CS"/>
        </w:rPr>
        <w:t xml:space="preserve"> поступку издавања локацијских услова, у складу са законом којим се уређује изградња објеката, односно изјаву о прихватању тог уговора </w:t>
      </w:r>
      <w:r w:rsidRPr="00DE15EE">
        <w:rPr>
          <w:rFonts w:ascii="Times New Roman" w:eastAsia="Times New Roman" w:hAnsi="Times New Roman" w:cs="Times New Roman"/>
          <w:sz w:val="24"/>
          <w:szCs w:val="24"/>
          <w:lang w:val="sr-Cyrl-CS"/>
        </w:rPr>
        <w:t>састављену у форми електронског документа, у складу са законом којим се уређује електронско пословање</w:t>
      </w:r>
      <w:r w:rsidRPr="00DE15EE">
        <w:rPr>
          <w:rFonts w:ascii="Times New Roman" w:eastAsia="Times New Roman" w:hAnsi="Times New Roman" w:cs="Times New Roman"/>
          <w:bCs/>
          <w:sz w:val="24"/>
          <w:szCs w:val="24"/>
          <w:lang w:val="sr-Cyrl-CS"/>
        </w:rPr>
        <w:t>.</w:t>
      </w:r>
    </w:p>
    <w:p w14:paraId="48DCCEE2"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DE15EE">
        <w:rPr>
          <w:rFonts w:ascii="Times New Roman" w:eastAsia="Times New Roman" w:hAnsi="Times New Roman" w:cs="Times New Roman"/>
          <w:sz w:val="24"/>
          <w:szCs w:val="24"/>
          <w:lang w:val="sr-Cyrl-CS"/>
        </w:rPr>
        <w:t>Типски уговор</w:t>
      </w:r>
      <w:r w:rsidRPr="00DE15EE">
        <w:rPr>
          <w:rFonts w:ascii="Times New Roman" w:eastAsia="Times New Roman" w:hAnsi="Times New Roman" w:cs="Times New Roman"/>
          <w:sz w:val="24"/>
          <w:szCs w:val="24"/>
          <w:lang w:val="sr-Latn-CS"/>
        </w:rPr>
        <w:t xml:space="preserve">, </w:t>
      </w:r>
      <w:r w:rsidRPr="00DE15EE">
        <w:rPr>
          <w:rFonts w:ascii="Times New Roman" w:eastAsia="Times New Roman" w:hAnsi="Times New Roman" w:cs="Times New Roman"/>
          <w:sz w:val="24"/>
          <w:szCs w:val="24"/>
          <w:lang w:val="sr-Cyrl-CS"/>
        </w:rPr>
        <w:t>нарочито садржи податке о: трошковима прикључења који обухватају трошкове изградње прикључка и део трошкова система насталих због прикључења објекта (у даљем тексту: трошкови прикључења), року и начину плаћања и року изградње прикључка и састављен је у форми електронског документа, у складу са законом којим се уређује електронско пословање.</w:t>
      </w:r>
    </w:p>
    <w:p w14:paraId="59F99535"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p>
    <w:p w14:paraId="56DDFBAD" w14:textId="77777777" w:rsidR="00DE15EE" w:rsidRPr="00DE15EE" w:rsidRDefault="00DE15EE" w:rsidP="00DE15EE">
      <w:pPr>
        <w:spacing w:after="0" w:line="240" w:lineRule="auto"/>
        <w:jc w:val="center"/>
        <w:rPr>
          <w:rFonts w:ascii="Times New Roman" w:eastAsia="Times New Roman" w:hAnsi="Times New Roman" w:cs="Times New Roman"/>
          <w:bCs/>
          <w:color w:val="333333"/>
          <w:sz w:val="24"/>
          <w:szCs w:val="24"/>
          <w:lang w:val="sr-Cyrl-CS"/>
        </w:rPr>
      </w:pPr>
      <w:r w:rsidRPr="00DE15EE">
        <w:rPr>
          <w:rFonts w:ascii="Times New Roman" w:eastAsia="Times New Roman" w:hAnsi="Times New Roman" w:cs="Times New Roman"/>
          <w:bCs/>
          <w:color w:val="333333"/>
          <w:sz w:val="24"/>
          <w:szCs w:val="24"/>
          <w:lang w:val="sr-Cyrl-CS"/>
        </w:rPr>
        <w:t>Члан 17б</w:t>
      </w:r>
    </w:p>
    <w:p w14:paraId="1D0D0B7E"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DE15EE">
        <w:rPr>
          <w:rFonts w:ascii="Times New Roman" w:eastAsia="Times New Roman" w:hAnsi="Times New Roman" w:cs="Times New Roman"/>
          <w:color w:val="000000"/>
          <w:sz w:val="24"/>
          <w:szCs w:val="24"/>
          <w:lang w:val="sr-Cyrl-CS"/>
        </w:rPr>
        <w:t xml:space="preserve">Даном уплате износа на име трошкова прикључења из типског уговора наступа обавеза оператора дистрибутивног система електричне енергије да приступи изградњи прикључка, да у року за извођење радова из типског уговора изгради прикључак, као и да обавести надлежни орган о завршетку радова на изградњи прикључка, без обавезе подносиоца захтева да га додатно обавештава о извршеној уплати. </w:t>
      </w:r>
    </w:p>
    <w:p w14:paraId="187EACFA" w14:textId="77777777" w:rsidR="00DE15EE" w:rsidRPr="00DE15EE" w:rsidRDefault="00DE15EE" w:rsidP="00DE15EE">
      <w:pPr>
        <w:spacing w:after="0" w:line="240" w:lineRule="auto"/>
        <w:jc w:val="center"/>
        <w:rPr>
          <w:rFonts w:ascii="Times New Roman" w:eastAsia="Times New Roman" w:hAnsi="Times New Roman" w:cs="Times New Roman"/>
          <w:bCs/>
          <w:color w:val="333333"/>
          <w:sz w:val="24"/>
          <w:szCs w:val="24"/>
          <w:lang w:val="sr-Cyrl-CS"/>
        </w:rPr>
      </w:pPr>
    </w:p>
    <w:p w14:paraId="4EBEC23E" w14:textId="77777777" w:rsidR="00DE15EE" w:rsidRPr="00DE15EE" w:rsidRDefault="00DE15EE" w:rsidP="00DE15EE">
      <w:pPr>
        <w:spacing w:after="0" w:line="240" w:lineRule="auto"/>
        <w:jc w:val="center"/>
        <w:rPr>
          <w:rFonts w:ascii="Times New Roman" w:eastAsia="Times New Roman" w:hAnsi="Times New Roman" w:cs="Times New Roman"/>
          <w:bCs/>
          <w:color w:val="333333"/>
          <w:sz w:val="24"/>
          <w:szCs w:val="24"/>
          <w:lang w:val="sr-Cyrl-CS"/>
        </w:rPr>
      </w:pPr>
      <w:r w:rsidRPr="00DE15EE">
        <w:rPr>
          <w:rFonts w:ascii="Times New Roman" w:eastAsia="Times New Roman" w:hAnsi="Times New Roman" w:cs="Times New Roman"/>
          <w:bCs/>
          <w:color w:val="333333"/>
          <w:sz w:val="24"/>
          <w:szCs w:val="24"/>
          <w:lang w:val="sr-Cyrl-CS"/>
        </w:rPr>
        <w:t>Члан 17в</w:t>
      </w:r>
    </w:p>
    <w:p w14:paraId="072EB30C"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DE15EE">
        <w:rPr>
          <w:rFonts w:ascii="Times New Roman" w:eastAsia="Times New Roman" w:hAnsi="Times New Roman" w:cs="Times New Roman"/>
          <w:color w:val="000000"/>
          <w:sz w:val="24"/>
          <w:szCs w:val="24"/>
          <w:lang w:val="sr-Cyrl-CS"/>
        </w:rPr>
        <w:t xml:space="preserve">Подносилац захтева, након завршетка изградње објекта, подноси захтев за прикључење објекта надлежном органу из члана 17а став 2. ове уредбе преко ЦИС. </w:t>
      </w:r>
    </w:p>
    <w:p w14:paraId="259783C4"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DE15EE">
        <w:rPr>
          <w:rFonts w:ascii="Times New Roman" w:eastAsia="Times New Roman" w:hAnsi="Times New Roman" w:cs="Times New Roman"/>
          <w:color w:val="000000"/>
          <w:sz w:val="24"/>
          <w:szCs w:val="24"/>
          <w:lang w:val="sr-Cyrl-CS"/>
        </w:rPr>
        <w:t>Уз захтев за прикључење из става 1. овог члана прилаже се:</w:t>
      </w:r>
    </w:p>
    <w:p w14:paraId="40A6B6B7" w14:textId="77777777" w:rsidR="00DE15EE" w:rsidRPr="00DE15EE" w:rsidRDefault="00DE15EE" w:rsidP="00DE15EE">
      <w:pPr>
        <w:pStyle w:val="ListParagraph"/>
        <w:numPr>
          <w:ilvl w:val="0"/>
          <w:numId w:val="5"/>
        </w:numPr>
        <w:shd w:val="clear" w:color="auto" w:fill="FFFFFF"/>
        <w:spacing w:after="0" w:line="240" w:lineRule="auto"/>
        <w:ind w:left="0" w:firstLine="720"/>
        <w:jc w:val="both"/>
        <w:rPr>
          <w:rFonts w:ascii="Times New Roman" w:eastAsia="Times New Roman" w:hAnsi="Times New Roman" w:cs="Times New Roman"/>
          <w:color w:val="000000"/>
          <w:sz w:val="24"/>
          <w:szCs w:val="24"/>
          <w:lang w:val="sr-Latn-CS"/>
        </w:rPr>
      </w:pPr>
      <w:r w:rsidRPr="00DE15EE">
        <w:rPr>
          <w:rFonts w:ascii="Times New Roman" w:eastAsia="Times New Roman" w:hAnsi="Times New Roman" w:cs="Times New Roman"/>
          <w:color w:val="000000"/>
          <w:sz w:val="24"/>
          <w:szCs w:val="24"/>
          <w:lang w:val="sr-Cyrl-CS"/>
        </w:rPr>
        <w:t xml:space="preserve">употребна дозвола или изјава извођача радова, са потврдом одговорног извођача радова да су уређаји и инсталације изведени у складу са прописима и </w:t>
      </w:r>
      <w:r w:rsidRPr="00DE15EE">
        <w:rPr>
          <w:rFonts w:ascii="Times New Roman" w:eastAsia="Times New Roman" w:hAnsi="Times New Roman" w:cs="Times New Roman"/>
          <w:color w:val="000000"/>
          <w:sz w:val="24"/>
          <w:szCs w:val="24"/>
          <w:lang w:val="sr-Cyrl-CS"/>
        </w:rPr>
        <w:lastRenderedPageBreak/>
        <w:t>стандардима који важ</w:t>
      </w:r>
      <w:r w:rsidRPr="00DE15EE">
        <w:rPr>
          <w:rFonts w:ascii="Times New Roman" w:eastAsia="Times New Roman" w:hAnsi="Times New Roman" w:cs="Times New Roman"/>
          <w:color w:val="000000"/>
          <w:sz w:val="24"/>
          <w:szCs w:val="24"/>
          <w:lang w:val="sr-Latn-CS"/>
        </w:rPr>
        <w:t>e</w:t>
      </w:r>
      <w:r w:rsidRPr="00DE15EE">
        <w:rPr>
          <w:rFonts w:ascii="Times New Roman" w:eastAsia="Times New Roman" w:hAnsi="Times New Roman" w:cs="Times New Roman"/>
          <w:color w:val="000000"/>
          <w:sz w:val="24"/>
          <w:szCs w:val="24"/>
          <w:lang w:val="sr-Cyrl-CS"/>
        </w:rPr>
        <w:t xml:space="preserve"> за поједине врсте радова, инсталација и опреме и извештајем о исправности те инсталације, коју је извођач радова сачинио у складу са актом којим се уређују технички услови за електричне инсталације ниског напона, за објек</w:t>
      </w:r>
      <w:r w:rsidRPr="00DE15EE">
        <w:rPr>
          <w:rFonts w:ascii="Times New Roman" w:eastAsia="Times New Roman" w:hAnsi="Times New Roman" w:cs="Times New Roman"/>
          <w:color w:val="000000"/>
          <w:sz w:val="24"/>
          <w:szCs w:val="24"/>
          <w:lang w:val="sr-Latn-CS"/>
        </w:rPr>
        <w:t>a</w:t>
      </w:r>
      <w:r w:rsidRPr="00DE15EE">
        <w:rPr>
          <w:rFonts w:ascii="Times New Roman" w:eastAsia="Times New Roman" w:hAnsi="Times New Roman" w:cs="Times New Roman"/>
          <w:color w:val="000000"/>
          <w:sz w:val="24"/>
          <w:szCs w:val="24"/>
          <w:lang w:val="sr-Cyrl-CS"/>
        </w:rPr>
        <w:t>т који се прикључује на напонски ниво до 1 kV, односно употребна дозвола за објекат који се прикључује на напонски ниво изнад 1 kV</w:t>
      </w:r>
      <w:r w:rsidRPr="00DE15EE">
        <w:rPr>
          <w:rFonts w:ascii="Times New Roman" w:eastAsia="Times New Roman" w:hAnsi="Times New Roman" w:cs="Times New Roman"/>
          <w:color w:val="000000"/>
          <w:sz w:val="24"/>
          <w:szCs w:val="24"/>
          <w:lang w:val="sr-Latn-CS"/>
        </w:rPr>
        <w:t>;</w:t>
      </w:r>
    </w:p>
    <w:p w14:paraId="56BC7361" w14:textId="7F3CD868" w:rsidR="00DE15EE" w:rsidRPr="00DE15EE" w:rsidRDefault="00DE15EE" w:rsidP="00DE15EE">
      <w:pPr>
        <w:pStyle w:val="ListParagraph"/>
        <w:numPr>
          <w:ilvl w:val="0"/>
          <w:numId w:val="5"/>
        </w:numPr>
        <w:shd w:val="clear" w:color="auto" w:fill="FFFFFF"/>
        <w:spacing w:after="0" w:line="240" w:lineRule="auto"/>
        <w:ind w:left="0" w:firstLine="720"/>
        <w:jc w:val="both"/>
        <w:rPr>
          <w:rFonts w:ascii="Times New Roman" w:eastAsia="Times New Roman" w:hAnsi="Times New Roman" w:cs="Times New Roman"/>
          <w:color w:val="000000"/>
          <w:sz w:val="24"/>
          <w:szCs w:val="24"/>
          <w:lang w:val="sr-Cyrl-CS"/>
        </w:rPr>
      </w:pPr>
      <w:r w:rsidRPr="00DE15EE">
        <w:rPr>
          <w:rFonts w:ascii="Times New Roman" w:eastAsia="Times New Roman" w:hAnsi="Times New Roman" w:cs="Times New Roman"/>
          <w:color w:val="000000"/>
          <w:sz w:val="24"/>
          <w:szCs w:val="24"/>
          <w:lang w:val="sr-Cyrl-CS"/>
        </w:rPr>
        <w:t>информација о броју и датуму закључења уговора о снабдевању, врсти уговора, периоду снабдев</w:t>
      </w:r>
      <w:r>
        <w:rPr>
          <w:rFonts w:ascii="Times New Roman" w:eastAsia="Times New Roman" w:hAnsi="Times New Roman" w:cs="Times New Roman"/>
          <w:color w:val="000000"/>
          <w:sz w:val="24"/>
          <w:szCs w:val="24"/>
          <w:lang w:val="sr-Cyrl-CS"/>
        </w:rPr>
        <w:t>ања, снабдевачу и крајњем купцу.</w:t>
      </w:r>
    </w:p>
    <w:p w14:paraId="16A33578"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DE15EE">
        <w:rPr>
          <w:rFonts w:ascii="Times New Roman" w:eastAsia="Times New Roman" w:hAnsi="Times New Roman" w:cs="Times New Roman"/>
          <w:color w:val="000000"/>
          <w:sz w:val="24"/>
          <w:szCs w:val="24"/>
          <w:lang w:val="sr-Cyrl-CS"/>
        </w:rPr>
        <w:t>У случају да са крајњим купцем није закључен уговор о потпуном снабдевању, подносилац захтева поред информације из става 2. тачка 2) овог члана прилаже и:</w:t>
      </w:r>
    </w:p>
    <w:p w14:paraId="0E46FF49"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DE15EE">
        <w:rPr>
          <w:rFonts w:ascii="Times New Roman" w:eastAsia="Times New Roman" w:hAnsi="Times New Roman" w:cs="Times New Roman"/>
          <w:color w:val="000000"/>
          <w:sz w:val="24"/>
          <w:szCs w:val="24"/>
          <w:lang w:val="sr-Cyrl-CS"/>
        </w:rPr>
        <w:t>1) информацију о броју и датуму закључења уговора којим је уређена балансна одговорност са оператором преносног система електричне енергије и</w:t>
      </w:r>
    </w:p>
    <w:p w14:paraId="54BC39F5"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DE15EE">
        <w:rPr>
          <w:rFonts w:ascii="Times New Roman" w:eastAsia="Times New Roman" w:hAnsi="Times New Roman" w:cs="Times New Roman"/>
          <w:color w:val="000000"/>
          <w:sz w:val="24"/>
          <w:szCs w:val="24"/>
          <w:lang w:val="sr-Cyrl-CS"/>
        </w:rPr>
        <w:t xml:space="preserve">2) </w:t>
      </w:r>
      <w:r w:rsidRPr="00DE15EE">
        <w:rPr>
          <w:rFonts w:ascii="Times New Roman" w:eastAsia="Times New Roman" w:hAnsi="Times New Roman" w:cs="Times New Roman"/>
          <w:color w:val="000000"/>
          <w:sz w:val="24"/>
          <w:szCs w:val="24"/>
          <w:lang w:val="sr-Cyrl-RS"/>
        </w:rPr>
        <w:t xml:space="preserve">информацију о броју </w:t>
      </w:r>
      <w:r w:rsidRPr="00DE15EE">
        <w:rPr>
          <w:rFonts w:ascii="Times New Roman" w:eastAsia="Times New Roman" w:hAnsi="Times New Roman" w:cs="Times New Roman"/>
          <w:color w:val="000000"/>
          <w:sz w:val="24"/>
          <w:szCs w:val="24"/>
          <w:lang w:val="sr-Cyrl-CS"/>
        </w:rPr>
        <w:t xml:space="preserve">и датуму закључења </w:t>
      </w:r>
      <w:r w:rsidRPr="00DE15EE">
        <w:rPr>
          <w:rFonts w:ascii="Times New Roman" w:eastAsia="Times New Roman" w:hAnsi="Times New Roman" w:cs="Times New Roman"/>
          <w:color w:val="000000"/>
          <w:sz w:val="24"/>
          <w:szCs w:val="24"/>
          <w:lang w:val="sr-Cyrl-RS"/>
        </w:rPr>
        <w:t>уговора којим је уређен приступ систему</w:t>
      </w:r>
      <w:r w:rsidRPr="00DE15EE">
        <w:rPr>
          <w:rFonts w:ascii="Times New Roman" w:eastAsia="Times New Roman" w:hAnsi="Times New Roman" w:cs="Times New Roman"/>
          <w:color w:val="000000"/>
          <w:sz w:val="24"/>
          <w:szCs w:val="24"/>
          <w:lang w:val="sr-Cyrl-CS"/>
        </w:rPr>
        <w:t xml:space="preserve"> са оператором дистрибутивног система електричне енергије.</w:t>
      </w:r>
    </w:p>
    <w:p w14:paraId="54084CCF"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DE15EE">
        <w:rPr>
          <w:rFonts w:ascii="Times New Roman" w:eastAsia="Times New Roman" w:hAnsi="Times New Roman" w:cs="Times New Roman"/>
          <w:color w:val="000000"/>
          <w:sz w:val="24"/>
          <w:szCs w:val="24"/>
          <w:lang w:val="sr-Cyrl-CS"/>
        </w:rPr>
        <w:t>Ако је за прикључење објекта на напонски ниво изнад 1</w:t>
      </w:r>
      <w:r w:rsidRPr="00DE15EE">
        <w:rPr>
          <w:rFonts w:ascii="Times New Roman" w:eastAsia="Times New Roman" w:hAnsi="Times New Roman" w:cs="Times New Roman"/>
          <w:color w:val="000000"/>
          <w:sz w:val="24"/>
          <w:szCs w:val="24"/>
          <w:lang w:val="sr-Latn-CS"/>
        </w:rPr>
        <w:t xml:space="preserve"> </w:t>
      </w:r>
      <w:r w:rsidRPr="00DE15EE">
        <w:rPr>
          <w:rFonts w:ascii="Times New Roman" w:eastAsia="Times New Roman" w:hAnsi="Times New Roman" w:cs="Times New Roman"/>
          <w:color w:val="000000"/>
          <w:sz w:val="24"/>
          <w:szCs w:val="24"/>
          <w:lang w:val="sr-Cyrl-CS"/>
        </w:rPr>
        <w:t xml:space="preserve">kV  потребно прикључење трансформаторске станице и/или подземног или надземног вода, достављају се и други докази наведени у условима за пројектовање и прикључење, који су прибављени у процедури издавања локацијских услова. </w:t>
      </w:r>
    </w:p>
    <w:p w14:paraId="5D77951D"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p>
    <w:p w14:paraId="4FA0534C" w14:textId="77777777" w:rsidR="00DE15EE" w:rsidRPr="00DE15EE" w:rsidRDefault="00DE15EE" w:rsidP="00DE15EE">
      <w:pPr>
        <w:shd w:val="clear" w:color="auto" w:fill="FFFFFF"/>
        <w:spacing w:after="0" w:line="240" w:lineRule="auto"/>
        <w:jc w:val="center"/>
        <w:rPr>
          <w:rFonts w:ascii="Times New Roman" w:eastAsia="Times New Roman" w:hAnsi="Times New Roman" w:cs="Times New Roman"/>
          <w:color w:val="000000"/>
          <w:sz w:val="24"/>
          <w:szCs w:val="24"/>
          <w:lang w:val="sr-Cyrl-CS"/>
        </w:rPr>
      </w:pPr>
      <w:r w:rsidRPr="00DE15EE">
        <w:rPr>
          <w:rFonts w:ascii="Times New Roman" w:eastAsia="Times New Roman" w:hAnsi="Times New Roman" w:cs="Times New Roman"/>
          <w:color w:val="000000"/>
          <w:sz w:val="24"/>
          <w:szCs w:val="24"/>
          <w:lang w:val="sr-Cyrl-CS"/>
        </w:rPr>
        <w:t>Члан 17г</w:t>
      </w:r>
    </w:p>
    <w:p w14:paraId="54A87BAD"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bCs/>
          <w:iCs/>
          <w:color w:val="000000"/>
          <w:sz w:val="24"/>
          <w:szCs w:val="24"/>
          <w:lang w:val="sr-Cyrl-CS"/>
        </w:rPr>
      </w:pPr>
      <w:r w:rsidRPr="00DE15EE">
        <w:rPr>
          <w:rFonts w:ascii="Times New Roman" w:eastAsia="Times New Roman" w:hAnsi="Times New Roman" w:cs="Times New Roman"/>
          <w:bCs/>
          <w:iCs/>
          <w:color w:val="000000"/>
          <w:sz w:val="24"/>
          <w:szCs w:val="24"/>
          <w:lang w:val="sr-Cyrl-CS"/>
        </w:rPr>
        <w:t xml:space="preserve">Оператор </w:t>
      </w:r>
      <w:r w:rsidRPr="00DE15EE">
        <w:rPr>
          <w:rFonts w:ascii="Times New Roman" w:eastAsia="Times New Roman" w:hAnsi="Times New Roman" w:cs="Times New Roman"/>
          <w:color w:val="000000"/>
          <w:sz w:val="24"/>
          <w:szCs w:val="24"/>
          <w:lang w:val="sr-Cyrl-CS"/>
        </w:rPr>
        <w:t>дистрибутивног система</w:t>
      </w:r>
      <w:r w:rsidRPr="00DE15EE">
        <w:rPr>
          <w:sz w:val="24"/>
          <w:szCs w:val="24"/>
          <w:lang w:val="sr-Cyrl-CS"/>
        </w:rPr>
        <w:t xml:space="preserve"> </w:t>
      </w:r>
      <w:r w:rsidRPr="00DE15EE">
        <w:rPr>
          <w:rFonts w:ascii="Times New Roman" w:eastAsia="Times New Roman" w:hAnsi="Times New Roman" w:cs="Times New Roman"/>
          <w:color w:val="000000"/>
          <w:sz w:val="24"/>
          <w:szCs w:val="24"/>
          <w:lang w:val="sr-Cyrl-CS"/>
        </w:rPr>
        <w:t>електричне енергије,</w:t>
      </w:r>
      <w:r w:rsidRPr="00DE15EE">
        <w:rPr>
          <w:rFonts w:ascii="Times New Roman" w:eastAsia="Times New Roman" w:hAnsi="Times New Roman" w:cs="Times New Roman"/>
          <w:bCs/>
          <w:iCs/>
          <w:color w:val="000000"/>
          <w:sz w:val="24"/>
          <w:szCs w:val="24"/>
          <w:lang w:val="sr-Cyrl-CS"/>
        </w:rPr>
        <w:t xml:space="preserve"> у року од осам дана од дана пријема захтева за прикључење од надлежног органа преко ЦИС проверава испуњеност услова за прикључење и ако су испуњени сви услови издаје одобрење које је извршно даном доношења и врши прикључење тог објекта на дистрибутивни систем електричне енергије.</w:t>
      </w:r>
    </w:p>
    <w:p w14:paraId="5E9D795B"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bCs/>
          <w:iCs/>
          <w:color w:val="000000"/>
          <w:sz w:val="24"/>
          <w:szCs w:val="24"/>
          <w:lang w:val="sr-Cyrl-CS"/>
        </w:rPr>
      </w:pPr>
      <w:r w:rsidRPr="00DE15EE">
        <w:rPr>
          <w:rFonts w:ascii="Times New Roman" w:eastAsia="Times New Roman" w:hAnsi="Times New Roman" w:cs="Times New Roman"/>
          <w:bCs/>
          <w:iCs/>
          <w:color w:val="000000"/>
          <w:sz w:val="24"/>
          <w:szCs w:val="24"/>
          <w:lang w:val="sr-Cyrl-CS"/>
        </w:rPr>
        <w:t xml:space="preserve">Укупан рок оператора дистрибутивног система електричне енергије за прикључење објекта је 15 дана од дана подношења захтева за прикључење. </w:t>
      </w:r>
    </w:p>
    <w:p w14:paraId="5A458C45"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bCs/>
          <w:iCs/>
          <w:color w:val="000000"/>
          <w:sz w:val="24"/>
          <w:szCs w:val="24"/>
          <w:lang w:val="sr-Cyrl-CS"/>
        </w:rPr>
      </w:pPr>
      <w:r w:rsidRPr="00DE15EE">
        <w:rPr>
          <w:rFonts w:ascii="Times New Roman" w:eastAsia="Times New Roman" w:hAnsi="Times New Roman" w:cs="Times New Roman"/>
          <w:bCs/>
          <w:iCs/>
          <w:color w:val="000000"/>
          <w:sz w:val="24"/>
          <w:szCs w:val="24"/>
          <w:lang w:val="sr-Cyrl-CS"/>
        </w:rPr>
        <w:t xml:space="preserve">Одобрење из става 1. овог члана садржи и коначни обрачун трошкова прикључења на дистрибутивни систем електричне енергије. </w:t>
      </w:r>
    </w:p>
    <w:p w14:paraId="392328B4"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bCs/>
          <w:iCs/>
          <w:color w:val="000000"/>
          <w:sz w:val="24"/>
          <w:szCs w:val="24"/>
          <w:lang w:val="sr-Cyrl-CS"/>
        </w:rPr>
      </w:pPr>
      <w:r w:rsidRPr="00DE15EE">
        <w:rPr>
          <w:rFonts w:ascii="Times New Roman" w:eastAsia="Times New Roman" w:hAnsi="Times New Roman" w:cs="Times New Roman"/>
          <w:bCs/>
          <w:iCs/>
          <w:color w:val="000000"/>
          <w:sz w:val="24"/>
          <w:szCs w:val="24"/>
          <w:lang w:val="sr-Cyrl-CS"/>
        </w:rPr>
        <w:t>У случају да се трошкови прикључења исказани у обрачуну из става 3. овог члана разликују од износа трошкова прикључења уплаћеног по типском уговору, подносилац захтева накнадно врши уплату те разлике или му оператор дистрибутивног система електричне енергије врши повраћај више плаћеног износа.ˮ</w:t>
      </w:r>
    </w:p>
    <w:p w14:paraId="14DD61FA" w14:textId="77777777" w:rsidR="00DE15EE" w:rsidRPr="00DE15EE" w:rsidRDefault="00DE15EE" w:rsidP="00DE15EE">
      <w:pPr>
        <w:shd w:val="clear" w:color="auto" w:fill="FFFFFF"/>
        <w:spacing w:after="0" w:line="240" w:lineRule="auto"/>
        <w:jc w:val="center"/>
        <w:rPr>
          <w:rFonts w:ascii="Times New Roman" w:eastAsia="Times New Roman" w:hAnsi="Times New Roman" w:cs="Times New Roman"/>
          <w:bCs/>
          <w:iCs/>
          <w:color w:val="000000"/>
          <w:sz w:val="24"/>
          <w:szCs w:val="24"/>
          <w:lang w:val="sr-Cyrl-CS"/>
        </w:rPr>
      </w:pPr>
    </w:p>
    <w:p w14:paraId="0C046C78" w14:textId="77777777" w:rsidR="00DE15EE" w:rsidRPr="00DE15EE" w:rsidRDefault="00DE15EE" w:rsidP="00DE15EE">
      <w:pPr>
        <w:shd w:val="clear" w:color="auto" w:fill="FFFFFF"/>
        <w:spacing w:after="0" w:line="240" w:lineRule="auto"/>
        <w:jc w:val="center"/>
        <w:rPr>
          <w:rFonts w:ascii="Times New Roman" w:eastAsia="Times New Roman" w:hAnsi="Times New Roman" w:cs="Times New Roman"/>
          <w:bCs/>
          <w:iCs/>
          <w:color w:val="000000"/>
          <w:sz w:val="24"/>
          <w:szCs w:val="24"/>
          <w:lang w:val="sr-Cyrl-CS"/>
        </w:rPr>
      </w:pPr>
      <w:r w:rsidRPr="00DE15EE">
        <w:rPr>
          <w:rFonts w:ascii="Times New Roman" w:eastAsia="Times New Roman" w:hAnsi="Times New Roman" w:cs="Times New Roman"/>
          <w:bCs/>
          <w:iCs/>
          <w:color w:val="000000"/>
          <w:sz w:val="24"/>
          <w:szCs w:val="24"/>
          <w:lang w:val="sr-Cyrl-CS"/>
        </w:rPr>
        <w:t>Члан 2.</w:t>
      </w:r>
    </w:p>
    <w:p w14:paraId="20C1F75C" w14:textId="686B9A79" w:rsidR="00DE15EE" w:rsidRPr="00DE15EE" w:rsidRDefault="00DE15EE" w:rsidP="00DE15EE">
      <w:pPr>
        <w:shd w:val="clear" w:color="auto" w:fill="FFFFFF"/>
        <w:spacing w:after="0" w:line="240" w:lineRule="auto"/>
        <w:jc w:val="both"/>
        <w:rPr>
          <w:rFonts w:ascii="Times New Roman" w:eastAsia="Times New Roman" w:hAnsi="Times New Roman" w:cs="Times New Roman"/>
          <w:bCs/>
          <w:iCs/>
          <w:color w:val="000000"/>
          <w:sz w:val="24"/>
          <w:szCs w:val="24"/>
          <w:lang w:val="sr-Cyrl-CS"/>
        </w:rPr>
      </w:pPr>
      <w:r w:rsidRPr="00DE15EE">
        <w:rPr>
          <w:rFonts w:ascii="Times New Roman" w:eastAsia="Times New Roman" w:hAnsi="Times New Roman" w:cs="Times New Roman"/>
          <w:bCs/>
          <w:iCs/>
          <w:color w:val="000000"/>
          <w:sz w:val="24"/>
          <w:szCs w:val="24"/>
          <w:lang w:val="sr-Cyrl-CS"/>
        </w:rPr>
        <w:tab/>
        <w:t>Поступци прикључења објекта купца на дистрибутивни систем електрич</w:t>
      </w:r>
      <w:r w:rsidR="0077422E">
        <w:rPr>
          <w:rFonts w:ascii="Times New Roman" w:eastAsia="Times New Roman" w:hAnsi="Times New Roman" w:cs="Times New Roman"/>
          <w:bCs/>
          <w:iCs/>
          <w:color w:val="000000"/>
          <w:sz w:val="24"/>
          <w:szCs w:val="24"/>
          <w:lang w:val="sr-Cyrl-CS"/>
        </w:rPr>
        <w:t>не енергије у поступку обједињен</w:t>
      </w:r>
      <w:r w:rsidRPr="00DE15EE">
        <w:rPr>
          <w:rFonts w:ascii="Times New Roman" w:eastAsia="Times New Roman" w:hAnsi="Times New Roman" w:cs="Times New Roman"/>
          <w:bCs/>
          <w:iCs/>
          <w:color w:val="000000"/>
          <w:sz w:val="24"/>
          <w:szCs w:val="24"/>
          <w:lang w:val="sr-Cyrl-CS"/>
        </w:rPr>
        <w:t>е процедуре, који су започети пре ступања на снагу ове уредбе, а у којима у оквиру издавања локацијских услова није достављен типски уговор, наставиће се на тражење подносиоца захтева, коме ће оператор дистрибутивног система електричне енергије непосредно, без одлагања, доставити тај уговор на потпис.</w:t>
      </w:r>
    </w:p>
    <w:p w14:paraId="4C3B4E00" w14:textId="77777777" w:rsidR="00DE15EE" w:rsidRPr="00DE15EE" w:rsidRDefault="00DE15EE" w:rsidP="00DE15EE">
      <w:pPr>
        <w:shd w:val="clear" w:color="auto" w:fill="FFFFFF"/>
        <w:spacing w:after="0" w:line="240" w:lineRule="auto"/>
        <w:ind w:firstLine="720"/>
        <w:jc w:val="both"/>
        <w:rPr>
          <w:rFonts w:ascii="Times New Roman" w:eastAsia="Times New Roman" w:hAnsi="Times New Roman" w:cs="Times New Roman"/>
          <w:color w:val="000000"/>
          <w:sz w:val="24"/>
          <w:szCs w:val="24"/>
          <w:lang w:val="sr-Cyrl-CS"/>
        </w:rPr>
      </w:pPr>
      <w:r w:rsidRPr="00DE15EE">
        <w:rPr>
          <w:rFonts w:ascii="Times New Roman" w:eastAsia="Times New Roman" w:hAnsi="Times New Roman" w:cs="Times New Roman"/>
          <w:bCs/>
          <w:color w:val="333333"/>
          <w:sz w:val="24"/>
          <w:szCs w:val="24"/>
          <w:lang w:val="sr-Cyrl-CS"/>
        </w:rPr>
        <w:t xml:space="preserve">У случају из става 1. овог члана </w:t>
      </w:r>
      <w:r w:rsidRPr="00DE15EE">
        <w:rPr>
          <w:rFonts w:ascii="Times New Roman" w:eastAsia="Times New Roman" w:hAnsi="Times New Roman" w:cs="Times New Roman"/>
          <w:color w:val="000000"/>
          <w:sz w:val="24"/>
          <w:szCs w:val="24"/>
          <w:lang w:val="sr-Cyrl-CS"/>
        </w:rPr>
        <w:t xml:space="preserve">подносилац захтева доставља надлежном органу </w:t>
      </w:r>
      <w:r w:rsidRPr="00DE15EE">
        <w:rPr>
          <w:rFonts w:ascii="Times New Roman" w:eastAsia="Times New Roman" w:hAnsi="Times New Roman" w:cs="Times New Roman"/>
          <w:color w:val="000000"/>
          <w:sz w:val="24"/>
          <w:szCs w:val="24"/>
          <w:lang w:val="sr-Cyrl-RS"/>
        </w:rPr>
        <w:t xml:space="preserve">потписан типски </w:t>
      </w:r>
      <w:r w:rsidRPr="00DE15EE">
        <w:rPr>
          <w:rFonts w:ascii="Times New Roman" w:eastAsia="Times New Roman" w:hAnsi="Times New Roman" w:cs="Times New Roman"/>
          <w:color w:val="000000"/>
          <w:sz w:val="24"/>
          <w:szCs w:val="24"/>
          <w:lang w:val="sr-Cyrl-CS"/>
        </w:rPr>
        <w:t xml:space="preserve">уговор, а у складу са одредбом члана 17а став 2. ове уредбе. </w:t>
      </w:r>
    </w:p>
    <w:p w14:paraId="6F60BEEC" w14:textId="77777777" w:rsidR="00DE15EE" w:rsidRDefault="00DE15EE" w:rsidP="00DE15EE">
      <w:pPr>
        <w:shd w:val="clear" w:color="auto" w:fill="FFFFFF"/>
        <w:spacing w:after="0" w:line="240" w:lineRule="auto"/>
        <w:jc w:val="center"/>
        <w:rPr>
          <w:rFonts w:ascii="Times New Roman" w:eastAsia="Times New Roman" w:hAnsi="Times New Roman" w:cs="Times New Roman"/>
          <w:bCs/>
          <w:sz w:val="23"/>
          <w:szCs w:val="23"/>
          <w:lang w:val="sr-Cyrl-CS"/>
        </w:rPr>
      </w:pPr>
    </w:p>
    <w:p w14:paraId="6D896954" w14:textId="77777777" w:rsidR="00DE15EE" w:rsidRDefault="00DE15EE" w:rsidP="00DE15EE">
      <w:pPr>
        <w:shd w:val="clear" w:color="auto" w:fill="FFFFFF"/>
        <w:spacing w:after="0" w:line="240" w:lineRule="auto"/>
        <w:jc w:val="center"/>
        <w:rPr>
          <w:rFonts w:ascii="Times New Roman" w:eastAsia="Times New Roman" w:hAnsi="Times New Roman" w:cs="Times New Roman"/>
          <w:bCs/>
          <w:sz w:val="23"/>
          <w:szCs w:val="23"/>
          <w:lang w:val="sr-Cyrl-CS"/>
        </w:rPr>
      </w:pPr>
      <w:r>
        <w:rPr>
          <w:rFonts w:ascii="Times New Roman" w:eastAsia="Times New Roman" w:hAnsi="Times New Roman" w:cs="Times New Roman"/>
          <w:bCs/>
          <w:sz w:val="23"/>
          <w:szCs w:val="23"/>
          <w:lang w:val="sr-Cyrl-CS"/>
        </w:rPr>
        <w:t>Члан 3.</w:t>
      </w:r>
    </w:p>
    <w:p w14:paraId="4B9AB69F" w14:textId="6EC1B306" w:rsidR="00DE15EE" w:rsidRDefault="00DE15EE" w:rsidP="00DE15EE">
      <w:pPr>
        <w:shd w:val="clear" w:color="auto" w:fill="FFFFFF"/>
        <w:spacing w:after="0" w:line="240" w:lineRule="auto"/>
        <w:ind w:firstLine="720"/>
        <w:jc w:val="both"/>
        <w:rPr>
          <w:rFonts w:ascii="Times New Roman" w:eastAsia="Times New Roman" w:hAnsi="Times New Roman" w:cs="Times New Roman"/>
          <w:bCs/>
          <w:color w:val="008080"/>
          <w:sz w:val="23"/>
          <w:szCs w:val="23"/>
          <w:lang w:val="sr-Cyrl-CS"/>
        </w:rPr>
      </w:pPr>
      <w:r>
        <w:rPr>
          <w:rFonts w:ascii="Times New Roman" w:eastAsia="Times New Roman" w:hAnsi="Times New Roman" w:cs="Times New Roman"/>
          <w:color w:val="000000"/>
          <w:sz w:val="23"/>
          <w:szCs w:val="23"/>
          <w:lang w:val="sr-Cyrl-CS"/>
        </w:rPr>
        <w:t xml:space="preserve">Ова уредба ступа на снагу </w:t>
      </w:r>
      <w:r>
        <w:rPr>
          <w:rFonts w:ascii="Times New Roman" w:eastAsia="Times New Roman" w:hAnsi="Times New Roman" w:cs="Times New Roman"/>
          <w:color w:val="000000"/>
          <w:sz w:val="23"/>
          <w:szCs w:val="23"/>
          <w:lang w:val="sr-Cyrl-RS"/>
        </w:rPr>
        <w:t xml:space="preserve">осмог </w:t>
      </w:r>
      <w:r>
        <w:rPr>
          <w:rFonts w:ascii="Times New Roman" w:eastAsia="Times New Roman" w:hAnsi="Times New Roman" w:cs="Times New Roman"/>
          <w:color w:val="000000"/>
          <w:sz w:val="23"/>
          <w:szCs w:val="23"/>
          <w:lang w:val="sr-Cyrl-CS"/>
        </w:rPr>
        <w:t>дана од дана објављивања у „Службеном гласнику Републике Србије”.</w:t>
      </w:r>
      <w:r>
        <w:rPr>
          <w:rFonts w:ascii="Times New Roman" w:eastAsia="Times New Roman" w:hAnsi="Times New Roman" w:cs="Times New Roman"/>
          <w:bCs/>
          <w:iCs/>
          <w:color w:val="000000"/>
          <w:sz w:val="23"/>
          <w:szCs w:val="23"/>
          <w:lang w:val="sr-Cyrl-CS"/>
        </w:rPr>
        <w:t xml:space="preserve"> </w:t>
      </w:r>
    </w:p>
    <w:p w14:paraId="1E55191E" w14:textId="77777777" w:rsidR="00F5147E" w:rsidRPr="00260BE4" w:rsidRDefault="00F5147E" w:rsidP="00F5147E">
      <w:pPr>
        <w:shd w:val="clear" w:color="auto" w:fill="FFFFFF"/>
        <w:spacing w:after="0" w:line="240" w:lineRule="auto"/>
        <w:rPr>
          <w:rFonts w:ascii="Times New Roman" w:eastAsia="Times New Roman" w:hAnsi="Times New Roman" w:cs="Times New Roman"/>
          <w:bCs/>
          <w:color w:val="008080"/>
          <w:sz w:val="24"/>
          <w:szCs w:val="24"/>
          <w:lang w:val="sr-Cyrl-CS"/>
        </w:rPr>
      </w:pPr>
    </w:p>
    <w:p w14:paraId="41B152FD" w14:textId="6778EB85" w:rsidR="00F5147E" w:rsidRPr="00E42368" w:rsidRDefault="00260BE4" w:rsidP="00F5147E">
      <w:pPr>
        <w:shd w:val="clear" w:color="auto" w:fill="FFFFFF"/>
        <w:spacing w:after="0" w:line="240" w:lineRule="auto"/>
        <w:ind w:firstLine="720"/>
        <w:rPr>
          <w:rFonts w:ascii="Times New Roman" w:eastAsia="Times New Roman" w:hAnsi="Times New Roman" w:cs="Times New Roman"/>
          <w:color w:val="000000"/>
          <w:sz w:val="24"/>
          <w:szCs w:val="24"/>
          <w:lang w:val="sr-Latn-RS"/>
        </w:rPr>
      </w:pPr>
      <w:r w:rsidRPr="00E42368">
        <w:rPr>
          <w:rFonts w:ascii="Times New Roman" w:eastAsia="Times New Roman" w:hAnsi="Times New Roman" w:cs="Times New Roman"/>
          <w:color w:val="000000"/>
          <w:sz w:val="24"/>
          <w:szCs w:val="24"/>
          <w:lang w:val="sr-Latn-RS"/>
        </w:rPr>
        <w:t xml:space="preserve">05 </w:t>
      </w:r>
      <w:r w:rsidR="00F5147E" w:rsidRPr="00E42368">
        <w:rPr>
          <w:rFonts w:ascii="Times New Roman" w:eastAsia="Times New Roman" w:hAnsi="Times New Roman" w:cs="Times New Roman"/>
          <w:color w:val="000000"/>
          <w:sz w:val="24"/>
          <w:szCs w:val="24"/>
          <w:lang w:val="sr-Cyrl-CS"/>
        </w:rPr>
        <w:t xml:space="preserve">Број </w:t>
      </w:r>
      <w:r w:rsidR="00F5147E" w:rsidRPr="00E42368">
        <w:rPr>
          <w:rFonts w:ascii="Times New Roman" w:eastAsia="Times New Roman" w:hAnsi="Times New Roman" w:cs="Times New Roman"/>
          <w:color w:val="000000"/>
          <w:sz w:val="24"/>
          <w:szCs w:val="24"/>
          <w:lang w:val="sr-Cyrl-RS"/>
        </w:rPr>
        <w:t>:</w:t>
      </w:r>
      <w:r w:rsidR="00E42368" w:rsidRPr="00E42368">
        <w:rPr>
          <w:rFonts w:ascii="Times New Roman" w:eastAsia="Times New Roman" w:hAnsi="Times New Roman" w:cs="Times New Roman"/>
          <w:color w:val="000000"/>
          <w:sz w:val="24"/>
          <w:szCs w:val="24"/>
          <w:lang w:val="sr-Latn-RS"/>
        </w:rPr>
        <w:t xml:space="preserve"> 110-11292/2018</w:t>
      </w:r>
    </w:p>
    <w:p w14:paraId="4AC98B80" w14:textId="406E3F04" w:rsidR="00F5147E" w:rsidRPr="00E42368" w:rsidRDefault="00F5147E" w:rsidP="00F5147E">
      <w:pPr>
        <w:shd w:val="clear" w:color="auto" w:fill="FFFFFF"/>
        <w:spacing w:after="0" w:line="240" w:lineRule="auto"/>
        <w:ind w:firstLine="720"/>
        <w:rPr>
          <w:rFonts w:ascii="Times New Roman" w:eastAsia="Times New Roman" w:hAnsi="Times New Roman" w:cs="Times New Roman"/>
          <w:color w:val="000000"/>
          <w:sz w:val="24"/>
          <w:szCs w:val="24"/>
          <w:lang w:val="sr-Cyrl-RS"/>
        </w:rPr>
      </w:pPr>
      <w:r w:rsidRPr="00E42368">
        <w:rPr>
          <w:rFonts w:ascii="Times New Roman" w:eastAsia="Times New Roman" w:hAnsi="Times New Roman" w:cs="Times New Roman"/>
          <w:color w:val="000000"/>
          <w:sz w:val="24"/>
          <w:szCs w:val="24"/>
          <w:lang w:val="sr-Cyrl-CS"/>
        </w:rPr>
        <w:t>У Београду,</w:t>
      </w:r>
      <w:r w:rsidRPr="00E42368">
        <w:rPr>
          <w:rFonts w:ascii="Times New Roman" w:eastAsia="Times New Roman" w:hAnsi="Times New Roman" w:cs="Times New Roman"/>
          <w:color w:val="000000"/>
          <w:sz w:val="24"/>
          <w:szCs w:val="24"/>
          <w:lang w:val="sr-Cyrl-RS"/>
        </w:rPr>
        <w:t xml:space="preserve"> </w:t>
      </w:r>
      <w:r w:rsidR="00E42368" w:rsidRPr="00E42368">
        <w:rPr>
          <w:rFonts w:ascii="Times New Roman" w:eastAsia="Times New Roman" w:hAnsi="Times New Roman" w:cs="Times New Roman"/>
          <w:color w:val="000000"/>
          <w:sz w:val="24"/>
          <w:szCs w:val="24"/>
          <w:lang w:val="sr-Latn-RS"/>
        </w:rPr>
        <w:t xml:space="preserve">22. </w:t>
      </w:r>
      <w:r w:rsidR="00E42368" w:rsidRPr="00E42368">
        <w:rPr>
          <w:rFonts w:ascii="Times New Roman" w:eastAsia="Times New Roman" w:hAnsi="Times New Roman" w:cs="Times New Roman"/>
          <w:color w:val="000000"/>
          <w:sz w:val="24"/>
          <w:szCs w:val="24"/>
          <w:lang w:val="sr-Cyrl-RS"/>
        </w:rPr>
        <w:t>новембра 2018. године</w:t>
      </w:r>
    </w:p>
    <w:p w14:paraId="4C3CD463" w14:textId="13138246" w:rsidR="006D04DB" w:rsidRPr="00E42368" w:rsidRDefault="006D04DB" w:rsidP="006D04DB">
      <w:pPr>
        <w:ind w:firstLine="720"/>
        <w:jc w:val="both"/>
        <w:rPr>
          <w:rFonts w:ascii="Times New Roman" w:hAnsi="Times New Roman" w:cs="Times New Roman"/>
          <w:sz w:val="24"/>
          <w:szCs w:val="24"/>
          <w:lang w:val="sr-Cyrl-RS"/>
        </w:rPr>
      </w:pPr>
    </w:p>
    <w:p w14:paraId="54ACB60D" w14:textId="77777777" w:rsidR="006D04DB" w:rsidRPr="00E42368" w:rsidRDefault="006D04DB" w:rsidP="006D04DB">
      <w:pPr>
        <w:ind w:firstLine="720"/>
        <w:jc w:val="both"/>
        <w:rPr>
          <w:rFonts w:ascii="Times New Roman" w:hAnsi="Times New Roman" w:cs="Times New Roman"/>
          <w:sz w:val="24"/>
          <w:szCs w:val="24"/>
          <w:lang w:val="sr-Cyrl-RS"/>
        </w:rPr>
      </w:pPr>
      <w:r w:rsidRPr="00E42368">
        <w:rPr>
          <w:rFonts w:ascii="Times New Roman" w:hAnsi="Times New Roman" w:cs="Times New Roman"/>
          <w:sz w:val="24"/>
          <w:szCs w:val="24"/>
          <w:lang w:val="sr-Cyrl-RS"/>
        </w:rPr>
        <w:t xml:space="preserve">                                                    ВЛАДА</w:t>
      </w:r>
    </w:p>
    <w:p w14:paraId="6B1F3855" w14:textId="77777777" w:rsidR="006D04DB" w:rsidRPr="00E42368" w:rsidRDefault="006D04DB" w:rsidP="006D04DB">
      <w:pPr>
        <w:ind w:firstLine="720"/>
        <w:jc w:val="both"/>
        <w:rPr>
          <w:rFonts w:ascii="Times New Roman" w:hAnsi="Times New Roman" w:cs="Times New Roman"/>
          <w:sz w:val="24"/>
          <w:szCs w:val="24"/>
          <w:lang w:val="sr-Cyrl-RS"/>
        </w:rPr>
      </w:pPr>
      <w:r w:rsidRPr="00E42368">
        <w:rPr>
          <w:rFonts w:ascii="Times New Roman" w:hAnsi="Times New Roman" w:cs="Times New Roman"/>
          <w:sz w:val="24"/>
          <w:szCs w:val="24"/>
          <w:lang w:val="sr-Cyrl-RS"/>
        </w:rPr>
        <w:tab/>
      </w:r>
      <w:r w:rsidRPr="00E42368">
        <w:rPr>
          <w:rFonts w:ascii="Times New Roman" w:hAnsi="Times New Roman" w:cs="Times New Roman"/>
          <w:sz w:val="24"/>
          <w:szCs w:val="24"/>
          <w:lang w:val="sr-Cyrl-RS"/>
        </w:rPr>
        <w:tab/>
      </w:r>
      <w:r w:rsidRPr="00E42368">
        <w:rPr>
          <w:rFonts w:ascii="Times New Roman" w:hAnsi="Times New Roman" w:cs="Times New Roman"/>
          <w:sz w:val="24"/>
          <w:szCs w:val="24"/>
          <w:lang w:val="sr-Cyrl-RS"/>
        </w:rPr>
        <w:tab/>
      </w:r>
      <w:r w:rsidRPr="00E42368">
        <w:rPr>
          <w:rFonts w:ascii="Times New Roman" w:hAnsi="Times New Roman" w:cs="Times New Roman"/>
          <w:sz w:val="24"/>
          <w:szCs w:val="24"/>
          <w:lang w:val="sr-Cyrl-RS"/>
        </w:rPr>
        <w:tab/>
        <w:t xml:space="preserve">                                                          ПРЕДСЕДНИК</w:t>
      </w:r>
    </w:p>
    <w:p w14:paraId="579239F2" w14:textId="5C6E2655" w:rsidR="006973FF" w:rsidRPr="00E42368" w:rsidRDefault="00E42368" w:rsidP="00E42368">
      <w:pPr>
        <w:rPr>
          <w:rFonts w:ascii="Times New Roman" w:hAnsi="Times New Roman" w:cs="Times New Roman"/>
          <w:lang w:val="sr-Cyrl-RS"/>
        </w:rPr>
      </w:pPr>
      <w:r w:rsidRPr="00E42368">
        <w:rPr>
          <w:rFonts w:ascii="Times New Roman" w:hAnsi="Times New Roman" w:cs="Times New Roman"/>
          <w:lang w:val="sr-Cyrl-RS"/>
        </w:rPr>
        <w:lastRenderedPageBreak/>
        <w:t xml:space="preserve">                                                                                                                                  Ана  Брнабић, с.р</w:t>
      </w:r>
    </w:p>
    <w:sectPr w:rsidR="006973FF" w:rsidRPr="00E42368" w:rsidSect="00260BE4">
      <w:footerReference w:type="default" r:id="rId8"/>
      <w:pgSz w:w="11906" w:h="16838" w:code="9"/>
      <w:pgMar w:top="851"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8DAF21" w16cid:durableId="1F97F238"/>
  <w16cid:commentId w16cid:paraId="07FACC37" w16cid:durableId="1F97F889"/>
  <w16cid:commentId w16cid:paraId="4590B52A" w16cid:durableId="1F97F8FD"/>
  <w16cid:commentId w16cid:paraId="4546DB56" w16cid:durableId="1F97F904"/>
  <w16cid:commentId w16cid:paraId="59E7EEB4" w16cid:durableId="1F97F5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1940F" w14:textId="77777777" w:rsidR="00932F06" w:rsidRDefault="00932F06" w:rsidP="003D23C6">
      <w:pPr>
        <w:spacing w:after="0" w:line="240" w:lineRule="auto"/>
      </w:pPr>
      <w:r>
        <w:separator/>
      </w:r>
    </w:p>
  </w:endnote>
  <w:endnote w:type="continuationSeparator" w:id="0">
    <w:p w14:paraId="029FFEB2" w14:textId="77777777" w:rsidR="00932F06" w:rsidRDefault="00932F06" w:rsidP="003D2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6001607"/>
      <w:docPartObj>
        <w:docPartGallery w:val="Page Numbers (Bottom of Page)"/>
        <w:docPartUnique/>
      </w:docPartObj>
    </w:sdtPr>
    <w:sdtEndPr>
      <w:rPr>
        <w:noProof/>
      </w:rPr>
    </w:sdtEndPr>
    <w:sdtContent>
      <w:p w14:paraId="09FDE63B" w14:textId="3436B80D" w:rsidR="00260BE4" w:rsidRDefault="00260BE4">
        <w:pPr>
          <w:pStyle w:val="Footer"/>
          <w:jc w:val="right"/>
        </w:pPr>
        <w:r>
          <w:fldChar w:fldCharType="begin"/>
        </w:r>
        <w:r>
          <w:instrText xml:space="preserve"> PAGE   \* MERGEFORMAT </w:instrText>
        </w:r>
        <w:r>
          <w:fldChar w:fldCharType="separate"/>
        </w:r>
        <w:r w:rsidR="00CF771E">
          <w:rPr>
            <w:noProof/>
          </w:rPr>
          <w:t>3</w:t>
        </w:r>
        <w:r>
          <w:rPr>
            <w:noProof/>
          </w:rPr>
          <w:fldChar w:fldCharType="end"/>
        </w:r>
      </w:p>
    </w:sdtContent>
  </w:sdt>
  <w:p w14:paraId="3F9A46E2" w14:textId="77777777" w:rsidR="003D23C6" w:rsidRDefault="003D2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BA442" w14:textId="77777777" w:rsidR="00932F06" w:rsidRDefault="00932F06" w:rsidP="003D23C6">
      <w:pPr>
        <w:spacing w:after="0" w:line="240" w:lineRule="auto"/>
      </w:pPr>
      <w:r>
        <w:separator/>
      </w:r>
    </w:p>
  </w:footnote>
  <w:footnote w:type="continuationSeparator" w:id="0">
    <w:p w14:paraId="6CD294AD" w14:textId="77777777" w:rsidR="00932F06" w:rsidRDefault="00932F06" w:rsidP="003D23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C35A1"/>
    <w:multiLevelType w:val="hybridMultilevel"/>
    <w:tmpl w:val="3E50CF9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2AB218BB"/>
    <w:multiLevelType w:val="hybridMultilevel"/>
    <w:tmpl w:val="0CB0295A"/>
    <w:lvl w:ilvl="0" w:tplc="241A0001">
      <w:start w:val="1"/>
      <w:numFmt w:val="bullet"/>
      <w:lvlText w:val=""/>
      <w:lvlJc w:val="left"/>
      <w:pPr>
        <w:ind w:left="768" w:hanging="360"/>
      </w:pPr>
      <w:rPr>
        <w:rFonts w:ascii="Symbol" w:hAnsi="Symbol" w:hint="default"/>
      </w:rPr>
    </w:lvl>
    <w:lvl w:ilvl="1" w:tplc="241A0003" w:tentative="1">
      <w:start w:val="1"/>
      <w:numFmt w:val="bullet"/>
      <w:lvlText w:val="o"/>
      <w:lvlJc w:val="left"/>
      <w:pPr>
        <w:ind w:left="1488" w:hanging="360"/>
      </w:pPr>
      <w:rPr>
        <w:rFonts w:ascii="Courier New" w:hAnsi="Courier New" w:cs="Courier New" w:hint="default"/>
      </w:rPr>
    </w:lvl>
    <w:lvl w:ilvl="2" w:tplc="241A0005" w:tentative="1">
      <w:start w:val="1"/>
      <w:numFmt w:val="bullet"/>
      <w:lvlText w:val=""/>
      <w:lvlJc w:val="left"/>
      <w:pPr>
        <w:ind w:left="2208" w:hanging="360"/>
      </w:pPr>
      <w:rPr>
        <w:rFonts w:ascii="Wingdings" w:hAnsi="Wingdings" w:hint="default"/>
      </w:rPr>
    </w:lvl>
    <w:lvl w:ilvl="3" w:tplc="241A0001" w:tentative="1">
      <w:start w:val="1"/>
      <w:numFmt w:val="bullet"/>
      <w:lvlText w:val=""/>
      <w:lvlJc w:val="left"/>
      <w:pPr>
        <w:ind w:left="2928" w:hanging="360"/>
      </w:pPr>
      <w:rPr>
        <w:rFonts w:ascii="Symbol" w:hAnsi="Symbol" w:hint="default"/>
      </w:rPr>
    </w:lvl>
    <w:lvl w:ilvl="4" w:tplc="241A0003" w:tentative="1">
      <w:start w:val="1"/>
      <w:numFmt w:val="bullet"/>
      <w:lvlText w:val="o"/>
      <w:lvlJc w:val="left"/>
      <w:pPr>
        <w:ind w:left="3648" w:hanging="360"/>
      </w:pPr>
      <w:rPr>
        <w:rFonts w:ascii="Courier New" w:hAnsi="Courier New" w:cs="Courier New" w:hint="default"/>
      </w:rPr>
    </w:lvl>
    <w:lvl w:ilvl="5" w:tplc="241A0005" w:tentative="1">
      <w:start w:val="1"/>
      <w:numFmt w:val="bullet"/>
      <w:lvlText w:val=""/>
      <w:lvlJc w:val="left"/>
      <w:pPr>
        <w:ind w:left="4368" w:hanging="360"/>
      </w:pPr>
      <w:rPr>
        <w:rFonts w:ascii="Wingdings" w:hAnsi="Wingdings" w:hint="default"/>
      </w:rPr>
    </w:lvl>
    <w:lvl w:ilvl="6" w:tplc="241A0001" w:tentative="1">
      <w:start w:val="1"/>
      <w:numFmt w:val="bullet"/>
      <w:lvlText w:val=""/>
      <w:lvlJc w:val="left"/>
      <w:pPr>
        <w:ind w:left="5088" w:hanging="360"/>
      </w:pPr>
      <w:rPr>
        <w:rFonts w:ascii="Symbol" w:hAnsi="Symbol" w:hint="default"/>
      </w:rPr>
    </w:lvl>
    <w:lvl w:ilvl="7" w:tplc="241A0003" w:tentative="1">
      <w:start w:val="1"/>
      <w:numFmt w:val="bullet"/>
      <w:lvlText w:val="o"/>
      <w:lvlJc w:val="left"/>
      <w:pPr>
        <w:ind w:left="5808" w:hanging="360"/>
      </w:pPr>
      <w:rPr>
        <w:rFonts w:ascii="Courier New" w:hAnsi="Courier New" w:cs="Courier New" w:hint="default"/>
      </w:rPr>
    </w:lvl>
    <w:lvl w:ilvl="8" w:tplc="241A0005" w:tentative="1">
      <w:start w:val="1"/>
      <w:numFmt w:val="bullet"/>
      <w:lvlText w:val=""/>
      <w:lvlJc w:val="left"/>
      <w:pPr>
        <w:ind w:left="6528" w:hanging="360"/>
      </w:pPr>
      <w:rPr>
        <w:rFonts w:ascii="Wingdings" w:hAnsi="Wingdings" w:hint="default"/>
      </w:rPr>
    </w:lvl>
  </w:abstractNum>
  <w:abstractNum w:abstractNumId="2" w15:restartNumberingAfterBreak="0">
    <w:nsid w:val="49477E48"/>
    <w:multiLevelType w:val="hybridMultilevel"/>
    <w:tmpl w:val="AC942CB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4BB0601D"/>
    <w:multiLevelType w:val="hybridMultilevel"/>
    <w:tmpl w:val="472E2C34"/>
    <w:lvl w:ilvl="0" w:tplc="471C4E54">
      <w:start w:val="1"/>
      <w:numFmt w:val="decimal"/>
      <w:suff w:val="space"/>
      <w:lvlText w:val="%1)"/>
      <w:lvlJc w:val="left"/>
      <w:pPr>
        <w:ind w:left="108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47E"/>
    <w:rsid w:val="000038B2"/>
    <w:rsid w:val="0000795B"/>
    <w:rsid w:val="00010B8D"/>
    <w:rsid w:val="00011C2D"/>
    <w:rsid w:val="00043E2D"/>
    <w:rsid w:val="00061693"/>
    <w:rsid w:val="000736C0"/>
    <w:rsid w:val="00081507"/>
    <w:rsid w:val="00097B22"/>
    <w:rsid w:val="000B39D2"/>
    <w:rsid w:val="000B50B2"/>
    <w:rsid w:val="000B6AA6"/>
    <w:rsid w:val="000C3E50"/>
    <w:rsid w:val="000C479D"/>
    <w:rsid w:val="000E0E79"/>
    <w:rsid w:val="000F2AFD"/>
    <w:rsid w:val="000F5160"/>
    <w:rsid w:val="001055C6"/>
    <w:rsid w:val="00131D1B"/>
    <w:rsid w:val="00143FD2"/>
    <w:rsid w:val="0015131F"/>
    <w:rsid w:val="00162440"/>
    <w:rsid w:val="00171C34"/>
    <w:rsid w:val="0017245F"/>
    <w:rsid w:val="001A0847"/>
    <w:rsid w:val="001A5D14"/>
    <w:rsid w:val="001B2520"/>
    <w:rsid w:val="001E4FCE"/>
    <w:rsid w:val="001F5DDC"/>
    <w:rsid w:val="00201B47"/>
    <w:rsid w:val="002056CE"/>
    <w:rsid w:val="00205FC4"/>
    <w:rsid w:val="00260BE4"/>
    <w:rsid w:val="002A2F4A"/>
    <w:rsid w:val="002A309E"/>
    <w:rsid w:val="002A607B"/>
    <w:rsid w:val="002C6C70"/>
    <w:rsid w:val="002D5576"/>
    <w:rsid w:val="00301071"/>
    <w:rsid w:val="00320E62"/>
    <w:rsid w:val="00322FC2"/>
    <w:rsid w:val="00325CDE"/>
    <w:rsid w:val="003367D7"/>
    <w:rsid w:val="00341634"/>
    <w:rsid w:val="003616A7"/>
    <w:rsid w:val="00393070"/>
    <w:rsid w:val="003B1FD3"/>
    <w:rsid w:val="003B3C77"/>
    <w:rsid w:val="003D23C6"/>
    <w:rsid w:val="003E68FA"/>
    <w:rsid w:val="003E7611"/>
    <w:rsid w:val="003F478D"/>
    <w:rsid w:val="00414713"/>
    <w:rsid w:val="004353C3"/>
    <w:rsid w:val="00451FB0"/>
    <w:rsid w:val="00462EB0"/>
    <w:rsid w:val="0047167D"/>
    <w:rsid w:val="00473776"/>
    <w:rsid w:val="00477F17"/>
    <w:rsid w:val="00496ED3"/>
    <w:rsid w:val="004C078B"/>
    <w:rsid w:val="004C58A4"/>
    <w:rsid w:val="004E327C"/>
    <w:rsid w:val="00501A65"/>
    <w:rsid w:val="00505819"/>
    <w:rsid w:val="00512D0F"/>
    <w:rsid w:val="005619F8"/>
    <w:rsid w:val="0056451A"/>
    <w:rsid w:val="00574943"/>
    <w:rsid w:val="00575804"/>
    <w:rsid w:val="005772F5"/>
    <w:rsid w:val="0058623D"/>
    <w:rsid w:val="005B3582"/>
    <w:rsid w:val="005C41F0"/>
    <w:rsid w:val="005E0DDB"/>
    <w:rsid w:val="005E7C67"/>
    <w:rsid w:val="006016D2"/>
    <w:rsid w:val="006148DB"/>
    <w:rsid w:val="0063221D"/>
    <w:rsid w:val="00633044"/>
    <w:rsid w:val="006468EA"/>
    <w:rsid w:val="00666E43"/>
    <w:rsid w:val="006819B6"/>
    <w:rsid w:val="006973FF"/>
    <w:rsid w:val="006A05EA"/>
    <w:rsid w:val="006C5277"/>
    <w:rsid w:val="006C66C7"/>
    <w:rsid w:val="006D04DB"/>
    <w:rsid w:val="006E557F"/>
    <w:rsid w:val="006E74B1"/>
    <w:rsid w:val="007047AD"/>
    <w:rsid w:val="007161A6"/>
    <w:rsid w:val="00721ED4"/>
    <w:rsid w:val="00723F8C"/>
    <w:rsid w:val="00730739"/>
    <w:rsid w:val="007473A5"/>
    <w:rsid w:val="0075256F"/>
    <w:rsid w:val="0077422E"/>
    <w:rsid w:val="00794C3D"/>
    <w:rsid w:val="007A00A5"/>
    <w:rsid w:val="007B26E2"/>
    <w:rsid w:val="007C7AF5"/>
    <w:rsid w:val="007D3B88"/>
    <w:rsid w:val="007D4993"/>
    <w:rsid w:val="007F7B0F"/>
    <w:rsid w:val="008122F3"/>
    <w:rsid w:val="0081584F"/>
    <w:rsid w:val="008244A8"/>
    <w:rsid w:val="00827736"/>
    <w:rsid w:val="008402C3"/>
    <w:rsid w:val="00840EB2"/>
    <w:rsid w:val="00863DC6"/>
    <w:rsid w:val="008645D8"/>
    <w:rsid w:val="00873684"/>
    <w:rsid w:val="008B0549"/>
    <w:rsid w:val="008B652B"/>
    <w:rsid w:val="008E05D0"/>
    <w:rsid w:val="008E2091"/>
    <w:rsid w:val="008E78C8"/>
    <w:rsid w:val="008F3ED7"/>
    <w:rsid w:val="008F42D0"/>
    <w:rsid w:val="00910E03"/>
    <w:rsid w:val="0091690B"/>
    <w:rsid w:val="00917FAA"/>
    <w:rsid w:val="00930DA6"/>
    <w:rsid w:val="00932F06"/>
    <w:rsid w:val="00951568"/>
    <w:rsid w:val="00952E9C"/>
    <w:rsid w:val="00967142"/>
    <w:rsid w:val="0097673D"/>
    <w:rsid w:val="009A383B"/>
    <w:rsid w:val="009C1831"/>
    <w:rsid w:val="009E5D2D"/>
    <w:rsid w:val="009F3150"/>
    <w:rsid w:val="00A01FE8"/>
    <w:rsid w:val="00A05F8F"/>
    <w:rsid w:val="00A16A98"/>
    <w:rsid w:val="00A16D41"/>
    <w:rsid w:val="00A22D0C"/>
    <w:rsid w:val="00A34A79"/>
    <w:rsid w:val="00A434F4"/>
    <w:rsid w:val="00A611A7"/>
    <w:rsid w:val="00A71139"/>
    <w:rsid w:val="00A75583"/>
    <w:rsid w:val="00A76DA2"/>
    <w:rsid w:val="00A76F93"/>
    <w:rsid w:val="00A82CF9"/>
    <w:rsid w:val="00A95604"/>
    <w:rsid w:val="00AA67CD"/>
    <w:rsid w:val="00AD3096"/>
    <w:rsid w:val="00AD5824"/>
    <w:rsid w:val="00AE3774"/>
    <w:rsid w:val="00B17F9C"/>
    <w:rsid w:val="00B22D56"/>
    <w:rsid w:val="00B25284"/>
    <w:rsid w:val="00B66B02"/>
    <w:rsid w:val="00B92FB6"/>
    <w:rsid w:val="00BB7518"/>
    <w:rsid w:val="00BD4A1D"/>
    <w:rsid w:val="00BF177C"/>
    <w:rsid w:val="00C0264A"/>
    <w:rsid w:val="00C02CA4"/>
    <w:rsid w:val="00C3143A"/>
    <w:rsid w:val="00C36C59"/>
    <w:rsid w:val="00C46597"/>
    <w:rsid w:val="00C604C6"/>
    <w:rsid w:val="00C60C15"/>
    <w:rsid w:val="00C96D9F"/>
    <w:rsid w:val="00CC2FF0"/>
    <w:rsid w:val="00CC3817"/>
    <w:rsid w:val="00CE4F57"/>
    <w:rsid w:val="00CF771E"/>
    <w:rsid w:val="00D30EC9"/>
    <w:rsid w:val="00D33A57"/>
    <w:rsid w:val="00D53F7A"/>
    <w:rsid w:val="00D66D2B"/>
    <w:rsid w:val="00D70D62"/>
    <w:rsid w:val="00D72CD5"/>
    <w:rsid w:val="00D760D8"/>
    <w:rsid w:val="00D87B3E"/>
    <w:rsid w:val="00D97907"/>
    <w:rsid w:val="00DB0036"/>
    <w:rsid w:val="00DB4D32"/>
    <w:rsid w:val="00DC632A"/>
    <w:rsid w:val="00DC7A8B"/>
    <w:rsid w:val="00DD2392"/>
    <w:rsid w:val="00DE15EE"/>
    <w:rsid w:val="00DF734C"/>
    <w:rsid w:val="00E171A2"/>
    <w:rsid w:val="00E349B8"/>
    <w:rsid w:val="00E3529F"/>
    <w:rsid w:val="00E35F8C"/>
    <w:rsid w:val="00E42368"/>
    <w:rsid w:val="00E47E9C"/>
    <w:rsid w:val="00E7649F"/>
    <w:rsid w:val="00E81177"/>
    <w:rsid w:val="00E9567E"/>
    <w:rsid w:val="00E97435"/>
    <w:rsid w:val="00EB4445"/>
    <w:rsid w:val="00EB62A9"/>
    <w:rsid w:val="00EC3329"/>
    <w:rsid w:val="00EE3894"/>
    <w:rsid w:val="00EE3FD1"/>
    <w:rsid w:val="00F32093"/>
    <w:rsid w:val="00F3720E"/>
    <w:rsid w:val="00F40253"/>
    <w:rsid w:val="00F43150"/>
    <w:rsid w:val="00F5147E"/>
    <w:rsid w:val="00F775CA"/>
    <w:rsid w:val="00F92FEE"/>
    <w:rsid w:val="00F961ED"/>
    <w:rsid w:val="00FC7BE9"/>
    <w:rsid w:val="00FD5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6B4FE"/>
  <w15:docId w15:val="{BA2F10D4-09C9-472A-B554-57EDF2B1E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47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52E9C"/>
    <w:rPr>
      <w:sz w:val="16"/>
      <w:szCs w:val="16"/>
    </w:rPr>
  </w:style>
  <w:style w:type="paragraph" w:styleId="CommentText">
    <w:name w:val="annotation text"/>
    <w:basedOn w:val="Normal"/>
    <w:link w:val="CommentTextChar"/>
    <w:uiPriority w:val="99"/>
    <w:unhideWhenUsed/>
    <w:rsid w:val="00952E9C"/>
    <w:pPr>
      <w:spacing w:line="240" w:lineRule="auto"/>
    </w:pPr>
    <w:rPr>
      <w:sz w:val="20"/>
      <w:szCs w:val="20"/>
    </w:rPr>
  </w:style>
  <w:style w:type="character" w:customStyle="1" w:styleId="CommentTextChar">
    <w:name w:val="Comment Text Char"/>
    <w:basedOn w:val="DefaultParagraphFont"/>
    <w:link w:val="CommentText"/>
    <w:uiPriority w:val="99"/>
    <w:rsid w:val="00952E9C"/>
    <w:rPr>
      <w:sz w:val="20"/>
      <w:szCs w:val="20"/>
    </w:rPr>
  </w:style>
  <w:style w:type="paragraph" w:styleId="CommentSubject">
    <w:name w:val="annotation subject"/>
    <w:basedOn w:val="CommentText"/>
    <w:next w:val="CommentText"/>
    <w:link w:val="CommentSubjectChar"/>
    <w:uiPriority w:val="99"/>
    <w:semiHidden/>
    <w:unhideWhenUsed/>
    <w:rsid w:val="00952E9C"/>
    <w:rPr>
      <w:b/>
      <w:bCs/>
    </w:rPr>
  </w:style>
  <w:style w:type="character" w:customStyle="1" w:styleId="CommentSubjectChar">
    <w:name w:val="Comment Subject Char"/>
    <w:basedOn w:val="CommentTextChar"/>
    <w:link w:val="CommentSubject"/>
    <w:uiPriority w:val="99"/>
    <w:semiHidden/>
    <w:rsid w:val="00952E9C"/>
    <w:rPr>
      <w:b/>
      <w:bCs/>
      <w:sz w:val="20"/>
      <w:szCs w:val="20"/>
    </w:rPr>
  </w:style>
  <w:style w:type="paragraph" w:styleId="BalloonText">
    <w:name w:val="Balloon Text"/>
    <w:basedOn w:val="Normal"/>
    <w:link w:val="BalloonTextChar"/>
    <w:uiPriority w:val="99"/>
    <w:semiHidden/>
    <w:unhideWhenUsed/>
    <w:rsid w:val="00952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E9C"/>
    <w:rPr>
      <w:rFonts w:ascii="Tahoma" w:hAnsi="Tahoma" w:cs="Tahoma"/>
      <w:sz w:val="16"/>
      <w:szCs w:val="16"/>
    </w:rPr>
  </w:style>
  <w:style w:type="character" w:customStyle="1" w:styleId="expand">
    <w:name w:val="expand"/>
    <w:basedOn w:val="DefaultParagraphFont"/>
    <w:rsid w:val="00952E9C"/>
  </w:style>
  <w:style w:type="paragraph" w:customStyle="1" w:styleId="stil4clan">
    <w:name w:val="stil_4clan"/>
    <w:basedOn w:val="Normal"/>
    <w:rsid w:val="00F92FEE"/>
    <w:pPr>
      <w:spacing w:before="240" w:after="240" w:line="240" w:lineRule="auto"/>
      <w:jc w:val="center"/>
    </w:pPr>
    <w:rPr>
      <w:rFonts w:ascii="Times New Roman" w:eastAsia="Times New Roman" w:hAnsi="Times New Roman" w:cs="Times New Roman"/>
      <w:b/>
      <w:bCs/>
      <w:sz w:val="26"/>
      <w:szCs w:val="26"/>
    </w:rPr>
  </w:style>
  <w:style w:type="paragraph" w:styleId="ListParagraph">
    <w:name w:val="List Paragraph"/>
    <w:basedOn w:val="Normal"/>
    <w:uiPriority w:val="34"/>
    <w:qFormat/>
    <w:rsid w:val="00F92FEE"/>
    <w:pPr>
      <w:ind w:left="720"/>
      <w:contextualSpacing/>
    </w:pPr>
  </w:style>
  <w:style w:type="paragraph" w:styleId="Header">
    <w:name w:val="header"/>
    <w:basedOn w:val="Normal"/>
    <w:link w:val="HeaderChar"/>
    <w:uiPriority w:val="99"/>
    <w:unhideWhenUsed/>
    <w:rsid w:val="003D2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3C6"/>
  </w:style>
  <w:style w:type="paragraph" w:styleId="Footer">
    <w:name w:val="footer"/>
    <w:basedOn w:val="Normal"/>
    <w:link w:val="FooterChar"/>
    <w:uiPriority w:val="99"/>
    <w:unhideWhenUsed/>
    <w:rsid w:val="003D2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239743">
      <w:bodyDiv w:val="1"/>
      <w:marLeft w:val="0"/>
      <w:marRight w:val="0"/>
      <w:marTop w:val="0"/>
      <w:marBottom w:val="0"/>
      <w:divBdr>
        <w:top w:val="none" w:sz="0" w:space="0" w:color="auto"/>
        <w:left w:val="none" w:sz="0" w:space="0" w:color="auto"/>
        <w:bottom w:val="none" w:sz="0" w:space="0" w:color="auto"/>
        <w:right w:val="none" w:sz="0" w:space="0" w:color="auto"/>
      </w:divBdr>
    </w:div>
    <w:div w:id="764037088">
      <w:bodyDiv w:val="1"/>
      <w:marLeft w:val="0"/>
      <w:marRight w:val="0"/>
      <w:marTop w:val="0"/>
      <w:marBottom w:val="0"/>
      <w:divBdr>
        <w:top w:val="none" w:sz="0" w:space="0" w:color="auto"/>
        <w:left w:val="none" w:sz="0" w:space="0" w:color="auto"/>
        <w:bottom w:val="none" w:sz="0" w:space="0" w:color="auto"/>
        <w:right w:val="none" w:sz="0" w:space="0" w:color="auto"/>
      </w:divBdr>
    </w:div>
    <w:div w:id="139022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A1C86-13D4-4F97-B041-DBC24D51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876</Words>
  <Characters>4996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Neda Mijatovic</dc:creator>
  <cp:lastModifiedBy>Bojan Grgic</cp:lastModifiedBy>
  <cp:revision>2</cp:revision>
  <cp:lastPrinted>2018-11-22T12:47:00Z</cp:lastPrinted>
  <dcterms:created xsi:type="dcterms:W3CDTF">2018-11-23T13:24:00Z</dcterms:created>
  <dcterms:modified xsi:type="dcterms:W3CDTF">2018-11-23T13:24:00Z</dcterms:modified>
</cp:coreProperties>
</file>