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B30" w:rsidRDefault="00F901E2" w:rsidP="00D5585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V.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ПРЕГЛЕД ОДРЕДАБА КОЈЕ СЕ МЕЊАЈУ</w:t>
      </w:r>
      <w:r w:rsidR="00C92C6B">
        <w:rPr>
          <w:rFonts w:ascii="Times New Roman" w:hAnsi="Times New Roman" w:cs="Times New Roman"/>
          <w:sz w:val="24"/>
          <w:szCs w:val="24"/>
          <w:lang w:val="sr-Cyrl-RS"/>
        </w:rPr>
        <w:t xml:space="preserve"> У ЗАКОНУ О ЗАШТИТИ ЖИВОТНЕ СРЕДИНЕ</w:t>
      </w:r>
    </w:p>
    <w:p w:rsidR="00466B30" w:rsidRDefault="00466B30" w:rsidP="00D5585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6B30" w:rsidRDefault="00466B30" w:rsidP="00D55851">
      <w:pPr>
        <w:spacing w:after="0"/>
        <w:ind w:left="360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6B30">
        <w:rPr>
          <w:rFonts w:ascii="Times New Roman" w:hAnsi="Times New Roman" w:cs="Times New Roman"/>
          <w:sz w:val="24"/>
          <w:szCs w:val="24"/>
          <w:lang w:val="sr-Cyrl-RS"/>
        </w:rPr>
        <w:t>Члан 90б</w:t>
      </w:r>
    </w:p>
    <w:p w:rsidR="00C92C6B" w:rsidRDefault="00466B30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66B30">
        <w:rPr>
          <w:rFonts w:ascii="Times New Roman" w:hAnsi="Times New Roman" w:cs="Times New Roman"/>
          <w:sz w:val="24"/>
          <w:szCs w:val="24"/>
          <w:lang w:val="sr-Cyrl-RS"/>
        </w:rPr>
        <w:br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466B30">
        <w:rPr>
          <w:rFonts w:ascii="Times New Roman" w:hAnsi="Times New Roman" w:cs="Times New Roman"/>
          <w:sz w:val="24"/>
          <w:szCs w:val="24"/>
          <w:lang w:val="sr-Cyrl-RS"/>
        </w:rPr>
        <w:t>Средства Зеленог фонда Републике Србије додељују се корисницима средстава у сврху финансирања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66B30">
        <w:rPr>
          <w:rFonts w:ascii="Times New Roman" w:hAnsi="Times New Roman" w:cs="Times New Roman"/>
          <w:sz w:val="24"/>
          <w:szCs w:val="24"/>
          <w:lang w:val="sr-Cyrl-RS"/>
        </w:rPr>
        <w:t xml:space="preserve">заштите и унапређивања животне средине, а на основу јавног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66B30">
        <w:rPr>
          <w:rFonts w:ascii="Times New Roman" w:hAnsi="Times New Roman" w:cs="Times New Roman"/>
          <w:sz w:val="24"/>
          <w:szCs w:val="24"/>
          <w:lang w:val="sr-Cyrl-RS"/>
        </w:rPr>
        <w:t>конкурса који објављује Министарство.</w:t>
      </w:r>
    </w:p>
    <w:p w:rsidR="00C92C6B" w:rsidRDefault="00C92C6B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Изузетно од става 1. овог члана, средства Зеленог фонда Републике Србије додељују се корисницима</w:t>
      </w:r>
      <w:r w:rsidR="00466B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средстава без спровођења јавног конкурса у случају финансирањ</w:t>
      </w:r>
      <w:r w:rsidR="0012724E">
        <w:rPr>
          <w:rFonts w:ascii="Times New Roman" w:hAnsi="Times New Roman" w:cs="Times New Roman"/>
          <w:sz w:val="24"/>
          <w:szCs w:val="24"/>
          <w:lang w:val="sr-Cyrl-RS"/>
        </w:rPr>
        <w:t xml:space="preserve">а активности из </w:t>
      </w:r>
      <w:r w:rsidR="006A2531" w:rsidRPr="006A2531">
        <w:rPr>
          <w:rFonts w:ascii="Times New Roman" w:hAnsi="Times New Roman" w:cs="Times New Roman"/>
          <w:strike/>
          <w:sz w:val="24"/>
          <w:szCs w:val="24"/>
          <w:lang w:val="sr-Cyrl-RS"/>
        </w:rPr>
        <w:t>члана 90в тачка 16)</w:t>
      </w:r>
      <w:r w:rsidR="006A2531" w:rsidRPr="006A253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A253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="0012724E">
        <w:rPr>
          <w:rFonts w:ascii="Times New Roman" w:hAnsi="Times New Roman" w:cs="Times New Roman"/>
          <w:sz w:val="24"/>
          <w:szCs w:val="24"/>
          <w:lang w:val="sr-Cyrl-RS"/>
        </w:rPr>
        <w:t>90</w:t>
      </w:r>
      <w:r w:rsidR="006A2531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="0012724E">
        <w:rPr>
          <w:rFonts w:ascii="Times New Roman" w:hAnsi="Times New Roman" w:cs="Times New Roman"/>
          <w:sz w:val="24"/>
          <w:szCs w:val="24"/>
          <w:lang w:val="sr-Cyrl-RS"/>
        </w:rPr>
        <w:t xml:space="preserve"> ТАЧ.</w:t>
      </w:r>
      <w:r w:rsidR="00466B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16)</w:t>
      </w:r>
      <w:r w:rsidR="00466B30">
        <w:rPr>
          <w:rFonts w:ascii="Times New Roman" w:hAnsi="Times New Roman" w:cs="Times New Roman"/>
          <w:sz w:val="24"/>
          <w:szCs w:val="24"/>
          <w:lang w:val="sr-Cyrl-RS"/>
        </w:rPr>
        <w:t xml:space="preserve"> И 21)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овог закона.</w:t>
      </w:r>
    </w:p>
    <w:p w:rsidR="00C92C6B" w:rsidRDefault="00C92C6B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Корисници из става 1. овог члана су правна и физичка лица са седиштем, односно пребивалиштем на</w:t>
      </w:r>
      <w:r w:rsidR="00466B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територији Републике Србије која испуњавају услове за доделу средстава на основу јавног конкурса из</w:t>
      </w:r>
      <w:r w:rsidR="00466B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става 1. овог члана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92C6B" w:rsidRDefault="00C92C6B" w:rsidP="00D55851">
      <w:pPr>
        <w:tabs>
          <w:tab w:val="left" w:pos="7920"/>
        </w:tabs>
        <w:spacing w:after="0"/>
        <w:ind w:left="-18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="00466B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Уговор о додели средстава закључује Министарство са корисницима средстава.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br/>
      </w:r>
      <w:r w:rsidR="00466B30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Министарство прати, анализира и врши надз</w:t>
      </w:r>
      <w:r w:rsidR="00466B30">
        <w:rPr>
          <w:rFonts w:ascii="Times New Roman" w:hAnsi="Times New Roman" w:cs="Times New Roman"/>
          <w:sz w:val="24"/>
          <w:szCs w:val="24"/>
          <w:lang w:val="sr-Cyrl-RS"/>
        </w:rPr>
        <w:t xml:space="preserve">ор над реализацијом пројеката и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коришћењем</w:t>
      </w:r>
      <w:r w:rsidR="00466B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средстава.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11D91" w:rsidRDefault="00C92C6B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Влада прописује ближе услове које морају да испуњавају корисници средстава, услове и начин</w:t>
      </w:r>
      <w:r w:rsidR="00466B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расподеле средстава, критеријуме и мерила за оцењивање захтева за расподелу средстава, начин</w:t>
      </w:r>
      <w:r w:rsidR="00466B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праћења коришћења средстава и уговорених права и обавеза, као и друга питања од значаја за</w:t>
      </w:r>
      <w:r w:rsidR="00466B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додељивање и коришћење средстава Зеленог фонда Републике Србије.</w:t>
      </w:r>
      <w:r w:rsidR="00911D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466B30" w:rsidRDefault="00911D91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 w:rsidR="00466B3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466B30">
        <w:rPr>
          <w:rFonts w:ascii="Times New Roman" w:hAnsi="Times New Roman" w:cs="Times New Roman"/>
          <w:sz w:val="24"/>
          <w:szCs w:val="24"/>
          <w:lang w:val="sr-Cyrl-RS"/>
        </w:rPr>
        <w:t>Министар прописује ближе услове за доделу и коришћење средстава Зеленог фонда Републике Србије.</w:t>
      </w:r>
    </w:p>
    <w:p w:rsidR="00466B30" w:rsidRDefault="00466B30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6B30" w:rsidRDefault="00466B30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D7BF7" w:rsidRDefault="00911D91" w:rsidP="006A2531">
      <w:pPr>
        <w:tabs>
          <w:tab w:val="left" w:pos="7920"/>
        </w:tabs>
        <w:spacing w:after="0"/>
        <w:ind w:left="-18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0D7BF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90в</w:t>
      </w:r>
    </w:p>
    <w:p w:rsidR="000D7BF7" w:rsidRDefault="000D7BF7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:rsidR="00911D91" w:rsidRDefault="00911D91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Коришћење средстава Зеленог фонда Републике Срби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 врши се у складу са законом,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националним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програмом заштите животне средине и стратешким документима, као и листом приоритетних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инфраструктурних пројеката у области животне средине, и то за: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br/>
        <w:t>1) заштиту, очување и побољшање квалитета ваздуха, воде, земљишта и шума, као и смањење утицаја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климатских промена и предузимање мера адаптације, укључујући заштиту озонског омотача;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11D91" w:rsidRDefault="00466B30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6732">
        <w:rPr>
          <w:rFonts w:ascii="Times New Roman" w:hAnsi="Times New Roman" w:cs="Times New Roman"/>
          <w:sz w:val="24"/>
          <w:szCs w:val="24"/>
          <w:lang w:val="sr-Cyrl-RS"/>
        </w:rPr>
        <w:t>2) санацију одлагалишта отпада, смањење настајања отпада, поновну употребу, третман, односнопоновно искоришћење и одлагање отпада;</w:t>
      </w:r>
      <w:r w:rsidR="00911D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11D91" w:rsidRDefault="00466B30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6732">
        <w:rPr>
          <w:rFonts w:ascii="Times New Roman" w:hAnsi="Times New Roman" w:cs="Times New Roman"/>
          <w:sz w:val="24"/>
          <w:szCs w:val="24"/>
          <w:lang w:val="sr-Cyrl-RS"/>
        </w:rPr>
        <w:t>3) програме, пројекте и друге инвестиционе и оперативне активности из области управљања отпадом, у</w:t>
      </w:r>
      <w:r w:rsidR="00911D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t>складу са законом којим се уређује управљање отпадом;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br/>
        <w:t>4) увођење чистије производње за рад постројења и обављање активности, као и за прилагођавање</w:t>
      </w:r>
      <w:r w:rsidR="00911D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t>захтевима заштите животне средине;</w:t>
      </w:r>
      <w:r w:rsidR="00911D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11D91" w:rsidRDefault="00466B30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6732">
        <w:rPr>
          <w:rFonts w:ascii="Times New Roman" w:hAnsi="Times New Roman" w:cs="Times New Roman"/>
          <w:sz w:val="24"/>
          <w:szCs w:val="24"/>
          <w:lang w:val="sr-Cyrl-RS"/>
        </w:rPr>
        <w:t>5) технологије и производе који смањују оптерећење и загађење животне средине;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br/>
        <w:t xml:space="preserve">6) заштиту и очување биодиверзитета, збрињавање повређених, болесних, одузетих или 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заплењених</w:t>
      </w:r>
      <w:r w:rsidR="00911D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t>примерака дивље флоре и фауне, укључујући активне мере заштите као што су реинтродукција, репопулација</w:t>
      </w:r>
      <w:r w:rsidR="00911D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t>и одржавање станишта;</w:t>
      </w:r>
      <w:r w:rsidR="00911D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11D91" w:rsidRDefault="00466B30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6732">
        <w:rPr>
          <w:rFonts w:ascii="Times New Roman" w:hAnsi="Times New Roman" w:cs="Times New Roman"/>
          <w:sz w:val="24"/>
          <w:szCs w:val="24"/>
          <w:lang w:val="sr-Cyrl-RS"/>
        </w:rPr>
        <w:t>7) подстицање одрживог коришћења заштићених подручја;</w:t>
      </w:r>
      <w:r w:rsidR="00911D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11D91" w:rsidRDefault="00466B30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6732">
        <w:rPr>
          <w:rFonts w:ascii="Times New Roman" w:hAnsi="Times New Roman" w:cs="Times New Roman"/>
          <w:sz w:val="24"/>
          <w:szCs w:val="24"/>
          <w:lang w:val="sr-Cyrl-RS"/>
        </w:rPr>
        <w:t>8) унапређивање и изградњу инфраструктуре за заштиту животне средине, посебно за заштиту од буке,</w:t>
      </w:r>
      <w:r w:rsidR="00911D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t>као и за израду стратешких карата буке и акционих планова;</w:t>
      </w:r>
      <w:r w:rsidR="00911D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11D91" w:rsidRDefault="00466B30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6732">
        <w:rPr>
          <w:rFonts w:ascii="Times New Roman" w:hAnsi="Times New Roman" w:cs="Times New Roman"/>
          <w:sz w:val="24"/>
          <w:szCs w:val="24"/>
          <w:lang w:val="sr-Cyrl-RS"/>
        </w:rPr>
        <w:t>9) подстицање коришћења обновљивих ресурса;</w:t>
      </w:r>
    </w:p>
    <w:p w:rsidR="00911D91" w:rsidRDefault="00466B30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6732">
        <w:rPr>
          <w:rFonts w:ascii="Times New Roman" w:hAnsi="Times New Roman" w:cs="Times New Roman"/>
          <w:sz w:val="24"/>
          <w:szCs w:val="24"/>
          <w:lang w:val="sr-Cyrl-RS"/>
        </w:rPr>
        <w:t>10) подстицање еколошки прихватљивог вида транспорта;</w:t>
      </w:r>
      <w:r w:rsidR="00911D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11D91" w:rsidRDefault="00466B30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6732">
        <w:rPr>
          <w:rFonts w:ascii="Times New Roman" w:hAnsi="Times New Roman" w:cs="Times New Roman"/>
          <w:sz w:val="24"/>
          <w:szCs w:val="24"/>
          <w:lang w:val="sr-Cyrl-RS"/>
        </w:rPr>
        <w:t>11) подстицање одрживог развоја, осим пројеката унапређења енергетске ефикасности;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br/>
        <w:t>12) оперативни рад и даљи развој мониторинга и информационог система;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br/>
        <w:t>13) унапређење система информисања о стању животне средине, праћење и оцењивање стања животне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br/>
        <w:t>средине, као и увођење система управљања животном средином;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br/>
        <w:t>14) подстицање образовних, истраживачких и развојних студија, програма, пројеката и других активности у</w:t>
      </w:r>
      <w:r w:rsidR="00911D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t>области заштите животне средине, укључујући и демонстрационе активности;</w:t>
      </w:r>
    </w:p>
    <w:p w:rsidR="00911D91" w:rsidRDefault="00911D91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15)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финансирање превентивних мера ради спречавања удеса;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br/>
        <w:t>16) финансирање интервентних мера у ванредним околностима загађивања животне средине,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рекултивацију и санацију загађеног простора у складу са чланом 66. овог закона;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br/>
        <w:t>17) уклањање извора јонизујућих зрачења из радиоактивних громобрана и збрињавање напуштених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извора јонизујућих зрачења непознатог власника, односно корисника;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br/>
        <w:t>18) унапређивање и изградњу инфраструктуре за заштиту од јонизујућих и нејонизујућих зрачења;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br/>
        <w:t>19) рекултивацију и санацију историјског загађења (јаловишта, индустријске депоније и сл.);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br/>
        <w:t>20) финансирање програма еколошког образовања и јачања јавне свести о питањима очувања животне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средине и одрживог развоја;</w:t>
      </w:r>
    </w:p>
    <w:p w:rsidR="00911D91" w:rsidRDefault="00466B30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11D91">
        <w:rPr>
          <w:rFonts w:ascii="Times New Roman" w:hAnsi="Times New Roman" w:cs="Times New Roman"/>
          <w:strike/>
          <w:sz w:val="24"/>
          <w:szCs w:val="24"/>
          <w:lang w:val="sr-Cyrl-RS"/>
        </w:rPr>
        <w:t>21)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11D91">
        <w:rPr>
          <w:rFonts w:ascii="Times New Roman" w:hAnsi="Times New Roman" w:cs="Times New Roman"/>
          <w:strike/>
          <w:sz w:val="24"/>
          <w:szCs w:val="24"/>
          <w:lang w:val="sr-Cyrl-RS"/>
        </w:rPr>
        <w:t>суфинансирање пројеката који се финансирају из претприступне помоћи Европске уније,</w:t>
      </w:r>
      <w:r w:rsidR="00911D91" w:rsidRPr="00911D91">
        <w:rPr>
          <w:rFonts w:ascii="Times New Roman" w:hAnsi="Times New Roman" w:cs="Times New Roman"/>
          <w:strike/>
          <w:sz w:val="24"/>
          <w:szCs w:val="24"/>
          <w:lang w:val="sr-Cyrl-RS"/>
        </w:rPr>
        <w:t xml:space="preserve"> </w:t>
      </w:r>
      <w:r w:rsidRPr="00911D91">
        <w:rPr>
          <w:rFonts w:ascii="Times New Roman" w:hAnsi="Times New Roman" w:cs="Times New Roman"/>
          <w:strike/>
          <w:sz w:val="24"/>
          <w:szCs w:val="24"/>
          <w:lang w:val="sr-Cyrl-RS"/>
        </w:rPr>
        <w:t>међународне развојне помоћи и других финансијских извора који захтевају суфинансирање;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t> </w:t>
      </w:r>
    </w:p>
    <w:p w:rsidR="00654A48" w:rsidRDefault="00911D91" w:rsidP="00D55851">
      <w:pPr>
        <w:tabs>
          <w:tab w:val="left" w:pos="7920"/>
        </w:tabs>
        <w:spacing w:after="0"/>
        <w:ind w:left="-18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21)  </w:t>
      </w:r>
      <w:r w:rsidR="00654A48">
        <w:rPr>
          <w:rFonts w:ascii="Times New Roman" w:hAnsi="Times New Roman" w:cs="Times New Roman"/>
          <w:sz w:val="24"/>
          <w:szCs w:val="24"/>
          <w:lang w:val="sr-Cyrl-RS"/>
        </w:rPr>
        <w:t xml:space="preserve">ПРИПРЕМУ И СУФИНАНСИРАЊЕ ПРОЈЕКАТА КОЈИ СЕ ФИНАНСИРАЈУ </w:t>
      </w:r>
      <w:r w:rsidR="00654A48" w:rsidRPr="00C4359A">
        <w:rPr>
          <w:rFonts w:ascii="Times New Roman" w:hAnsi="Times New Roman" w:cs="Times New Roman"/>
          <w:sz w:val="24"/>
          <w:szCs w:val="24"/>
          <w:lang w:val="sr-Cyrl-RS"/>
        </w:rPr>
        <w:t>ИЗ ПРЕТПРИСТУПНЕ ПОМОЋИ  ЕВРОПСКЕ УНИЈЕ У СКЛАДУ СА ЧЛАНОМ 89. СТ. 3. И 4. ОВОГ ЗАКОНА, КАО И НЕПРЕДВИЂЕНИХ</w:t>
      </w:r>
      <w:r w:rsidR="00654A48">
        <w:rPr>
          <w:rFonts w:ascii="Times New Roman" w:hAnsi="Times New Roman" w:cs="Times New Roman"/>
          <w:sz w:val="24"/>
          <w:szCs w:val="24"/>
          <w:lang w:val="sr-Cyrl-RS"/>
        </w:rPr>
        <w:t xml:space="preserve"> ТРОШКОВА ВЕЗАНИХ ЗА РЕАЛИЗАЦИЈУ ТИХ ПРОЈЕКАТА;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</w:p>
    <w:p w:rsidR="00911D91" w:rsidRDefault="00654A48" w:rsidP="00D55851">
      <w:pPr>
        <w:tabs>
          <w:tab w:val="left" w:pos="7920"/>
        </w:tabs>
        <w:spacing w:after="0"/>
        <w:ind w:left="-18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21А) СУФИНАНСИРАЊЕ ПРОЈЕКАТА КОЈИ СЕ ФИНАНСИРАЈУ ИЗ МЕЂУНАРОДНЕ РАЗВОЈНЕ ПОМОЋИ И ДРУГИХ ФИНАНСИЈСКИХ ИЗВОРА КОЈИ ЗАХТЕВАЈУ СУФИНАНСИРАЊЕ;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br/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22) финансирање националних контрибуција у склад</w:t>
      </w:r>
      <w:r w:rsidR="00911D91">
        <w:rPr>
          <w:rFonts w:ascii="Times New Roman" w:hAnsi="Times New Roman" w:cs="Times New Roman"/>
          <w:sz w:val="24"/>
          <w:szCs w:val="24"/>
          <w:lang w:val="sr-Cyrl-RS"/>
        </w:rPr>
        <w:t xml:space="preserve">у са ратификованим међународним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конвенцијама и</w:t>
      </w:r>
      <w:r w:rsidR="0064673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протоколима;</w:t>
      </w:r>
      <w:r w:rsidR="00911D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11D91" w:rsidRDefault="00466B30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6732">
        <w:rPr>
          <w:rFonts w:ascii="Times New Roman" w:hAnsi="Times New Roman" w:cs="Times New Roman"/>
          <w:sz w:val="24"/>
          <w:szCs w:val="24"/>
          <w:lang w:val="sr-Cyrl-RS"/>
        </w:rPr>
        <w:t>23) развој јавно-приватног партнерства у активностима заштите и унапређивања животне средине;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br/>
        <w:t>24) финансирање других активности у складу са законом.</w:t>
      </w:r>
    </w:p>
    <w:p w:rsidR="00911D91" w:rsidRDefault="00466B30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46732">
        <w:rPr>
          <w:rFonts w:ascii="Times New Roman" w:hAnsi="Times New Roman" w:cs="Times New Roman"/>
          <w:sz w:val="24"/>
          <w:szCs w:val="24"/>
          <w:lang w:val="sr-Cyrl-RS"/>
        </w:rPr>
        <w:lastRenderedPageBreak/>
        <w:br/>
      </w:r>
      <w:r w:rsidR="00C92C6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t>Корисници средстава обавезни су да средства користе наменски, на начин и у роковима утврђеним</w:t>
      </w:r>
      <w:r w:rsidR="00C92C6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46732">
        <w:rPr>
          <w:rFonts w:ascii="Times New Roman" w:hAnsi="Times New Roman" w:cs="Times New Roman"/>
          <w:sz w:val="24"/>
          <w:szCs w:val="24"/>
          <w:lang w:val="sr-Cyrl-RS"/>
        </w:rPr>
        <w:t>уговором о коришћењу средстава.</w:t>
      </w:r>
      <w:r w:rsidR="00911D9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654A48" w:rsidRDefault="00911D91" w:rsidP="00D55851">
      <w:pPr>
        <w:tabs>
          <w:tab w:val="left" w:pos="7920"/>
        </w:tabs>
        <w:spacing w:after="0"/>
        <w:ind w:left="-1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Ако корисник средстава додељена средства не користи на начин и за намене утврђене уговором,</w:t>
      </w:r>
      <w:r w:rsidR="00C92C6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дужан је да ненаменски утрошена средства врати у буџет Републике Србије, а за нанету штетуодговара на начин утврђен уговором о коришћењу средстава и у складу са општим правилима закона</w:t>
      </w:r>
      <w:r w:rsidR="00C92C6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којим се уређују облигациони односи.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br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Средствима Зеленог фонда Републике Србије могу се финансирати/суфинансирати и програми, пројекти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друге активности на територији Републике Србије за пројекте из става 1. овог члана, ако их организују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t>финансирају међународне организације, финансијске институције и тела или друга правна лица, као и уколико</w:t>
      </w:r>
      <w:r w:rsidR="00466B30" w:rsidRPr="00646732">
        <w:rPr>
          <w:rFonts w:ascii="Times New Roman" w:hAnsi="Times New Roman" w:cs="Times New Roman"/>
          <w:sz w:val="24"/>
          <w:szCs w:val="24"/>
          <w:lang w:val="sr-Cyrl-RS"/>
        </w:rPr>
        <w:br/>
        <w:t>се организују и финансирају кроз билатералну помоћ.</w:t>
      </w:r>
    </w:p>
    <w:p w:rsidR="00654A48" w:rsidRDefault="00654A48" w:rsidP="00D5585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531" w:rsidRDefault="006A2531" w:rsidP="006A2531">
      <w:pPr>
        <w:tabs>
          <w:tab w:val="left" w:pos="3974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9577F5">
        <w:rPr>
          <w:rFonts w:ascii="Times New Roman" w:hAnsi="Times New Roman"/>
          <w:sz w:val="24"/>
          <w:szCs w:val="24"/>
          <w:lang w:val="sr-Cyrl-CS"/>
        </w:rPr>
        <w:t>КОРИСНИЦИ ИПАРД ПОДСТИЦАЈНИХ СРЕДСТАВА</w:t>
      </w:r>
    </w:p>
    <w:p w:rsidR="00654A48" w:rsidRDefault="00654A48" w:rsidP="006A2531">
      <w:pPr>
        <w:tabs>
          <w:tab w:val="left" w:pos="3974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101А</w:t>
      </w:r>
    </w:p>
    <w:p w:rsidR="00654A48" w:rsidRDefault="00654A48" w:rsidP="00D5585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54A48" w:rsidRDefault="00654A48" w:rsidP="00D55851">
      <w:pPr>
        <w:shd w:val="clear" w:color="auto" w:fill="FFFFFF"/>
        <w:tabs>
          <w:tab w:val="left" w:pos="1155"/>
        </w:tabs>
        <w:spacing w:after="0" w:line="408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КОРИСНИЦИ КОЈИ ОСТВАРУЈУ ПРАВО НА ИПАРД ПОДСТИЦАЈЕ ИЗ ОБЛАСТИ ПОЉОПРИВРЕДЕ И РУРАЛНОГ РАЗВОЈА У ОБАВЕЗИ СУ ДА ИСПУНЕ ОДГОВАРАЈУЋЕ УСЛОВЕ ЗАШТИТЕ ЖИВОТНЕ СРЕДИНЕ.</w:t>
      </w:r>
    </w:p>
    <w:p w:rsidR="00654A48" w:rsidRDefault="00654A48" w:rsidP="00D55851">
      <w:pPr>
        <w:shd w:val="clear" w:color="auto" w:fill="FFFFFF"/>
        <w:tabs>
          <w:tab w:val="left" w:pos="1155"/>
        </w:tabs>
        <w:spacing w:after="0" w:line="408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МИНИСТАР И МИНИСТАР НАДЛЕЖАН ЗА ПОСЛОВЕ ПОЉОПРИВРЕДЕ И РУРАЛНОГ РАЗВОЈА, СПОРАЗУМНО ПРОПИСУЈУ УСЛОВЕ ИЗ СТАВА 1. ОВОГ ЧЛАНА, КОЈЕ МОРАЈУ ИСПУНИТИ КОРИСНИЦИ ИПАРД ПОДСТИЦАЈА.</w:t>
      </w:r>
    </w:p>
    <w:p w:rsidR="00466B30" w:rsidRDefault="00466B30" w:rsidP="00D5585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54A48" w:rsidRDefault="00654A48" w:rsidP="00D5585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54A48" w:rsidRDefault="00654A48" w:rsidP="00D5585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54A48" w:rsidRPr="00654A48" w:rsidRDefault="00654A48" w:rsidP="00D55851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54A48" w:rsidRPr="00654A48" w:rsidSect="00F901E2">
      <w:footerReference w:type="default" r:id="rId6"/>
      <w:pgSz w:w="12240" w:h="15840"/>
      <w:pgMar w:top="1440" w:right="1800" w:bottom="1440" w:left="1440" w:header="720" w:footer="72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F6E" w:rsidRDefault="00635F6E" w:rsidP="00F901E2">
      <w:pPr>
        <w:spacing w:after="0" w:line="240" w:lineRule="auto"/>
      </w:pPr>
      <w:r>
        <w:separator/>
      </w:r>
    </w:p>
  </w:endnote>
  <w:endnote w:type="continuationSeparator" w:id="0">
    <w:p w:rsidR="00635F6E" w:rsidRDefault="00635F6E" w:rsidP="00F90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96275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901E2" w:rsidRDefault="00F901E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253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901E2" w:rsidRDefault="00F901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F6E" w:rsidRDefault="00635F6E" w:rsidP="00F901E2">
      <w:pPr>
        <w:spacing w:after="0" w:line="240" w:lineRule="auto"/>
      </w:pPr>
      <w:r>
        <w:separator/>
      </w:r>
    </w:p>
  </w:footnote>
  <w:footnote w:type="continuationSeparator" w:id="0">
    <w:p w:rsidR="00635F6E" w:rsidRDefault="00635F6E" w:rsidP="00F901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B30"/>
    <w:rsid w:val="00067A4D"/>
    <w:rsid w:val="000D7BF7"/>
    <w:rsid w:val="0012724E"/>
    <w:rsid w:val="003E775C"/>
    <w:rsid w:val="00466B30"/>
    <w:rsid w:val="005F7374"/>
    <w:rsid w:val="00635F6E"/>
    <w:rsid w:val="00646732"/>
    <w:rsid w:val="00654A48"/>
    <w:rsid w:val="006A2531"/>
    <w:rsid w:val="00911D91"/>
    <w:rsid w:val="00C92C6B"/>
    <w:rsid w:val="00D55851"/>
    <w:rsid w:val="00DA2705"/>
    <w:rsid w:val="00F9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2D8E2"/>
  <w15:chartTrackingRefBased/>
  <w15:docId w15:val="{58C736DE-1134-45D6-9BF4-6A921D32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5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85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901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01E2"/>
  </w:style>
  <w:style w:type="paragraph" w:styleId="Footer">
    <w:name w:val="footer"/>
    <w:basedOn w:val="Normal"/>
    <w:link w:val="FooterChar"/>
    <w:uiPriority w:val="99"/>
    <w:unhideWhenUsed/>
    <w:rsid w:val="00F901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0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Kaludjerovic</dc:creator>
  <cp:keywords/>
  <dc:description/>
  <cp:lastModifiedBy>Snezana Marinovic</cp:lastModifiedBy>
  <cp:revision>5</cp:revision>
  <cp:lastPrinted>2018-06-21T07:54:00Z</cp:lastPrinted>
  <dcterms:created xsi:type="dcterms:W3CDTF">2018-04-24T07:07:00Z</dcterms:created>
  <dcterms:modified xsi:type="dcterms:W3CDTF">2018-06-21T08:04:00Z</dcterms:modified>
</cp:coreProperties>
</file>