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CE047C" w:rsidRDefault="00CE047C" w:rsidP="00BE301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СПОРАЗУМ</w:t>
      </w:r>
    </w:p>
    <w:p w:rsidR="00CE047C" w:rsidRDefault="00CE047C" w:rsidP="00BE301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ИЗМЕЂУ ВЛАДЕ РЕПУБЛИКЕ СРБИЈЕ И ВЛАДЕ  РЕПУБЛИКЕ ЧЕШКЕ О САРАДЊИ У ОБЛАСТИ КУЛТУРЕ, ОБРАЗОВАЊА, НАУКЕ, ОМЛАДИНЕ И СПОРТА</w:t>
      </w:r>
    </w:p>
    <w:p w:rsidR="00CE047C" w:rsidRDefault="00CE047C" w:rsidP="00BE3013">
      <w:pPr>
        <w:jc w:val="center"/>
        <w:rPr>
          <w:rFonts w:ascii="Times New Roman" w:hAnsi="Times New Roman"/>
          <w:b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Влада Републике Србије и Влада  Републике Чешке (у даљем тексту: „стране уговорнице“),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опредељују се да јачају и развијају пријатељске односе између две државе и њихових народа,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вођене жељом да развијају узајамно успешну сарадњу између две државе у области културе, образовања, науке, омладине и спорта,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уверењу да ће ова сарадња допринети бољем узајамном упознавању, разумевању и на тај начин продубљивању свестраних односа између две државе,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спремне да примењују принципе Хелсиншког завршног акта из 1975. године, Париске повеље за нову Европу из 1990. године,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сагласиле су се о следећем: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1.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ће развијати, на принципу реципроцитета и обостраног интереса, сарадњу у области културе, образовања, науке, омладине и спорта, и у том циљу ће подржавати непосредне контакте између државних органа, институција и других организација и појединаца у наведеним областима сарадње, у складу са законима и правним прописима на снази у државама страна уговорница.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ће такође подржати сарадњу у оквиру билатералних и мултилатералних програма, пројеката и иницијатива.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2.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областима културе и уметности стране уговорнице ће подстицати: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успостављање непосредне сарадње између организација и институција у области културе и уметности, између уметничких савеза, удружења и одговарајућих фондација, као и између појединих представника у тим областима;</w:t>
      </w:r>
    </w:p>
    <w:p w:rsidR="00CE047C" w:rsidRDefault="00CE047C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учешће на уметничким фестивалима, смотрама, такмичењима и другим манифестацијама организованим у држави друге Стране уговорнице;</w:t>
      </w:r>
    </w:p>
    <w:p w:rsidR="00CE047C" w:rsidRDefault="00CE047C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узајамно гостовање уметничких група, музичких и позоришних ансамбала и солиста из две државе, уколико постоји обострани интерес;</w:t>
      </w:r>
    </w:p>
    <w:p w:rsidR="00CE047C" w:rsidRPr="003B4DBF" w:rsidRDefault="00CE047C" w:rsidP="007919E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B4DBF">
        <w:rPr>
          <w:rFonts w:ascii="Times New Roman" w:hAnsi="Times New Roman"/>
          <w:sz w:val="24"/>
          <w:szCs w:val="24"/>
        </w:rPr>
        <w:t>размену уметничких изложби;</w:t>
      </w:r>
    </w:p>
    <w:p w:rsidR="00CE047C" w:rsidRDefault="00CE047C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учешће представника обе државе на међународним филмским фестивалима, смотрама и филмским културним активностима и директну сарадњу између професионалних институција и асоцијација у области кинематографије;</w:t>
      </w:r>
    </w:p>
    <w:p w:rsidR="00CE047C" w:rsidRDefault="00CE047C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размену књига, документације и других публикација из области културе и уметности међу заинтересованим партнерима; </w:t>
      </w:r>
    </w:p>
    <w:p w:rsidR="00CE047C" w:rsidRDefault="00CE047C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извођење музичких и драмских дела аутора из две државе;</w:t>
      </w:r>
    </w:p>
    <w:p w:rsidR="00CE047C" w:rsidRDefault="00CE047C" w:rsidP="00BE301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друге облике сарадње који имају за циљ развој културне размене између двеју држава. 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3.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ће подстицати свестрану сарадњу у области издавања књига, и то кроз: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превођење и размену књига из области културе и уметности на комерцијалној и некомерцијалној основи;</w:t>
      </w:r>
    </w:p>
    <w:p w:rsidR="00CE047C" w:rsidRDefault="00CE047C" w:rsidP="00BE301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узајамно организовање изложби и учешће на сајмовима књига;</w:t>
      </w:r>
    </w:p>
    <w:p w:rsidR="00CE047C" w:rsidRDefault="00CE047C" w:rsidP="00BE301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непосредну сарадњу између издавача;</w:t>
      </w:r>
    </w:p>
    <w:p w:rsidR="00CE047C" w:rsidRDefault="00CE047C" w:rsidP="00BE301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развој директних контаката између писаца, уредника и преводилаца из две државе.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4.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ће подржавати сарадњу између организација које се баве заштитом ауторских права у области културе и уметности у две државе.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ће такође сарађивати у области спречавања противзаконитог увоза и извоза предмета од културног значаја.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5.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ће подржавати сарадњу организација које се баве проучавањем, истраживањем и заштитом културног наслеђа у активностима за његово очување (конзервација, рестаурација, заштита).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6.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ће подржавати сарадњу између архива, библиотека и других одговарајућих институција у две државе, у циљу размене стручњака и копија докумената, као и омогућавања широког приступа својим архивским и библиотечким фондовима у истраживачке и стваралачке сврхе.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7.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циљу даљег развоја узајамне сарадње у области образовања, стране уговорнице ће подржавати: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наставак и развој непосредне сарадње између образовних институција на свим нивоима на основу директних договора о сарадњи;</w:t>
      </w:r>
    </w:p>
    <w:p w:rsidR="00CE047C" w:rsidRDefault="00CE047C" w:rsidP="00BE301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размену студената свих степена високошколских основних, магистарских и докторских студија, наставника високих школа и научних радника;</w:t>
      </w:r>
    </w:p>
    <w:p w:rsidR="00CE047C" w:rsidRDefault="00CE047C" w:rsidP="00BE301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размену публикација и информација о свим аспектима образовне делатности;</w:t>
      </w:r>
    </w:p>
    <w:p w:rsidR="00CE047C" w:rsidRDefault="00CE047C" w:rsidP="00BE301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учешће на симпозијумима, конференцијама и сличним скуповима у области образовања;</w:t>
      </w:r>
    </w:p>
    <w:p w:rsidR="00CE047C" w:rsidRDefault="00CE047C" w:rsidP="00BE301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сарадња у анализи уџбеника историје и географије за основну и средњу школу.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8.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ће подстицати изучавање српског језика у Републици Чешкој и чешког језика у Републици Србији.  У том циљу, оне ће подржавати размену лектора, наставника и стручњака за чешки, односно српски језик и књижевност, размену материјала и информација, као и организовање курсева и семинара у области језика и културе народа двеју држава.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9.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ће вршити признавање јавних исправа о стеченом образовању и о стручним, академским и научним називима у складу са одговарајућим међународним уговорима и унутрашњим законодавством сваке Стране уговорнице.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10.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ће подржавати сарадњу између Српске академије наука и уметности и Академије наука Републике Чешке у области техничких, природних, хуманистичких и друштвених наука. Сарадња ће се реализовати на основу споразума о научној сарадњи које су Академије међусобно потписале.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11.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ће подржати сарадњу у области науке и истраживања пре свега: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директну сарадњу научних установа, института и високих школа;</w:t>
      </w:r>
    </w:p>
    <w:p w:rsidR="00CE047C" w:rsidRDefault="00CE047C" w:rsidP="00BE301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заједнички рад на истраживачким пројектима;</w:t>
      </w:r>
    </w:p>
    <w:p w:rsidR="00CE047C" w:rsidRDefault="00CE047C" w:rsidP="00BE301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размену научних и научно-техничких информација и материјала;</w:t>
      </w:r>
    </w:p>
    <w:p w:rsidR="00CE047C" w:rsidRDefault="00CE047C" w:rsidP="00BE301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организовање заједничких семинара и других активности у циљу размене научних знања и информација.</w:t>
      </w:r>
    </w:p>
    <w:p w:rsidR="00CE047C" w:rsidRDefault="00CE047C" w:rsidP="00181C85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181C85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12.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ће подржавати иницијативе у области</w:t>
      </w:r>
      <w:r w:rsidRPr="00181C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истраживања, образовања, културе, омладине и спорта за спровођење заједнички договорених пројеката у оквиру регионалне сарадње.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13.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Стране уговорнице ће, у оквиру својих надлежности у области спорта и омладине, у случају 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интереса пружати информације о организационим и правним аспектима, достављати контакте ресорних организација и подстицати сарадњу. Евентуална сарадња организација, укључујући финансијско покриће исте, у потпуности је у надлежности ресорних организација страна уговорница.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14.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ће, у складу са правним прописима важећим у државама страна уговорница, обезбедити припадницима српске националне мањине у Републици Чешкој и чешке националне мањине у Републици Србији услове за очување и развој матерњег језика, историјског наслеђа и сопствене културе.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15.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циљу примене овог споразума, надлежни органи страна уговорница могу закључивати периодичне програме сарадње у области образовања, културе, науке и омладине, којима ће се утврдити конкретне активности, као и организациони и финансијски услови ове сарадње.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Стране уговорнице се могу о појединим заједничким активностима, као и о њиховој форми, договарати дипломатским путем.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16.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Овај споразум ступа на снагу на дан пријема последњег писаног обавештења, дипломатским путем, којим се Стране међусобно обавештавају о окончању унутрашње процедуре неопходне за његово ступање на снагу.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17.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Споразум се закључује на неодређено време. Свака Страна уговорница може Споразум да раскине писаним путем са отказним роком од шест месеци од датума пријема обавештења о отказу. Престанак важности овог споразума неће утицати на пројекте чија је реализација на основу истог започета.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18.</w:t>
      </w:r>
    </w:p>
    <w:p w:rsidR="00CE047C" w:rsidRDefault="00CE047C" w:rsidP="00BE3013">
      <w:pPr>
        <w:jc w:val="center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Даном ступања на снагу овог споразума, у односима између Републике Србије и Републике Чешке престаје да важи Споразум о сарадњи на пољу културе, уметности, науке, школства и просвете између Владе Федеративне Народне Републике Југославије и Владе Чехословачке Републике, потписан у Београду, дана 29. јануара 1957. године</w:t>
      </w:r>
      <w:r w:rsidRPr="00181C8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Сачињено у Прагу дана………………………, у два оригинална примерка, сваки на српском и чешком језику, при чему оба текста имају једнаку важност.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CE047C" w:rsidRDefault="00CE047C" w:rsidP="00BE3013">
      <w:pPr>
        <w:jc w:val="both"/>
        <w:rPr>
          <w:rFonts w:ascii="Times New Roman" w:hAnsi="Times New Roman"/>
          <w:sz w:val="24"/>
          <w:szCs w:val="24"/>
        </w:rPr>
      </w:pPr>
      <w:r w:rsidRPr="00181C8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За Владу                                                                                                  </w:t>
      </w:r>
      <w:r w:rsidRPr="00181C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За Владу              </w:t>
      </w:r>
    </w:p>
    <w:p w:rsidR="00CE047C" w:rsidRDefault="00CE047C" w:rsidP="00BE3013">
      <w:pPr>
        <w:jc w:val="both"/>
      </w:pPr>
      <w:r>
        <w:rPr>
          <w:rFonts w:ascii="Times New Roman" w:hAnsi="Times New Roman"/>
          <w:sz w:val="24"/>
          <w:szCs w:val="24"/>
        </w:rPr>
        <w:t xml:space="preserve">Републике  Србије                                                                                     Републике Чешке </w:t>
      </w:r>
    </w:p>
    <w:p w:rsidR="00CE047C" w:rsidRDefault="00CE047C" w:rsidP="00BE3013"/>
    <w:p w:rsidR="00CE047C" w:rsidRDefault="00CE047C" w:rsidP="00BE3013"/>
    <w:p w:rsidR="00CE047C" w:rsidRDefault="00CE047C"/>
    <w:sectPr w:rsidR="00CE047C" w:rsidSect="000E50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134" w:bottom="1440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1B5" w:rsidRDefault="009E61B5">
      <w:r>
        <w:separator/>
      </w:r>
    </w:p>
  </w:endnote>
  <w:endnote w:type="continuationSeparator" w:id="0">
    <w:p w:rsidR="009E61B5" w:rsidRDefault="009E6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7C" w:rsidRDefault="00CE04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7C" w:rsidRDefault="00CE04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7C" w:rsidRDefault="00CE04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1B5" w:rsidRDefault="009E61B5">
      <w:r>
        <w:separator/>
      </w:r>
    </w:p>
  </w:footnote>
  <w:footnote w:type="continuationSeparator" w:id="0">
    <w:p w:rsidR="009E61B5" w:rsidRDefault="009E6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7C" w:rsidRDefault="00CE047C" w:rsidP="005115E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047C" w:rsidRDefault="00CE04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7C" w:rsidRDefault="00CE047C" w:rsidP="005115E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32D7">
      <w:rPr>
        <w:rStyle w:val="PageNumber"/>
        <w:noProof/>
      </w:rPr>
      <w:t>5</w:t>
    </w:r>
    <w:r>
      <w:rPr>
        <w:rStyle w:val="PageNumber"/>
      </w:rPr>
      <w:fldChar w:fldCharType="end"/>
    </w:r>
  </w:p>
  <w:p w:rsidR="00CE047C" w:rsidRDefault="00CE04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7C" w:rsidRDefault="00CE04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674FD"/>
    <w:multiLevelType w:val="hybridMultilevel"/>
    <w:tmpl w:val="5B5431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8130BF"/>
    <w:multiLevelType w:val="hybridMultilevel"/>
    <w:tmpl w:val="96804A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3064AB2"/>
    <w:multiLevelType w:val="hybridMultilevel"/>
    <w:tmpl w:val="8A1A6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593E41"/>
    <w:multiLevelType w:val="hybridMultilevel"/>
    <w:tmpl w:val="25EC26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98"/>
    <w:rsid w:val="000C068C"/>
    <w:rsid w:val="000D571F"/>
    <w:rsid w:val="000E5033"/>
    <w:rsid w:val="00181C85"/>
    <w:rsid w:val="002B6B48"/>
    <w:rsid w:val="00334A5E"/>
    <w:rsid w:val="0034345B"/>
    <w:rsid w:val="003B4DBF"/>
    <w:rsid w:val="004E0898"/>
    <w:rsid w:val="005115EB"/>
    <w:rsid w:val="007919ED"/>
    <w:rsid w:val="00816791"/>
    <w:rsid w:val="008C5FA6"/>
    <w:rsid w:val="009032D7"/>
    <w:rsid w:val="009E61B5"/>
    <w:rsid w:val="00BE3013"/>
    <w:rsid w:val="00CE047C"/>
    <w:rsid w:val="00D91F88"/>
    <w:rsid w:val="00DC60CE"/>
    <w:rsid w:val="00E949D5"/>
    <w:rsid w:val="00EA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91D7786-8E5A-4263-80C4-A25F3227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01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30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949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49D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0E5033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4437"/>
    <w:rPr>
      <w:lang w:val="en-US" w:eastAsia="en-US"/>
    </w:rPr>
  </w:style>
  <w:style w:type="paragraph" w:styleId="Footer">
    <w:name w:val="footer"/>
    <w:basedOn w:val="Normal"/>
    <w:link w:val="FooterChar"/>
    <w:uiPriority w:val="99"/>
    <w:rsid w:val="000E5033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4437"/>
    <w:rPr>
      <w:lang w:val="en-US" w:eastAsia="en-US"/>
    </w:rPr>
  </w:style>
  <w:style w:type="character" w:styleId="PageNumber">
    <w:name w:val="page number"/>
    <w:basedOn w:val="DefaultParagraphFont"/>
    <w:uiPriority w:val="99"/>
    <w:rsid w:val="000E50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55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1192</Words>
  <Characters>6800</Characters>
  <Application>Microsoft Office Word</Application>
  <DocSecurity>0</DocSecurity>
  <Lines>56</Lines>
  <Paragraphs>15</Paragraphs>
  <ScaleCrop>false</ScaleCrop>
  <Company/>
  <LinksUpToDate>false</LinksUpToDate>
  <CharactersWithSpaces>7977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Dragin</dc:creator>
  <cp:keywords/>
  <dc:description/>
  <cp:lastModifiedBy>Bojan Grgic</cp:lastModifiedBy>
  <cp:revision>2</cp:revision>
  <cp:lastPrinted>2017-01-24T13:49:00Z</cp:lastPrinted>
  <dcterms:created xsi:type="dcterms:W3CDTF">2017-01-25T14:55:00Z</dcterms:created>
  <dcterms:modified xsi:type="dcterms:W3CDTF">2017-01-25T14:55:00Z</dcterms:modified>
</cp:coreProperties>
</file>