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5A2" w:rsidRPr="003A4D15" w:rsidRDefault="00F845A2" w:rsidP="002105C3">
      <w:pPr>
        <w:pStyle w:val="Zakon"/>
        <w:spacing w:after="0"/>
        <w:contextualSpacing/>
        <w:rPr>
          <w:rFonts w:ascii="Times New Roman" w:hAnsi="Times New Roman" w:cs="Times New Roman"/>
          <w:b w:val="0"/>
          <w:sz w:val="22"/>
          <w:lang/>
        </w:rPr>
      </w:pPr>
    </w:p>
    <w:p w:rsidR="00E63B93" w:rsidRPr="003A4D15" w:rsidRDefault="00496036" w:rsidP="002105C3">
      <w:pPr>
        <w:pStyle w:val="Zakon"/>
        <w:spacing w:after="0"/>
        <w:contextualSpacing/>
        <w:rPr>
          <w:rFonts w:ascii="Times New Roman" w:hAnsi="Times New Roman" w:cs="Times New Roman"/>
          <w:b w:val="0"/>
          <w:sz w:val="22"/>
          <w:lang/>
        </w:rPr>
      </w:pPr>
      <w:r w:rsidRPr="003A4D15">
        <w:rPr>
          <w:rFonts w:ascii="Times New Roman" w:hAnsi="Times New Roman" w:cs="Times New Roman"/>
          <w:b w:val="0"/>
          <w:sz w:val="22"/>
          <w:lang/>
        </w:rPr>
        <w:t xml:space="preserve">ПРЕДЛОГ </w:t>
      </w:r>
      <w:r w:rsidR="007E2970" w:rsidRPr="003A4D15">
        <w:rPr>
          <w:rFonts w:ascii="Times New Roman" w:hAnsi="Times New Roman" w:cs="Times New Roman"/>
          <w:b w:val="0"/>
          <w:sz w:val="22"/>
          <w:lang/>
        </w:rPr>
        <w:t>ЗАКОНА</w:t>
      </w:r>
    </w:p>
    <w:p w:rsidR="00E63B93" w:rsidRPr="003A4D15" w:rsidRDefault="00E63B93" w:rsidP="002105C3">
      <w:pPr>
        <w:pStyle w:val="Zakon1"/>
        <w:spacing w:after="0"/>
        <w:contextualSpacing/>
        <w:rPr>
          <w:rFonts w:ascii="Times New Roman" w:hAnsi="Times New Roman" w:cs="Times New Roman"/>
          <w:b w:val="0"/>
          <w:sz w:val="22"/>
          <w:lang/>
        </w:rPr>
      </w:pPr>
      <w:r w:rsidRPr="003A4D15">
        <w:rPr>
          <w:rFonts w:ascii="Times New Roman" w:hAnsi="Times New Roman" w:cs="Times New Roman"/>
          <w:b w:val="0"/>
          <w:sz w:val="22"/>
          <w:lang/>
        </w:rPr>
        <w:t xml:space="preserve">О </w:t>
      </w:r>
      <w:r w:rsidR="007D719A" w:rsidRPr="003A4D15">
        <w:rPr>
          <w:rFonts w:ascii="Times New Roman" w:hAnsi="Times New Roman" w:cs="Times New Roman"/>
          <w:b w:val="0"/>
          <w:sz w:val="22"/>
          <w:lang/>
        </w:rPr>
        <w:t>ОСИГУРАЊ</w:t>
      </w:r>
      <w:r w:rsidR="00033D86" w:rsidRPr="003A4D15">
        <w:rPr>
          <w:rFonts w:ascii="Times New Roman" w:hAnsi="Times New Roman" w:cs="Times New Roman"/>
          <w:b w:val="0"/>
          <w:sz w:val="22"/>
          <w:lang/>
        </w:rPr>
        <w:t>У</w:t>
      </w:r>
      <w:r w:rsidR="007D719A" w:rsidRPr="003A4D15">
        <w:rPr>
          <w:rFonts w:ascii="Times New Roman" w:hAnsi="Times New Roman" w:cs="Times New Roman"/>
          <w:b w:val="0"/>
          <w:sz w:val="22"/>
          <w:lang/>
        </w:rPr>
        <w:t xml:space="preserve"> ДЕПОЗИТА</w:t>
      </w:r>
    </w:p>
    <w:p w:rsidR="0048224D" w:rsidRPr="003A4D15" w:rsidRDefault="0048224D" w:rsidP="002105C3">
      <w:pPr>
        <w:pStyle w:val="Zakon1"/>
        <w:spacing w:after="0"/>
        <w:contextualSpacing/>
        <w:rPr>
          <w:rFonts w:ascii="Times New Roman" w:hAnsi="Times New Roman" w:cs="Times New Roman"/>
          <w:b w:val="0"/>
          <w:sz w:val="22"/>
          <w:lang/>
        </w:rPr>
      </w:pPr>
    </w:p>
    <w:p w:rsidR="00A40CAD" w:rsidRPr="003A4D15" w:rsidRDefault="00A40CAD" w:rsidP="002105C3">
      <w:pPr>
        <w:pStyle w:val="Zakon1"/>
        <w:spacing w:after="0"/>
        <w:contextualSpacing/>
        <w:rPr>
          <w:rFonts w:ascii="Times New Roman" w:hAnsi="Times New Roman" w:cs="Times New Roman"/>
          <w:b w:val="0"/>
          <w:sz w:val="22"/>
          <w:lang/>
        </w:rPr>
      </w:pPr>
    </w:p>
    <w:p w:rsidR="00033D86" w:rsidRPr="003A4D15" w:rsidRDefault="00033D86" w:rsidP="002105C3">
      <w:pPr>
        <w:shd w:val="clear" w:color="auto" w:fill="FFFFFF"/>
        <w:tabs>
          <w:tab w:val="clear" w:pos="1080"/>
        </w:tabs>
        <w:spacing w:after="0"/>
        <w:ind w:firstLine="0"/>
        <w:contextualSpacing/>
        <w:jc w:val="center"/>
        <w:rPr>
          <w:rFonts w:ascii="Times New Roman" w:hAnsi="Times New Roman" w:cs="Times New Roman"/>
          <w:lang/>
        </w:rPr>
      </w:pPr>
      <w:r w:rsidRPr="003A4D15">
        <w:rPr>
          <w:rFonts w:ascii="Times New Roman" w:hAnsi="Times New Roman" w:cs="Times New Roman"/>
          <w:lang/>
        </w:rPr>
        <w:t>I. ОСНОВНЕ ОДРЕДБЕ</w:t>
      </w:r>
    </w:p>
    <w:p w:rsidR="0048224D" w:rsidRPr="003A4D15" w:rsidRDefault="0048224D" w:rsidP="002105C3">
      <w:pPr>
        <w:shd w:val="clear" w:color="auto" w:fill="FFFFFF"/>
        <w:tabs>
          <w:tab w:val="clear" w:pos="1080"/>
        </w:tabs>
        <w:spacing w:after="0"/>
        <w:ind w:firstLine="0"/>
        <w:contextualSpacing/>
        <w:jc w:val="center"/>
        <w:rPr>
          <w:rFonts w:ascii="Times New Roman" w:hAnsi="Times New Roman" w:cs="Times New Roman"/>
          <w:lang/>
        </w:rPr>
      </w:pPr>
    </w:p>
    <w:p w:rsidR="00033D86" w:rsidRPr="003A4D15" w:rsidRDefault="00033D86" w:rsidP="002105C3">
      <w:pPr>
        <w:shd w:val="clear" w:color="auto" w:fill="FFFFFF"/>
        <w:tabs>
          <w:tab w:val="clear" w:pos="1080"/>
        </w:tabs>
        <w:spacing w:after="0"/>
        <w:ind w:firstLine="0"/>
        <w:contextualSpacing/>
        <w:jc w:val="center"/>
        <w:rPr>
          <w:rFonts w:ascii="Times New Roman" w:hAnsi="Times New Roman" w:cs="Times New Roman"/>
          <w:lang/>
        </w:rPr>
      </w:pPr>
      <w:r w:rsidRPr="003A4D15">
        <w:rPr>
          <w:rFonts w:ascii="Times New Roman" w:hAnsi="Times New Roman" w:cs="Times New Roman"/>
          <w:lang/>
        </w:rPr>
        <w:t>Члан 1.</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Овим законом уређује се обавезно осигурање депозита физичких лица, предузетника, микро, малих и средњих правних лица код банака, ради заштите депозита тих лица у случају стечаја или ликвидације банке и очувања стабилности финансијског система.</w:t>
      </w:r>
    </w:p>
    <w:p w:rsidR="00196C0E" w:rsidRPr="003A4D15" w:rsidRDefault="00196C0E" w:rsidP="002105C3">
      <w:pPr>
        <w:shd w:val="clear" w:color="auto" w:fill="FFFFFF"/>
        <w:tabs>
          <w:tab w:val="clear" w:pos="1080"/>
        </w:tabs>
        <w:spacing w:after="0"/>
        <w:contextualSpacing/>
        <w:rPr>
          <w:rFonts w:ascii="Times New Roman" w:hAnsi="Times New Roman" w:cs="Times New Roman"/>
          <w:lang/>
        </w:rPr>
      </w:pPr>
    </w:p>
    <w:p w:rsidR="00033D86" w:rsidRPr="003A4D15" w:rsidRDefault="00033D86" w:rsidP="002105C3">
      <w:pPr>
        <w:shd w:val="clear" w:color="auto" w:fill="FFFFFF"/>
        <w:tabs>
          <w:tab w:val="clear" w:pos="1080"/>
        </w:tabs>
        <w:spacing w:after="0"/>
        <w:ind w:firstLine="0"/>
        <w:contextualSpacing/>
        <w:jc w:val="center"/>
        <w:rPr>
          <w:rFonts w:ascii="Times New Roman" w:hAnsi="Times New Roman" w:cs="Times New Roman"/>
          <w:lang/>
        </w:rPr>
      </w:pPr>
      <w:r w:rsidRPr="003A4D15">
        <w:rPr>
          <w:rFonts w:ascii="Times New Roman" w:hAnsi="Times New Roman" w:cs="Times New Roman"/>
          <w:lang/>
        </w:rPr>
        <w:t>Члан 2.</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Поједини појмови, у смислу овог закона, имају следећа значења:</w:t>
      </w:r>
    </w:p>
    <w:p w:rsidR="009C2976" w:rsidRPr="003A4D15" w:rsidRDefault="009C2976" w:rsidP="002105C3">
      <w:pPr>
        <w:shd w:val="clear" w:color="auto" w:fill="FFFFFF"/>
        <w:tabs>
          <w:tab w:val="clear" w:pos="1080"/>
          <w:tab w:val="left" w:pos="1134"/>
        </w:tabs>
        <w:spacing w:after="0"/>
        <w:contextualSpacing/>
        <w:rPr>
          <w:rFonts w:ascii="Times New Roman" w:hAnsi="Times New Roman" w:cs="Times New Roman"/>
          <w:lang/>
        </w:rPr>
      </w:pPr>
      <w:r w:rsidRPr="003A4D15">
        <w:rPr>
          <w:rFonts w:ascii="Times New Roman" w:hAnsi="Times New Roman" w:cs="Times New Roman"/>
          <w:lang/>
        </w:rPr>
        <w:t>1)</w:t>
      </w:r>
      <w:r w:rsidRPr="003A4D15">
        <w:rPr>
          <w:rFonts w:ascii="Times New Roman" w:hAnsi="Times New Roman" w:cs="Times New Roman"/>
          <w:lang/>
        </w:rPr>
        <w:tab/>
      </w:r>
      <w:r w:rsidR="00033D86" w:rsidRPr="003A4D15">
        <w:rPr>
          <w:rFonts w:ascii="Times New Roman" w:hAnsi="Times New Roman" w:cs="Times New Roman"/>
          <w:i/>
          <w:lang/>
        </w:rPr>
        <w:t>Агенција</w:t>
      </w:r>
      <w:r w:rsidRPr="003A4D15">
        <w:rPr>
          <w:rFonts w:ascii="Times New Roman" w:hAnsi="Times New Roman" w:cs="Times New Roman"/>
          <w:lang/>
        </w:rPr>
        <w:t xml:space="preserve"> је Агенција за осигурање депозита основана законом којим се уређује Агенција за осигурање депозита;</w:t>
      </w:r>
    </w:p>
    <w:p w:rsidR="009C2976" w:rsidRPr="003A4D15" w:rsidRDefault="009C2976" w:rsidP="002105C3">
      <w:pPr>
        <w:shd w:val="clear" w:color="auto" w:fill="FFFFFF"/>
        <w:tabs>
          <w:tab w:val="clear" w:pos="1080"/>
          <w:tab w:val="left" w:pos="1134"/>
        </w:tabs>
        <w:spacing w:after="0"/>
        <w:contextualSpacing/>
        <w:rPr>
          <w:rFonts w:ascii="Times New Roman" w:hAnsi="Times New Roman" w:cs="Times New Roman"/>
          <w:lang/>
        </w:rPr>
      </w:pPr>
      <w:r w:rsidRPr="003A4D15">
        <w:rPr>
          <w:rFonts w:ascii="Times New Roman" w:hAnsi="Times New Roman" w:cs="Times New Roman"/>
          <w:lang/>
        </w:rPr>
        <w:t>2)</w:t>
      </w:r>
      <w:r w:rsidRPr="003A4D15">
        <w:rPr>
          <w:rFonts w:ascii="Times New Roman" w:hAnsi="Times New Roman" w:cs="Times New Roman"/>
          <w:lang/>
        </w:rPr>
        <w:tab/>
      </w:r>
      <w:r w:rsidRPr="003A4D15">
        <w:rPr>
          <w:rFonts w:ascii="Times New Roman" w:hAnsi="Times New Roman" w:cs="Times New Roman"/>
          <w:i/>
          <w:lang/>
        </w:rPr>
        <w:t>банка</w:t>
      </w:r>
      <w:r w:rsidRPr="003A4D15">
        <w:rPr>
          <w:rFonts w:ascii="Times New Roman" w:hAnsi="Times New Roman" w:cs="Times New Roman"/>
          <w:lang/>
        </w:rPr>
        <w:t xml:space="preserve"> има значење утврђено у закону којим се уређују банке;</w:t>
      </w:r>
      <w:r w:rsidR="00033D86" w:rsidRPr="003A4D15">
        <w:rPr>
          <w:rFonts w:ascii="Times New Roman" w:hAnsi="Times New Roman" w:cs="Times New Roman"/>
          <w:lang/>
        </w:rPr>
        <w:t xml:space="preserve"> </w:t>
      </w:r>
    </w:p>
    <w:p w:rsidR="00033D86" w:rsidRPr="003A4D15" w:rsidRDefault="009C2976" w:rsidP="002105C3">
      <w:pPr>
        <w:shd w:val="clear" w:color="auto" w:fill="FFFFFF"/>
        <w:tabs>
          <w:tab w:val="clear" w:pos="1080"/>
          <w:tab w:val="left" w:pos="1134"/>
        </w:tabs>
        <w:spacing w:after="0"/>
        <w:contextualSpacing/>
        <w:rPr>
          <w:rFonts w:ascii="Times New Roman" w:hAnsi="Times New Roman" w:cs="Times New Roman"/>
          <w:lang/>
        </w:rPr>
      </w:pPr>
      <w:r w:rsidRPr="003A4D15">
        <w:rPr>
          <w:rFonts w:ascii="Times New Roman" w:hAnsi="Times New Roman" w:cs="Times New Roman"/>
          <w:lang/>
        </w:rPr>
        <w:t>3)</w:t>
      </w:r>
      <w:r w:rsidRPr="003A4D15">
        <w:rPr>
          <w:rFonts w:ascii="Times New Roman" w:hAnsi="Times New Roman" w:cs="Times New Roman"/>
          <w:lang/>
        </w:rPr>
        <w:tab/>
      </w:r>
      <w:r w:rsidRPr="003A4D15">
        <w:rPr>
          <w:rFonts w:ascii="Times New Roman" w:hAnsi="Times New Roman" w:cs="Times New Roman"/>
          <w:i/>
          <w:lang/>
        </w:rPr>
        <w:t>депозит</w:t>
      </w:r>
      <w:r w:rsidRPr="003A4D15">
        <w:rPr>
          <w:rFonts w:ascii="Times New Roman" w:hAnsi="Times New Roman" w:cs="Times New Roman"/>
          <w:lang/>
        </w:rPr>
        <w:t xml:space="preserve"> је</w:t>
      </w:r>
      <w:r w:rsidR="00033D86" w:rsidRPr="003A4D15">
        <w:rPr>
          <w:rFonts w:ascii="Times New Roman" w:hAnsi="Times New Roman" w:cs="Times New Roman"/>
          <w:lang/>
        </w:rPr>
        <w:t xml:space="preserve"> динарско или девизно новчано потраживање </w:t>
      </w:r>
      <w:r w:rsidR="000F52BE" w:rsidRPr="003A4D15">
        <w:rPr>
          <w:rFonts w:ascii="Times New Roman" w:hAnsi="Times New Roman" w:cs="Times New Roman"/>
          <w:lang/>
        </w:rPr>
        <w:t xml:space="preserve">од банке </w:t>
      </w:r>
      <w:r w:rsidR="00033D86" w:rsidRPr="003A4D15">
        <w:rPr>
          <w:rFonts w:ascii="Times New Roman" w:hAnsi="Times New Roman" w:cs="Times New Roman"/>
          <w:lang/>
        </w:rPr>
        <w:t>које произлази из</w:t>
      </w:r>
      <w:r w:rsidRPr="003A4D15">
        <w:rPr>
          <w:rFonts w:ascii="Times New Roman" w:hAnsi="Times New Roman" w:cs="Times New Roman"/>
          <w:lang/>
        </w:rPr>
        <w:t xml:space="preserve"> </w:t>
      </w:r>
      <w:r w:rsidR="00033D86" w:rsidRPr="003A4D15">
        <w:rPr>
          <w:rFonts w:ascii="Times New Roman" w:hAnsi="Times New Roman" w:cs="Times New Roman"/>
          <w:lang/>
        </w:rPr>
        <w:t>новчаног депозита, улога на штедњу, банкарског текућег рачуна или другог новчаног рачуна</w:t>
      </w:r>
      <w:r w:rsidR="001F2DEE" w:rsidRPr="003A4D15">
        <w:rPr>
          <w:rFonts w:ascii="Times New Roman" w:hAnsi="Times New Roman" w:cs="Times New Roman"/>
          <w:lang/>
        </w:rPr>
        <w:t>, као и било кој</w:t>
      </w:r>
      <w:r w:rsidR="00B34E29" w:rsidRPr="003A4D15">
        <w:rPr>
          <w:rFonts w:ascii="Times New Roman" w:hAnsi="Times New Roman" w:cs="Times New Roman"/>
          <w:lang/>
        </w:rPr>
        <w:t>e</w:t>
      </w:r>
      <w:r w:rsidR="001F2DEE" w:rsidRPr="003A4D15">
        <w:rPr>
          <w:rFonts w:ascii="Times New Roman" w:hAnsi="Times New Roman" w:cs="Times New Roman"/>
          <w:lang/>
        </w:rPr>
        <w:t xml:space="preserve"> друг</w:t>
      </w:r>
      <w:r w:rsidR="00B34E29" w:rsidRPr="003A4D15">
        <w:rPr>
          <w:rFonts w:ascii="Times New Roman" w:hAnsi="Times New Roman" w:cs="Times New Roman"/>
          <w:lang/>
        </w:rPr>
        <w:t>е</w:t>
      </w:r>
      <w:r w:rsidR="001F2DEE" w:rsidRPr="003A4D15">
        <w:rPr>
          <w:rFonts w:ascii="Times New Roman" w:hAnsi="Times New Roman" w:cs="Times New Roman"/>
          <w:lang/>
        </w:rPr>
        <w:t xml:space="preserve"> привремен</w:t>
      </w:r>
      <w:r w:rsidR="00B34E29" w:rsidRPr="003A4D15">
        <w:rPr>
          <w:rFonts w:ascii="Times New Roman" w:hAnsi="Times New Roman" w:cs="Times New Roman"/>
          <w:lang/>
        </w:rPr>
        <w:t>е</w:t>
      </w:r>
      <w:r w:rsidR="001F2DEE" w:rsidRPr="003A4D15">
        <w:rPr>
          <w:rFonts w:ascii="Times New Roman" w:hAnsi="Times New Roman" w:cs="Times New Roman"/>
          <w:lang/>
        </w:rPr>
        <w:t xml:space="preserve"> ситуациј</w:t>
      </w:r>
      <w:r w:rsidR="00B34E29" w:rsidRPr="003A4D15">
        <w:rPr>
          <w:rFonts w:ascii="Times New Roman" w:hAnsi="Times New Roman" w:cs="Times New Roman"/>
          <w:lang/>
        </w:rPr>
        <w:t>е</w:t>
      </w:r>
      <w:r w:rsidR="001F2DEE" w:rsidRPr="003A4D15">
        <w:rPr>
          <w:rFonts w:ascii="Times New Roman" w:hAnsi="Times New Roman" w:cs="Times New Roman"/>
          <w:lang/>
        </w:rPr>
        <w:t xml:space="preserve"> која настаје услед обављања редовних банкарских послова,</w:t>
      </w:r>
      <w:r w:rsidR="00033D86" w:rsidRPr="003A4D15">
        <w:rPr>
          <w:rFonts w:ascii="Times New Roman" w:hAnsi="Times New Roman" w:cs="Times New Roman"/>
          <w:lang/>
        </w:rPr>
        <w:t xml:space="preserve"> </w:t>
      </w:r>
      <w:r w:rsidR="001F2DEE" w:rsidRPr="003A4D15">
        <w:rPr>
          <w:rFonts w:ascii="Times New Roman" w:hAnsi="Times New Roman" w:cs="Times New Roman"/>
          <w:lang/>
        </w:rPr>
        <w:t xml:space="preserve">а </w:t>
      </w:r>
      <w:r w:rsidR="00033D86" w:rsidRPr="003A4D15">
        <w:rPr>
          <w:rFonts w:ascii="Times New Roman" w:hAnsi="Times New Roman" w:cs="Times New Roman"/>
          <w:lang/>
        </w:rPr>
        <w:t>на</w:t>
      </w:r>
      <w:r w:rsidRPr="003A4D15">
        <w:rPr>
          <w:rFonts w:ascii="Times New Roman" w:hAnsi="Times New Roman" w:cs="Times New Roman"/>
          <w:lang/>
        </w:rPr>
        <w:t xml:space="preserve"> </w:t>
      </w:r>
      <w:r w:rsidR="00033D86" w:rsidRPr="003A4D15">
        <w:rPr>
          <w:rFonts w:ascii="Times New Roman" w:hAnsi="Times New Roman" w:cs="Times New Roman"/>
          <w:lang/>
        </w:rPr>
        <w:t>основу ког настаје законска или уговорна обавеза банке на повраћај средстава;</w:t>
      </w:r>
    </w:p>
    <w:p w:rsidR="006D24A6" w:rsidRPr="003A4D15" w:rsidRDefault="006D24A6" w:rsidP="002105C3">
      <w:pPr>
        <w:shd w:val="clear" w:color="auto" w:fill="FFFFFF"/>
        <w:tabs>
          <w:tab w:val="clear" w:pos="1080"/>
          <w:tab w:val="left" w:pos="1134"/>
        </w:tabs>
        <w:spacing w:after="0"/>
        <w:contextualSpacing/>
        <w:rPr>
          <w:rFonts w:ascii="Times New Roman" w:hAnsi="Times New Roman" w:cs="Times New Roman"/>
          <w:lang/>
        </w:rPr>
      </w:pPr>
      <w:r w:rsidRPr="003A4D15">
        <w:rPr>
          <w:rFonts w:ascii="Times New Roman" w:hAnsi="Times New Roman" w:cs="Times New Roman"/>
          <w:lang/>
        </w:rPr>
        <w:t>4)</w:t>
      </w:r>
      <w:r w:rsidRPr="003A4D15">
        <w:rPr>
          <w:rFonts w:ascii="Times New Roman" w:hAnsi="Times New Roman" w:cs="Times New Roman"/>
          <w:lang/>
        </w:rPr>
        <w:tab/>
      </w:r>
      <w:r w:rsidRPr="003A4D15">
        <w:rPr>
          <w:rFonts w:ascii="Times New Roman" w:hAnsi="Times New Roman" w:cs="Times New Roman"/>
          <w:i/>
          <w:lang/>
        </w:rPr>
        <w:t>фонд за осигурање депозита</w:t>
      </w:r>
      <w:r w:rsidRPr="003A4D15">
        <w:rPr>
          <w:rFonts w:ascii="Times New Roman" w:hAnsi="Times New Roman" w:cs="Times New Roman"/>
          <w:lang/>
        </w:rPr>
        <w:t xml:space="preserve"> је посебан фонд </w:t>
      </w:r>
      <w:r w:rsidR="001170D8" w:rsidRPr="003A4D15">
        <w:rPr>
          <w:rFonts w:ascii="Times New Roman" w:hAnsi="Times New Roman" w:cs="Times New Roman"/>
          <w:lang/>
        </w:rPr>
        <w:t>основан</w:t>
      </w:r>
      <w:r w:rsidRPr="003A4D15">
        <w:rPr>
          <w:rFonts w:ascii="Times New Roman" w:hAnsi="Times New Roman" w:cs="Times New Roman"/>
          <w:lang/>
        </w:rPr>
        <w:t xml:space="preserve"> у складу са </w:t>
      </w:r>
      <w:r w:rsidR="001170D8" w:rsidRPr="003A4D15">
        <w:rPr>
          <w:rFonts w:ascii="Times New Roman" w:hAnsi="Times New Roman" w:cs="Times New Roman"/>
          <w:lang/>
        </w:rPr>
        <w:t>З</w:t>
      </w:r>
      <w:r w:rsidRPr="003A4D15">
        <w:rPr>
          <w:rFonts w:ascii="Times New Roman" w:hAnsi="Times New Roman" w:cs="Times New Roman"/>
          <w:lang/>
        </w:rPr>
        <w:t xml:space="preserve">аконом </w:t>
      </w:r>
      <w:r w:rsidR="001170D8" w:rsidRPr="003A4D15">
        <w:rPr>
          <w:rFonts w:ascii="Times New Roman" w:hAnsi="Times New Roman" w:cs="Times New Roman"/>
          <w:lang/>
        </w:rPr>
        <w:t>о осигурању депозита („Службени гласник РС”, бр. 61/</w:t>
      </w:r>
      <w:r w:rsidR="00496036" w:rsidRPr="003A4D15">
        <w:rPr>
          <w:rFonts w:ascii="Times New Roman" w:hAnsi="Times New Roman" w:cs="Times New Roman"/>
          <w:lang/>
        </w:rPr>
        <w:t>05, 116/</w:t>
      </w:r>
      <w:r w:rsidR="001170D8" w:rsidRPr="003A4D15">
        <w:rPr>
          <w:rFonts w:ascii="Times New Roman" w:hAnsi="Times New Roman" w:cs="Times New Roman"/>
          <w:lang/>
        </w:rPr>
        <w:t xml:space="preserve">08 и 91/10) </w:t>
      </w:r>
      <w:r w:rsidRPr="003A4D15">
        <w:rPr>
          <w:rFonts w:ascii="Times New Roman" w:hAnsi="Times New Roman" w:cs="Times New Roman"/>
          <w:lang/>
        </w:rPr>
        <w:t>ради обезбеђења средстава за осигурање депозита и исплате осигураних износа и других трошкова насталих у вези с</w:t>
      </w:r>
      <w:r w:rsidR="001170D8" w:rsidRPr="003A4D15">
        <w:rPr>
          <w:rFonts w:ascii="Times New Roman" w:hAnsi="Times New Roman" w:cs="Times New Roman"/>
          <w:lang/>
        </w:rPr>
        <w:t>а</w:t>
      </w:r>
      <w:r w:rsidRPr="003A4D15">
        <w:rPr>
          <w:rFonts w:ascii="Times New Roman" w:hAnsi="Times New Roman" w:cs="Times New Roman"/>
          <w:lang/>
        </w:rPr>
        <w:t xml:space="preserve"> обезбеђењем средстава за осигурање депозита и исплате осигураних износа; </w:t>
      </w:r>
    </w:p>
    <w:p w:rsidR="00793D87" w:rsidRPr="003A4D15" w:rsidRDefault="00910655" w:rsidP="002105C3">
      <w:pPr>
        <w:shd w:val="clear" w:color="auto" w:fill="FFFFFF"/>
        <w:tabs>
          <w:tab w:val="clear" w:pos="1080"/>
          <w:tab w:val="left" w:pos="1134"/>
        </w:tabs>
        <w:spacing w:after="0"/>
        <w:contextualSpacing/>
        <w:rPr>
          <w:rFonts w:ascii="Times New Roman" w:hAnsi="Times New Roman" w:cs="Times New Roman"/>
          <w:lang/>
        </w:rPr>
      </w:pPr>
      <w:r w:rsidRPr="003A4D15">
        <w:rPr>
          <w:rFonts w:ascii="Times New Roman" w:hAnsi="Times New Roman" w:cs="Times New Roman"/>
          <w:lang/>
        </w:rPr>
        <w:t>5</w:t>
      </w:r>
      <w:r w:rsidR="00734711" w:rsidRPr="003A4D15">
        <w:rPr>
          <w:rFonts w:ascii="Times New Roman" w:hAnsi="Times New Roman" w:cs="Times New Roman"/>
          <w:lang/>
        </w:rPr>
        <w:t>)</w:t>
      </w:r>
      <w:r w:rsidR="00734711" w:rsidRPr="003A4D15">
        <w:rPr>
          <w:rFonts w:ascii="Times New Roman" w:hAnsi="Times New Roman" w:cs="Times New Roman"/>
          <w:lang/>
        </w:rPr>
        <w:tab/>
      </w:r>
      <w:r w:rsidR="00793D87" w:rsidRPr="003A4D15">
        <w:rPr>
          <w:rFonts w:ascii="Times New Roman" w:hAnsi="Times New Roman" w:cs="Times New Roman"/>
          <w:i/>
          <w:lang/>
        </w:rPr>
        <w:t>предузетник</w:t>
      </w:r>
      <w:r w:rsidR="00734711" w:rsidRPr="003A4D15">
        <w:rPr>
          <w:rFonts w:ascii="Times New Roman" w:hAnsi="Times New Roman" w:cs="Times New Roman"/>
          <w:lang/>
        </w:rPr>
        <w:t>,</w:t>
      </w:r>
      <w:r w:rsidR="00734711" w:rsidRPr="003A4D15">
        <w:rPr>
          <w:rFonts w:ascii="Times New Roman" w:hAnsi="Times New Roman" w:cs="Times New Roman"/>
          <w:i/>
          <w:lang/>
        </w:rPr>
        <w:t xml:space="preserve"> микро</w:t>
      </w:r>
      <w:r w:rsidR="00734711" w:rsidRPr="003A4D15">
        <w:rPr>
          <w:rFonts w:ascii="Times New Roman" w:hAnsi="Times New Roman" w:cs="Times New Roman"/>
          <w:lang/>
        </w:rPr>
        <w:t>,</w:t>
      </w:r>
      <w:r w:rsidR="00734711" w:rsidRPr="003A4D15">
        <w:rPr>
          <w:rFonts w:ascii="Times New Roman" w:hAnsi="Times New Roman" w:cs="Times New Roman"/>
          <w:i/>
          <w:lang/>
        </w:rPr>
        <w:t xml:space="preserve"> мало и средње правно лице</w:t>
      </w:r>
      <w:r w:rsidR="00793D87" w:rsidRPr="003A4D15">
        <w:rPr>
          <w:rFonts w:ascii="Times New Roman" w:hAnsi="Times New Roman" w:cs="Times New Roman"/>
          <w:lang/>
        </w:rPr>
        <w:t xml:space="preserve"> има</w:t>
      </w:r>
      <w:r w:rsidR="00734711" w:rsidRPr="003A4D15">
        <w:rPr>
          <w:rFonts w:ascii="Times New Roman" w:hAnsi="Times New Roman" w:cs="Times New Roman"/>
          <w:lang/>
        </w:rPr>
        <w:t>ју</w:t>
      </w:r>
      <w:r w:rsidR="00793D87" w:rsidRPr="003A4D15">
        <w:rPr>
          <w:rFonts w:ascii="Times New Roman" w:hAnsi="Times New Roman" w:cs="Times New Roman"/>
          <w:lang/>
        </w:rPr>
        <w:t xml:space="preserve"> значење утврђено у закону којим се уређуј</w:t>
      </w:r>
      <w:r w:rsidR="00734711" w:rsidRPr="003A4D15">
        <w:rPr>
          <w:rFonts w:ascii="Times New Roman" w:hAnsi="Times New Roman" w:cs="Times New Roman"/>
          <w:lang/>
        </w:rPr>
        <w:t>е</w:t>
      </w:r>
      <w:r w:rsidR="00793D87" w:rsidRPr="003A4D15">
        <w:rPr>
          <w:rFonts w:ascii="Times New Roman" w:hAnsi="Times New Roman" w:cs="Times New Roman"/>
          <w:lang/>
        </w:rPr>
        <w:t xml:space="preserve"> </w:t>
      </w:r>
      <w:r w:rsidR="00734711" w:rsidRPr="003A4D15">
        <w:rPr>
          <w:rFonts w:ascii="Times New Roman" w:hAnsi="Times New Roman" w:cs="Times New Roman"/>
          <w:lang/>
        </w:rPr>
        <w:t>рачуноводство</w:t>
      </w:r>
      <w:r w:rsidR="00793D87" w:rsidRPr="003A4D15">
        <w:rPr>
          <w:rFonts w:ascii="Times New Roman" w:hAnsi="Times New Roman" w:cs="Times New Roman"/>
          <w:lang/>
        </w:rPr>
        <w:t>;</w:t>
      </w:r>
    </w:p>
    <w:p w:rsidR="00033D86" w:rsidRPr="003A4D15" w:rsidRDefault="00910655" w:rsidP="002105C3">
      <w:pPr>
        <w:shd w:val="clear" w:color="auto" w:fill="FFFFFF"/>
        <w:tabs>
          <w:tab w:val="clear" w:pos="1080"/>
          <w:tab w:val="left" w:pos="1134"/>
        </w:tabs>
        <w:spacing w:after="0"/>
        <w:contextualSpacing/>
        <w:rPr>
          <w:rFonts w:ascii="Times New Roman" w:hAnsi="Times New Roman" w:cs="Times New Roman"/>
          <w:lang/>
        </w:rPr>
      </w:pPr>
      <w:r w:rsidRPr="003A4D15">
        <w:rPr>
          <w:rFonts w:ascii="Times New Roman" w:hAnsi="Times New Roman" w:cs="Times New Roman"/>
          <w:lang/>
        </w:rPr>
        <w:t>6</w:t>
      </w:r>
      <w:r w:rsidR="00734711" w:rsidRPr="003A4D15">
        <w:rPr>
          <w:rFonts w:ascii="Times New Roman" w:hAnsi="Times New Roman" w:cs="Times New Roman"/>
          <w:lang/>
        </w:rPr>
        <w:t>)</w:t>
      </w:r>
      <w:r w:rsidR="00734711" w:rsidRPr="003A4D15">
        <w:rPr>
          <w:rFonts w:ascii="Times New Roman" w:hAnsi="Times New Roman" w:cs="Times New Roman"/>
          <w:lang/>
        </w:rPr>
        <w:tab/>
      </w:r>
      <w:r w:rsidR="00033D86" w:rsidRPr="003A4D15">
        <w:rPr>
          <w:rFonts w:ascii="Times New Roman" w:hAnsi="Times New Roman" w:cs="Times New Roman"/>
          <w:i/>
          <w:lang/>
        </w:rPr>
        <w:t>осигурани депозит</w:t>
      </w:r>
      <w:r w:rsidR="00033D86" w:rsidRPr="003A4D15">
        <w:rPr>
          <w:rFonts w:ascii="Times New Roman" w:hAnsi="Times New Roman" w:cs="Times New Roman"/>
          <w:lang/>
        </w:rPr>
        <w:t xml:space="preserve"> је депозит физичког лица, предузетника</w:t>
      </w:r>
      <w:r w:rsidR="00734711" w:rsidRPr="003A4D15">
        <w:rPr>
          <w:rFonts w:ascii="Times New Roman" w:hAnsi="Times New Roman" w:cs="Times New Roman"/>
          <w:lang/>
        </w:rPr>
        <w:t>, микро,</w:t>
      </w:r>
      <w:r w:rsidR="00033D86" w:rsidRPr="003A4D15">
        <w:rPr>
          <w:rFonts w:ascii="Times New Roman" w:hAnsi="Times New Roman" w:cs="Times New Roman"/>
          <w:lang/>
        </w:rPr>
        <w:t xml:space="preserve"> малог и средњег правног</w:t>
      </w:r>
      <w:r w:rsidR="009C2976" w:rsidRPr="003A4D15">
        <w:rPr>
          <w:rFonts w:ascii="Times New Roman" w:hAnsi="Times New Roman" w:cs="Times New Roman"/>
          <w:lang/>
        </w:rPr>
        <w:t xml:space="preserve"> </w:t>
      </w:r>
      <w:r w:rsidR="00033D86" w:rsidRPr="003A4D15">
        <w:rPr>
          <w:rFonts w:ascii="Times New Roman" w:hAnsi="Times New Roman" w:cs="Times New Roman"/>
          <w:lang/>
        </w:rPr>
        <w:t>лица, који осигурава Агенција, а који не обухвата депозите:</w:t>
      </w:r>
    </w:p>
    <w:p w:rsidR="009C2976" w:rsidRPr="003A4D15" w:rsidRDefault="00496036" w:rsidP="00496036">
      <w:pPr>
        <w:shd w:val="clear" w:color="auto" w:fill="FFFFFF"/>
        <w:tabs>
          <w:tab w:val="clear" w:pos="1080"/>
          <w:tab w:val="left" w:pos="709"/>
          <w:tab w:val="left" w:pos="1134"/>
        </w:tabs>
        <w:spacing w:after="0"/>
        <w:ind w:firstLine="0"/>
        <w:contextualSpacing/>
        <w:rPr>
          <w:rFonts w:ascii="Times New Roman" w:hAnsi="Times New Roman" w:cs="Times New Roman"/>
          <w:lang/>
        </w:rPr>
      </w:pPr>
      <w:r w:rsidRPr="003A4D15">
        <w:rPr>
          <w:rFonts w:ascii="Times New Roman" w:hAnsi="Times New Roman" w:cs="Times New Roman"/>
          <w:lang/>
        </w:rPr>
        <w:tab/>
      </w:r>
      <w:r w:rsidR="002105C3" w:rsidRPr="003A4D15">
        <w:rPr>
          <w:rFonts w:ascii="Times New Roman" w:hAnsi="Times New Roman" w:cs="Times New Roman"/>
          <w:lang/>
        </w:rPr>
        <w:t xml:space="preserve">(1) </w:t>
      </w:r>
      <w:r w:rsidR="00033D86" w:rsidRPr="003A4D15">
        <w:rPr>
          <w:rFonts w:ascii="Times New Roman" w:hAnsi="Times New Roman" w:cs="Times New Roman"/>
          <w:lang/>
        </w:rPr>
        <w:t>правних или физичких лица повезаних с</w:t>
      </w:r>
      <w:r w:rsidR="00CF55FE" w:rsidRPr="003A4D15">
        <w:rPr>
          <w:rFonts w:ascii="Times New Roman" w:hAnsi="Times New Roman" w:cs="Times New Roman"/>
          <w:lang/>
        </w:rPr>
        <w:t>а</w:t>
      </w:r>
      <w:r w:rsidR="00033D86" w:rsidRPr="003A4D15">
        <w:rPr>
          <w:rFonts w:ascii="Times New Roman" w:hAnsi="Times New Roman" w:cs="Times New Roman"/>
          <w:lang/>
        </w:rPr>
        <w:t xml:space="preserve"> банком, у смислу закона којим се уређују</w:t>
      </w:r>
      <w:r w:rsidR="009C2976" w:rsidRPr="003A4D15">
        <w:rPr>
          <w:rFonts w:ascii="Times New Roman" w:hAnsi="Times New Roman" w:cs="Times New Roman"/>
          <w:lang/>
        </w:rPr>
        <w:t xml:space="preserve"> </w:t>
      </w:r>
      <w:r w:rsidR="00033D86" w:rsidRPr="003A4D15">
        <w:rPr>
          <w:rFonts w:ascii="Times New Roman" w:hAnsi="Times New Roman" w:cs="Times New Roman"/>
          <w:lang/>
        </w:rPr>
        <w:t>банке,</w:t>
      </w:r>
      <w:r w:rsidR="009C2976" w:rsidRPr="003A4D15">
        <w:rPr>
          <w:rFonts w:ascii="Times New Roman" w:hAnsi="Times New Roman" w:cs="Times New Roman"/>
          <w:lang/>
        </w:rPr>
        <w:t xml:space="preserve"> </w:t>
      </w:r>
    </w:p>
    <w:p w:rsidR="00033D86" w:rsidRPr="003A4D15" w:rsidRDefault="00496036" w:rsidP="00496036">
      <w:pPr>
        <w:shd w:val="clear" w:color="auto" w:fill="FFFFFF"/>
        <w:tabs>
          <w:tab w:val="clear" w:pos="1080"/>
          <w:tab w:val="left" w:pos="709"/>
          <w:tab w:val="left" w:pos="1134"/>
        </w:tabs>
        <w:spacing w:after="0"/>
        <w:ind w:firstLine="0"/>
        <w:contextualSpacing/>
        <w:rPr>
          <w:rFonts w:ascii="Times New Roman" w:hAnsi="Times New Roman" w:cs="Times New Roman"/>
          <w:lang/>
        </w:rPr>
      </w:pPr>
      <w:r w:rsidRPr="003A4D15">
        <w:rPr>
          <w:rFonts w:ascii="Times New Roman" w:hAnsi="Times New Roman" w:cs="Times New Roman"/>
          <w:lang/>
        </w:rPr>
        <w:tab/>
      </w:r>
      <w:r w:rsidR="002105C3" w:rsidRPr="003A4D15">
        <w:rPr>
          <w:rFonts w:ascii="Times New Roman" w:hAnsi="Times New Roman" w:cs="Times New Roman"/>
          <w:lang/>
        </w:rPr>
        <w:t xml:space="preserve">(2) </w:t>
      </w:r>
      <w:r w:rsidR="00033D86" w:rsidRPr="003A4D15">
        <w:rPr>
          <w:rFonts w:ascii="Times New Roman" w:hAnsi="Times New Roman" w:cs="Times New Roman"/>
          <w:lang/>
        </w:rPr>
        <w:t>који гласе на шифру или на доносиоца,</w:t>
      </w:r>
    </w:p>
    <w:p w:rsidR="00033D86" w:rsidRPr="003A4D15" w:rsidRDefault="00496036" w:rsidP="00496036">
      <w:pPr>
        <w:shd w:val="clear" w:color="auto" w:fill="FFFFFF"/>
        <w:tabs>
          <w:tab w:val="clear" w:pos="1080"/>
          <w:tab w:val="left" w:pos="709"/>
          <w:tab w:val="left" w:pos="1134"/>
        </w:tabs>
        <w:spacing w:after="0"/>
        <w:ind w:firstLine="0"/>
        <w:contextualSpacing/>
        <w:rPr>
          <w:rFonts w:ascii="Times New Roman" w:hAnsi="Times New Roman" w:cs="Times New Roman"/>
          <w:lang/>
        </w:rPr>
      </w:pPr>
      <w:r w:rsidRPr="003A4D15">
        <w:rPr>
          <w:rFonts w:ascii="Times New Roman" w:hAnsi="Times New Roman" w:cs="Times New Roman"/>
          <w:lang/>
        </w:rPr>
        <w:tab/>
      </w:r>
      <w:r w:rsidR="002105C3" w:rsidRPr="003A4D15">
        <w:rPr>
          <w:rFonts w:ascii="Times New Roman" w:hAnsi="Times New Roman" w:cs="Times New Roman"/>
          <w:lang/>
        </w:rPr>
        <w:t xml:space="preserve">(3) </w:t>
      </w:r>
      <w:r w:rsidR="00033D86" w:rsidRPr="003A4D15">
        <w:rPr>
          <w:rFonts w:ascii="Times New Roman" w:hAnsi="Times New Roman" w:cs="Times New Roman"/>
          <w:lang/>
        </w:rPr>
        <w:t>настале као последица прања новца или финансирања тероризма, у складу са</w:t>
      </w:r>
      <w:r w:rsidR="009C2976" w:rsidRPr="003A4D15">
        <w:rPr>
          <w:rFonts w:ascii="Times New Roman" w:hAnsi="Times New Roman" w:cs="Times New Roman"/>
          <w:lang/>
        </w:rPr>
        <w:t xml:space="preserve"> </w:t>
      </w:r>
      <w:r w:rsidRPr="003A4D15">
        <w:rPr>
          <w:rFonts w:ascii="Times New Roman" w:hAnsi="Times New Roman" w:cs="Times New Roman"/>
          <w:lang/>
        </w:rPr>
        <w:t xml:space="preserve">законом којим </w:t>
      </w:r>
      <w:r w:rsidR="00033D86" w:rsidRPr="003A4D15">
        <w:rPr>
          <w:rFonts w:ascii="Times New Roman" w:hAnsi="Times New Roman" w:cs="Times New Roman"/>
          <w:lang/>
        </w:rPr>
        <w:t>се уређује спречавање прањ</w:t>
      </w:r>
      <w:r w:rsidR="00734711" w:rsidRPr="003A4D15">
        <w:rPr>
          <w:rFonts w:ascii="Times New Roman" w:hAnsi="Times New Roman" w:cs="Times New Roman"/>
          <w:lang/>
        </w:rPr>
        <w:t>а новца и финансирања тероризма,</w:t>
      </w:r>
    </w:p>
    <w:p w:rsidR="00033D86" w:rsidRPr="003A4D15" w:rsidRDefault="00496036" w:rsidP="00496036">
      <w:pPr>
        <w:shd w:val="clear" w:color="auto" w:fill="FFFFFF"/>
        <w:tabs>
          <w:tab w:val="clear" w:pos="1080"/>
          <w:tab w:val="left" w:pos="709"/>
          <w:tab w:val="left" w:pos="851"/>
          <w:tab w:val="left" w:pos="1134"/>
        </w:tabs>
        <w:spacing w:after="0"/>
        <w:ind w:firstLine="0"/>
        <w:contextualSpacing/>
        <w:rPr>
          <w:rFonts w:ascii="Times New Roman" w:hAnsi="Times New Roman" w:cs="Times New Roman"/>
          <w:lang/>
        </w:rPr>
      </w:pPr>
      <w:r w:rsidRPr="003A4D15">
        <w:rPr>
          <w:rFonts w:ascii="Times New Roman" w:hAnsi="Times New Roman" w:cs="Times New Roman"/>
          <w:lang/>
        </w:rPr>
        <w:tab/>
      </w:r>
      <w:r w:rsidR="002105C3" w:rsidRPr="003A4D15">
        <w:rPr>
          <w:rFonts w:ascii="Times New Roman" w:hAnsi="Times New Roman" w:cs="Times New Roman"/>
          <w:lang/>
        </w:rPr>
        <w:t xml:space="preserve">(4) </w:t>
      </w:r>
      <w:r w:rsidR="00F470A3" w:rsidRPr="003A4D15">
        <w:rPr>
          <w:rFonts w:ascii="Times New Roman" w:hAnsi="Times New Roman" w:cs="Times New Roman"/>
          <w:lang/>
        </w:rPr>
        <w:t>великих правних лица, у сми</w:t>
      </w:r>
      <w:r w:rsidR="00734711" w:rsidRPr="003A4D15">
        <w:rPr>
          <w:rFonts w:ascii="Times New Roman" w:hAnsi="Times New Roman" w:cs="Times New Roman"/>
          <w:lang/>
        </w:rPr>
        <w:t>с</w:t>
      </w:r>
      <w:r w:rsidR="00F470A3" w:rsidRPr="003A4D15">
        <w:rPr>
          <w:rFonts w:ascii="Times New Roman" w:hAnsi="Times New Roman" w:cs="Times New Roman"/>
          <w:lang/>
        </w:rPr>
        <w:t>л</w:t>
      </w:r>
      <w:r w:rsidR="00734711" w:rsidRPr="003A4D15">
        <w:rPr>
          <w:rFonts w:ascii="Times New Roman" w:hAnsi="Times New Roman" w:cs="Times New Roman"/>
          <w:lang/>
        </w:rPr>
        <w:t>у закона којим се уређује рачуноводство,</w:t>
      </w:r>
    </w:p>
    <w:p w:rsidR="00734711" w:rsidRPr="003A4D15" w:rsidRDefault="00496036" w:rsidP="00496036">
      <w:pPr>
        <w:shd w:val="clear" w:color="auto" w:fill="FFFFFF"/>
        <w:tabs>
          <w:tab w:val="clear" w:pos="1080"/>
          <w:tab w:val="left" w:pos="709"/>
          <w:tab w:val="left" w:pos="1134"/>
        </w:tabs>
        <w:spacing w:after="0"/>
        <w:ind w:firstLine="0"/>
        <w:contextualSpacing/>
        <w:rPr>
          <w:rFonts w:ascii="Times New Roman" w:hAnsi="Times New Roman" w:cs="Times New Roman"/>
          <w:lang/>
        </w:rPr>
      </w:pPr>
      <w:r w:rsidRPr="003A4D15">
        <w:rPr>
          <w:rFonts w:ascii="Times New Roman" w:hAnsi="Times New Roman" w:cs="Times New Roman"/>
          <w:lang/>
        </w:rPr>
        <w:tab/>
      </w:r>
      <w:r w:rsidR="002105C3" w:rsidRPr="003A4D15">
        <w:rPr>
          <w:rFonts w:ascii="Times New Roman" w:hAnsi="Times New Roman" w:cs="Times New Roman"/>
          <w:lang/>
        </w:rPr>
        <w:t xml:space="preserve">(5) </w:t>
      </w:r>
      <w:r w:rsidR="00734711" w:rsidRPr="003A4D15">
        <w:rPr>
          <w:rFonts w:ascii="Times New Roman" w:hAnsi="Times New Roman" w:cs="Times New Roman"/>
          <w:lang/>
        </w:rPr>
        <w:t>државних органа и организација, органа аутономне покрајине или органа јединице локалне самоуправе,</w:t>
      </w:r>
    </w:p>
    <w:p w:rsidR="00C800FE" w:rsidRPr="003A4D15" w:rsidRDefault="00496036" w:rsidP="00EF161F">
      <w:pPr>
        <w:shd w:val="clear" w:color="auto" w:fill="FFFFFF"/>
        <w:tabs>
          <w:tab w:val="clear" w:pos="1080"/>
          <w:tab w:val="left" w:pos="709"/>
          <w:tab w:val="left" w:pos="1134"/>
        </w:tabs>
        <w:spacing w:after="0"/>
        <w:ind w:firstLine="142"/>
        <w:contextualSpacing/>
        <w:rPr>
          <w:rFonts w:ascii="Times New Roman" w:hAnsi="Times New Roman" w:cs="Times New Roman"/>
          <w:lang/>
        </w:rPr>
      </w:pPr>
      <w:r w:rsidRPr="003A4D15">
        <w:rPr>
          <w:rFonts w:ascii="Times New Roman" w:hAnsi="Times New Roman" w:cs="Times New Roman"/>
          <w:lang/>
        </w:rPr>
        <w:tab/>
      </w:r>
      <w:r w:rsidR="002105C3" w:rsidRPr="003A4D15">
        <w:rPr>
          <w:rFonts w:ascii="Times New Roman" w:hAnsi="Times New Roman" w:cs="Times New Roman"/>
          <w:lang/>
        </w:rPr>
        <w:t xml:space="preserve">(6) </w:t>
      </w:r>
      <w:r w:rsidR="00C800FE" w:rsidRPr="003A4D15">
        <w:rPr>
          <w:rFonts w:ascii="Times New Roman" w:hAnsi="Times New Roman" w:cs="Times New Roman"/>
          <w:lang/>
        </w:rPr>
        <w:t xml:space="preserve">инвеститора, чија су средства заштићена у складу са законом којим </w:t>
      </w:r>
      <w:r w:rsidR="00EF161F" w:rsidRPr="003A4D15">
        <w:rPr>
          <w:rFonts w:ascii="Times New Roman" w:hAnsi="Times New Roman" w:cs="Times New Roman"/>
          <w:lang/>
        </w:rPr>
        <w:t xml:space="preserve">се уређује тржиште </w:t>
      </w:r>
      <w:r w:rsidR="00C800FE" w:rsidRPr="003A4D15">
        <w:rPr>
          <w:rFonts w:ascii="Times New Roman" w:hAnsi="Times New Roman" w:cs="Times New Roman"/>
          <w:lang/>
        </w:rPr>
        <w:t>капитала,</w:t>
      </w:r>
    </w:p>
    <w:p w:rsidR="002105C3" w:rsidRPr="003A4D15" w:rsidRDefault="002105C3" w:rsidP="00496036">
      <w:pPr>
        <w:shd w:val="clear" w:color="auto" w:fill="FFFFFF"/>
        <w:tabs>
          <w:tab w:val="left" w:pos="1134"/>
        </w:tabs>
        <w:spacing w:after="0"/>
        <w:contextualSpacing/>
        <w:rPr>
          <w:rFonts w:ascii="Times New Roman" w:hAnsi="Times New Roman" w:cs="Times New Roman"/>
          <w:lang/>
        </w:rPr>
      </w:pPr>
      <w:r w:rsidRPr="003A4D15">
        <w:rPr>
          <w:rFonts w:ascii="Times New Roman" w:hAnsi="Times New Roman" w:cs="Times New Roman"/>
          <w:lang/>
        </w:rPr>
        <w:t xml:space="preserve">(7) </w:t>
      </w:r>
      <w:r w:rsidR="0011530E" w:rsidRPr="003A4D15">
        <w:rPr>
          <w:rFonts w:ascii="Times New Roman" w:hAnsi="Times New Roman" w:cs="Times New Roman"/>
          <w:lang/>
        </w:rPr>
        <w:t>који представљају уговорено средство обезбеђења, ако је износ потраживања банке према депоненту које је обезбеђено овим депозитом веће или једнако износу тог депозита,</w:t>
      </w:r>
    </w:p>
    <w:p w:rsidR="004D6C89" w:rsidRPr="003A4D15" w:rsidRDefault="00496036" w:rsidP="00496036">
      <w:pPr>
        <w:shd w:val="clear" w:color="auto" w:fill="FFFFFF"/>
        <w:tabs>
          <w:tab w:val="left" w:pos="709"/>
          <w:tab w:val="left" w:pos="1134"/>
        </w:tabs>
        <w:spacing w:after="0"/>
        <w:ind w:firstLine="0"/>
        <w:contextualSpacing/>
        <w:rPr>
          <w:rFonts w:ascii="Times New Roman" w:hAnsi="Times New Roman" w:cs="Times New Roman"/>
          <w:lang/>
        </w:rPr>
      </w:pPr>
      <w:r w:rsidRPr="003A4D15">
        <w:rPr>
          <w:rFonts w:ascii="Times New Roman" w:hAnsi="Times New Roman" w:cs="Times New Roman"/>
          <w:lang/>
        </w:rPr>
        <w:tab/>
      </w:r>
      <w:r w:rsidR="001551C9" w:rsidRPr="003A4D15">
        <w:rPr>
          <w:rFonts w:ascii="Times New Roman" w:hAnsi="Times New Roman" w:cs="Times New Roman"/>
          <w:lang/>
        </w:rPr>
        <w:t xml:space="preserve">(8) стечајних </w:t>
      </w:r>
      <w:r w:rsidR="0011530E" w:rsidRPr="003A4D15">
        <w:rPr>
          <w:rFonts w:ascii="Times New Roman" w:hAnsi="Times New Roman" w:cs="Times New Roman"/>
          <w:lang/>
        </w:rPr>
        <w:t xml:space="preserve">и </w:t>
      </w:r>
      <w:r w:rsidR="00196C0E" w:rsidRPr="003A4D15">
        <w:rPr>
          <w:rFonts w:ascii="Times New Roman" w:hAnsi="Times New Roman" w:cs="Times New Roman"/>
          <w:lang/>
        </w:rPr>
        <w:t xml:space="preserve">ликвидационих </w:t>
      </w:r>
      <w:r w:rsidR="001551C9" w:rsidRPr="003A4D15">
        <w:rPr>
          <w:rFonts w:ascii="Times New Roman" w:hAnsi="Times New Roman" w:cs="Times New Roman"/>
          <w:lang/>
        </w:rPr>
        <w:t>маса</w:t>
      </w:r>
      <w:r w:rsidR="00C800FE" w:rsidRPr="003A4D15">
        <w:rPr>
          <w:rFonts w:ascii="Times New Roman" w:hAnsi="Times New Roman" w:cs="Times New Roman"/>
          <w:lang/>
        </w:rPr>
        <w:t xml:space="preserve">; </w:t>
      </w:r>
    </w:p>
    <w:p w:rsidR="0011530E" w:rsidRPr="003A4D15" w:rsidRDefault="0011530E" w:rsidP="002105C3">
      <w:pPr>
        <w:shd w:val="clear" w:color="auto" w:fill="FFFFFF"/>
        <w:spacing w:after="0"/>
        <w:contextualSpacing/>
        <w:rPr>
          <w:rFonts w:ascii="Times New Roman" w:hAnsi="Times New Roman" w:cs="Times New Roman"/>
          <w:lang/>
        </w:rPr>
      </w:pPr>
      <w:r w:rsidRPr="003A4D15">
        <w:rPr>
          <w:rFonts w:ascii="Times New Roman" w:hAnsi="Times New Roman" w:cs="Times New Roman"/>
          <w:lang/>
        </w:rPr>
        <w:t xml:space="preserve">7) </w:t>
      </w:r>
      <w:r w:rsidRPr="003A4D15">
        <w:rPr>
          <w:rFonts w:ascii="Times New Roman" w:hAnsi="Times New Roman" w:cs="Times New Roman"/>
          <w:i/>
          <w:lang/>
        </w:rPr>
        <w:t>осигурани износ</w:t>
      </w:r>
      <w:r w:rsidRPr="003A4D15">
        <w:rPr>
          <w:rFonts w:ascii="Times New Roman" w:hAnsi="Times New Roman" w:cs="Times New Roman"/>
          <w:lang/>
        </w:rPr>
        <w:t xml:space="preserve"> је износ осигураног депозита до 50.000 евра по депоненту у банци, и то</w:t>
      </w:r>
      <w:r w:rsidR="00206F72" w:rsidRPr="003A4D15">
        <w:rPr>
          <w:rFonts w:ascii="Times New Roman" w:hAnsi="Times New Roman" w:cs="Times New Roman"/>
          <w:lang/>
        </w:rPr>
        <w:t xml:space="preserve"> по основу следећих депозита</w:t>
      </w:r>
      <w:r w:rsidRPr="003A4D15">
        <w:rPr>
          <w:rFonts w:ascii="Times New Roman" w:hAnsi="Times New Roman" w:cs="Times New Roman"/>
          <w:lang/>
        </w:rPr>
        <w:t>:</w:t>
      </w:r>
    </w:p>
    <w:p w:rsidR="00206F72" w:rsidRPr="003A4D15" w:rsidRDefault="00206F72" w:rsidP="00496036">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(1)</w:t>
      </w:r>
      <w:r w:rsidR="002105C3" w:rsidRPr="003A4D15">
        <w:rPr>
          <w:rFonts w:ascii="Times New Roman" w:hAnsi="Times New Roman" w:cs="Times New Roman"/>
          <w:lang/>
        </w:rPr>
        <w:t xml:space="preserve"> </w:t>
      </w:r>
      <w:r w:rsidRPr="003A4D15">
        <w:rPr>
          <w:rFonts w:ascii="Times New Roman" w:hAnsi="Times New Roman" w:cs="Times New Roman"/>
          <w:lang/>
        </w:rPr>
        <w:t xml:space="preserve">осигураних динарских депозита </w:t>
      </w:r>
      <w:r w:rsidR="00496036" w:rsidRPr="003A4D15">
        <w:rPr>
          <w:rFonts w:ascii="Times New Roman" w:hAnsi="Times New Roman" w:cs="Times New Roman"/>
          <w:lang/>
        </w:rPr>
        <w:t>-</w:t>
      </w:r>
      <w:r w:rsidRPr="003A4D15">
        <w:rPr>
          <w:rFonts w:ascii="Times New Roman" w:hAnsi="Times New Roman" w:cs="Times New Roman"/>
          <w:lang/>
        </w:rPr>
        <w:t xml:space="preserve"> </w:t>
      </w:r>
      <w:r w:rsidR="00471B3F" w:rsidRPr="003A4D15">
        <w:rPr>
          <w:rFonts w:ascii="Times New Roman" w:hAnsi="Times New Roman" w:cs="Times New Roman"/>
          <w:lang/>
        </w:rPr>
        <w:t xml:space="preserve">у динарској противвредности </w:t>
      </w:r>
      <w:r w:rsidRPr="003A4D15">
        <w:rPr>
          <w:rFonts w:ascii="Times New Roman" w:hAnsi="Times New Roman" w:cs="Times New Roman"/>
          <w:lang/>
        </w:rPr>
        <w:t>по званичном средњем курсу динара према евру који важи на дан покретања поступка стечаја, односно ликвидације над банком,</w:t>
      </w:r>
    </w:p>
    <w:p w:rsidR="00206F72" w:rsidRPr="003A4D15" w:rsidRDefault="002105C3" w:rsidP="00496036">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(2) </w:t>
      </w:r>
      <w:r w:rsidR="00206F72" w:rsidRPr="003A4D15">
        <w:rPr>
          <w:rFonts w:ascii="Times New Roman" w:hAnsi="Times New Roman" w:cs="Times New Roman"/>
          <w:lang/>
        </w:rPr>
        <w:t>осигураних девизних депозита положених у еврима,</w:t>
      </w:r>
    </w:p>
    <w:p w:rsidR="00206F72" w:rsidRPr="003A4D15" w:rsidRDefault="00496036" w:rsidP="00496036">
      <w:pPr>
        <w:shd w:val="clear" w:color="auto" w:fill="FFFFFF"/>
        <w:tabs>
          <w:tab w:val="clear" w:pos="1080"/>
          <w:tab w:val="left" w:pos="709"/>
        </w:tabs>
        <w:spacing w:after="0"/>
        <w:ind w:firstLine="0"/>
        <w:contextualSpacing/>
        <w:rPr>
          <w:rFonts w:ascii="Times New Roman" w:hAnsi="Times New Roman" w:cs="Times New Roman"/>
          <w:lang/>
        </w:rPr>
      </w:pPr>
      <w:r w:rsidRPr="003A4D15">
        <w:rPr>
          <w:rFonts w:ascii="Times New Roman" w:hAnsi="Times New Roman" w:cs="Times New Roman"/>
          <w:lang/>
        </w:rPr>
        <w:tab/>
      </w:r>
      <w:r w:rsidR="00206F72" w:rsidRPr="003A4D15">
        <w:rPr>
          <w:rFonts w:ascii="Times New Roman" w:hAnsi="Times New Roman" w:cs="Times New Roman"/>
          <w:lang/>
        </w:rPr>
        <w:t>(3)</w:t>
      </w:r>
      <w:r w:rsidR="002105C3" w:rsidRPr="003A4D15">
        <w:rPr>
          <w:rFonts w:ascii="Times New Roman" w:hAnsi="Times New Roman" w:cs="Times New Roman"/>
          <w:lang/>
        </w:rPr>
        <w:t xml:space="preserve"> </w:t>
      </w:r>
      <w:r w:rsidR="00206F72" w:rsidRPr="003A4D15">
        <w:rPr>
          <w:rFonts w:ascii="Times New Roman" w:hAnsi="Times New Roman" w:cs="Times New Roman"/>
          <w:lang/>
        </w:rPr>
        <w:t xml:space="preserve">осигураних девизних депозита положених у осталим валутама (различитим од евра) </w:t>
      </w:r>
      <w:r w:rsidRPr="003A4D15">
        <w:rPr>
          <w:rFonts w:ascii="Times New Roman" w:hAnsi="Times New Roman" w:cs="Times New Roman"/>
          <w:lang/>
        </w:rPr>
        <w:t>-</w:t>
      </w:r>
      <w:r w:rsidR="00206F72" w:rsidRPr="003A4D15">
        <w:rPr>
          <w:rFonts w:ascii="Times New Roman" w:hAnsi="Times New Roman" w:cs="Times New Roman"/>
          <w:lang/>
        </w:rPr>
        <w:t xml:space="preserve"> прерачунатих у евре, по курсу евра према свакој појединачној валути у којој су ти депозити положени, израчунатом на основу званичног средњег курса динара према евру и званичног средњег курса динара према тој валути, који важе на дан покретања поступка стечаја, односно ликвидације над банком</w:t>
      </w:r>
      <w:r w:rsidRPr="003A4D15">
        <w:rPr>
          <w:rFonts w:ascii="Times New Roman" w:hAnsi="Times New Roman" w:cs="Times New Roman"/>
          <w:lang/>
        </w:rPr>
        <w:t>;</w:t>
      </w:r>
      <w:r w:rsidR="00206F72" w:rsidRPr="003A4D15" w:rsidDel="00206F72">
        <w:rPr>
          <w:rFonts w:ascii="Times New Roman" w:hAnsi="Times New Roman" w:cs="Times New Roman"/>
          <w:lang/>
        </w:rPr>
        <w:t xml:space="preserve"> </w:t>
      </w:r>
    </w:p>
    <w:p w:rsidR="0011530E" w:rsidRPr="003A4D15" w:rsidRDefault="0011530E" w:rsidP="002105C3">
      <w:pPr>
        <w:shd w:val="clear" w:color="auto" w:fill="FFFFFF"/>
        <w:spacing w:after="0"/>
        <w:contextualSpacing/>
        <w:rPr>
          <w:rFonts w:ascii="Times New Roman" w:hAnsi="Times New Roman" w:cs="Times New Roman"/>
          <w:lang/>
        </w:rPr>
      </w:pPr>
      <w:r w:rsidRPr="003A4D15">
        <w:rPr>
          <w:rFonts w:ascii="Times New Roman" w:hAnsi="Times New Roman" w:cs="Times New Roman"/>
          <w:lang/>
        </w:rPr>
        <w:t xml:space="preserve">8) </w:t>
      </w:r>
      <w:r w:rsidRPr="003A4D15">
        <w:rPr>
          <w:rFonts w:ascii="Times New Roman" w:hAnsi="Times New Roman" w:cs="Times New Roman"/>
          <w:i/>
          <w:lang/>
        </w:rPr>
        <w:t>банка исплатилац</w:t>
      </w:r>
      <w:r w:rsidRPr="003A4D15">
        <w:rPr>
          <w:rFonts w:ascii="Times New Roman" w:hAnsi="Times New Roman" w:cs="Times New Roman"/>
          <w:lang/>
        </w:rPr>
        <w:t xml:space="preserve"> је банка која у име и за рачун Агенције врши исплату осигураних износа депонентима банке над којом је покренут поступак стечаја, односно ликвидације.</w:t>
      </w:r>
    </w:p>
    <w:p w:rsidR="0011530E" w:rsidRPr="003A4D15" w:rsidRDefault="0011530E" w:rsidP="002105C3">
      <w:pPr>
        <w:shd w:val="clear" w:color="auto" w:fill="FFFFFF"/>
        <w:tabs>
          <w:tab w:val="clear" w:pos="1080"/>
        </w:tabs>
        <w:spacing w:after="0"/>
        <w:contextualSpacing/>
        <w:rPr>
          <w:rFonts w:ascii="Times New Roman" w:hAnsi="Times New Roman" w:cs="Times New Roman"/>
          <w:lang/>
        </w:rPr>
      </w:pPr>
    </w:p>
    <w:p w:rsidR="00496036" w:rsidRPr="003A4D15" w:rsidRDefault="00496036" w:rsidP="002105C3">
      <w:pPr>
        <w:shd w:val="clear" w:color="auto" w:fill="FFFFFF"/>
        <w:tabs>
          <w:tab w:val="clear" w:pos="1080"/>
        </w:tabs>
        <w:spacing w:after="0"/>
        <w:contextualSpacing/>
        <w:rPr>
          <w:rFonts w:ascii="Times New Roman" w:hAnsi="Times New Roman" w:cs="Times New Roman"/>
          <w:lang/>
        </w:rPr>
      </w:pPr>
    </w:p>
    <w:p w:rsidR="00496036" w:rsidRPr="003A4D15" w:rsidRDefault="00496036" w:rsidP="002105C3">
      <w:pPr>
        <w:shd w:val="clear" w:color="auto" w:fill="FFFFFF"/>
        <w:tabs>
          <w:tab w:val="clear" w:pos="1080"/>
        </w:tabs>
        <w:spacing w:after="0"/>
        <w:contextualSpacing/>
        <w:rPr>
          <w:rFonts w:ascii="Times New Roman" w:hAnsi="Times New Roman" w:cs="Times New Roman"/>
          <w:lang/>
        </w:rPr>
      </w:pPr>
    </w:p>
    <w:p w:rsidR="00033D86" w:rsidRPr="003A4D15" w:rsidRDefault="00033D86" w:rsidP="002105C3">
      <w:pPr>
        <w:shd w:val="clear" w:color="auto" w:fill="FFFFFF"/>
        <w:tabs>
          <w:tab w:val="clear" w:pos="1080"/>
        </w:tabs>
        <w:spacing w:after="0"/>
        <w:ind w:firstLine="0"/>
        <w:contextualSpacing/>
        <w:jc w:val="center"/>
        <w:rPr>
          <w:rFonts w:ascii="Times New Roman" w:hAnsi="Times New Roman" w:cs="Times New Roman"/>
          <w:lang/>
        </w:rPr>
      </w:pPr>
      <w:r w:rsidRPr="003A4D15">
        <w:rPr>
          <w:rFonts w:ascii="Times New Roman" w:hAnsi="Times New Roman" w:cs="Times New Roman"/>
          <w:lang/>
        </w:rPr>
        <w:lastRenderedPageBreak/>
        <w:t>Члан 3.</w:t>
      </w:r>
    </w:p>
    <w:p w:rsidR="00F308AE" w:rsidRPr="003A4D15" w:rsidRDefault="00F308AE" w:rsidP="002105C3">
      <w:pPr>
        <w:shd w:val="clear" w:color="auto" w:fill="FFFFFF"/>
        <w:tabs>
          <w:tab w:val="clear" w:pos="1080"/>
        </w:tabs>
        <w:spacing w:after="0"/>
        <w:ind w:firstLine="0"/>
        <w:contextualSpacing/>
        <w:rPr>
          <w:rFonts w:ascii="Times New Roman" w:hAnsi="Times New Roman" w:cs="Times New Roman"/>
          <w:lang/>
        </w:rPr>
      </w:pPr>
      <w:r w:rsidRPr="003A4D15">
        <w:rPr>
          <w:rFonts w:ascii="Times New Roman" w:hAnsi="Times New Roman" w:cs="Times New Roman"/>
          <w:lang/>
        </w:rPr>
        <w:tab/>
        <w:t xml:space="preserve">Агенција осигурава депозите физичких лица, предузетника, микро, малих и средњих правних лица у банкама. </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Банка је дужна да </w:t>
      </w:r>
      <w:r w:rsidR="00F308AE" w:rsidRPr="003A4D15">
        <w:rPr>
          <w:rFonts w:ascii="Times New Roman" w:hAnsi="Times New Roman" w:cs="Times New Roman"/>
          <w:lang/>
        </w:rPr>
        <w:t xml:space="preserve">све </w:t>
      </w:r>
      <w:r w:rsidRPr="003A4D15">
        <w:rPr>
          <w:rFonts w:ascii="Times New Roman" w:hAnsi="Times New Roman" w:cs="Times New Roman"/>
          <w:lang/>
        </w:rPr>
        <w:t>депозите физичких лица, предузетника</w:t>
      </w:r>
      <w:r w:rsidR="00F308AE" w:rsidRPr="003A4D15">
        <w:rPr>
          <w:rFonts w:ascii="Times New Roman" w:hAnsi="Times New Roman" w:cs="Times New Roman"/>
          <w:lang/>
        </w:rPr>
        <w:t>, микро,</w:t>
      </w:r>
      <w:r w:rsidRPr="003A4D15">
        <w:rPr>
          <w:rFonts w:ascii="Times New Roman" w:hAnsi="Times New Roman" w:cs="Times New Roman"/>
          <w:lang/>
        </w:rPr>
        <w:t xml:space="preserve"> малих и средњих правних лица</w:t>
      </w:r>
      <w:r w:rsidR="00F308AE" w:rsidRPr="003A4D15">
        <w:rPr>
          <w:rFonts w:ascii="Times New Roman" w:hAnsi="Times New Roman" w:cs="Times New Roman"/>
          <w:lang/>
        </w:rPr>
        <w:t xml:space="preserve"> </w:t>
      </w:r>
      <w:r w:rsidRPr="003A4D15">
        <w:rPr>
          <w:rFonts w:ascii="Times New Roman" w:hAnsi="Times New Roman" w:cs="Times New Roman"/>
          <w:lang/>
        </w:rPr>
        <w:t>осигура код Агенције.</w:t>
      </w:r>
    </w:p>
    <w:p w:rsidR="0011530E" w:rsidRPr="003A4D15" w:rsidRDefault="0011530E" w:rsidP="002105C3">
      <w:pPr>
        <w:shd w:val="clear" w:color="auto" w:fill="FFFFFF"/>
        <w:spacing w:after="0"/>
        <w:contextualSpacing/>
        <w:rPr>
          <w:rFonts w:ascii="Times New Roman" w:hAnsi="Times New Roman" w:cs="Times New Roman"/>
          <w:lang/>
        </w:rPr>
      </w:pPr>
      <w:r w:rsidRPr="003A4D15">
        <w:rPr>
          <w:rFonts w:ascii="Times New Roman" w:hAnsi="Times New Roman" w:cs="Times New Roman"/>
          <w:lang/>
        </w:rPr>
        <w:t>Филијала домаће банке у иностранству дужна је да, на основу одлуке Народне банке Србије, депозите физичких лица, предузетника, микро, малих и средњих правних лица осигура код Агенције у случају:</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1) када у земљи у којој обавља делатност није осигурала депозите;</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2) када је у земљи у којој обавља делатност осигурала депозите</w:t>
      </w:r>
      <w:r w:rsidR="005E3A79" w:rsidRPr="003A4D15">
        <w:rPr>
          <w:rFonts w:ascii="Times New Roman" w:hAnsi="Times New Roman" w:cs="Times New Roman"/>
          <w:lang/>
        </w:rPr>
        <w:t>,</w:t>
      </w:r>
      <w:r w:rsidRPr="003A4D15">
        <w:rPr>
          <w:rFonts w:ascii="Times New Roman" w:hAnsi="Times New Roman" w:cs="Times New Roman"/>
          <w:lang/>
        </w:rPr>
        <w:t xml:space="preserve"> а Народна банка Србије</w:t>
      </w:r>
      <w:r w:rsidR="00F308AE" w:rsidRPr="003A4D15">
        <w:rPr>
          <w:rFonts w:ascii="Times New Roman" w:hAnsi="Times New Roman" w:cs="Times New Roman"/>
          <w:lang/>
        </w:rPr>
        <w:t xml:space="preserve"> </w:t>
      </w:r>
      <w:r w:rsidRPr="003A4D15">
        <w:rPr>
          <w:rFonts w:ascii="Times New Roman" w:hAnsi="Times New Roman" w:cs="Times New Roman"/>
          <w:lang/>
        </w:rPr>
        <w:t>утврди</w:t>
      </w:r>
      <w:r w:rsidR="00F308AE" w:rsidRPr="003A4D15">
        <w:rPr>
          <w:rFonts w:ascii="Times New Roman" w:hAnsi="Times New Roman" w:cs="Times New Roman"/>
          <w:lang/>
        </w:rPr>
        <w:t xml:space="preserve"> и објави</w:t>
      </w:r>
      <w:r w:rsidRPr="003A4D15">
        <w:rPr>
          <w:rFonts w:ascii="Times New Roman" w:hAnsi="Times New Roman" w:cs="Times New Roman"/>
          <w:lang/>
        </w:rPr>
        <w:t xml:space="preserve"> </w:t>
      </w:r>
      <w:r w:rsidR="001551C9" w:rsidRPr="003A4D15">
        <w:rPr>
          <w:rFonts w:ascii="Times New Roman" w:hAnsi="Times New Roman" w:cs="Times New Roman"/>
          <w:lang/>
        </w:rPr>
        <w:t xml:space="preserve">на својој интернет презентацији </w:t>
      </w:r>
      <w:r w:rsidRPr="003A4D15">
        <w:rPr>
          <w:rFonts w:ascii="Times New Roman" w:hAnsi="Times New Roman" w:cs="Times New Roman"/>
          <w:lang/>
        </w:rPr>
        <w:t>да је тај систем неповољнији за депонента од система осигурања депозита утврђеног овим</w:t>
      </w:r>
      <w:r w:rsidR="00F308AE" w:rsidRPr="003A4D15">
        <w:rPr>
          <w:rFonts w:ascii="Times New Roman" w:hAnsi="Times New Roman" w:cs="Times New Roman"/>
          <w:lang/>
        </w:rPr>
        <w:t xml:space="preserve"> </w:t>
      </w:r>
      <w:r w:rsidRPr="003A4D15">
        <w:rPr>
          <w:rFonts w:ascii="Times New Roman" w:hAnsi="Times New Roman" w:cs="Times New Roman"/>
          <w:lang/>
        </w:rPr>
        <w:t>законом.</w:t>
      </w:r>
    </w:p>
    <w:p w:rsidR="00451F96" w:rsidRPr="003A4D15" w:rsidRDefault="00451F96" w:rsidP="002105C3">
      <w:pPr>
        <w:shd w:val="clear" w:color="auto" w:fill="FFFFFF"/>
        <w:tabs>
          <w:tab w:val="clear" w:pos="1080"/>
        </w:tabs>
        <w:spacing w:after="0"/>
        <w:contextualSpacing/>
        <w:rPr>
          <w:rFonts w:ascii="Times New Roman" w:hAnsi="Times New Roman" w:cs="Times New Roman"/>
          <w:lang/>
        </w:rPr>
      </w:pPr>
    </w:p>
    <w:p w:rsidR="00033D86" w:rsidRPr="003A4D15" w:rsidRDefault="00033D86" w:rsidP="002105C3">
      <w:pPr>
        <w:shd w:val="clear" w:color="auto" w:fill="FFFFFF"/>
        <w:tabs>
          <w:tab w:val="clear" w:pos="1080"/>
        </w:tabs>
        <w:spacing w:after="0"/>
        <w:ind w:firstLine="0"/>
        <w:contextualSpacing/>
        <w:jc w:val="center"/>
        <w:rPr>
          <w:rFonts w:ascii="Times New Roman" w:hAnsi="Times New Roman" w:cs="Times New Roman"/>
          <w:lang/>
        </w:rPr>
      </w:pPr>
      <w:r w:rsidRPr="003A4D15">
        <w:rPr>
          <w:rFonts w:ascii="Times New Roman" w:hAnsi="Times New Roman" w:cs="Times New Roman"/>
          <w:lang/>
        </w:rPr>
        <w:t>Члан 4.</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Агенција осигурава депозите до висине осигураног износа.</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За обавезе из става 1. ово</w:t>
      </w:r>
      <w:r w:rsidR="00F308AE" w:rsidRPr="003A4D15">
        <w:rPr>
          <w:rFonts w:ascii="Times New Roman" w:hAnsi="Times New Roman" w:cs="Times New Roman"/>
          <w:lang/>
        </w:rPr>
        <w:t>г члана јемчи Република Србија.</w:t>
      </w:r>
    </w:p>
    <w:p w:rsidR="00451F96" w:rsidRPr="003A4D15" w:rsidRDefault="00451F96" w:rsidP="002105C3">
      <w:pPr>
        <w:shd w:val="clear" w:color="auto" w:fill="FFFFFF"/>
        <w:tabs>
          <w:tab w:val="clear" w:pos="1080"/>
        </w:tabs>
        <w:spacing w:after="0"/>
        <w:contextualSpacing/>
        <w:rPr>
          <w:rFonts w:ascii="Times New Roman" w:hAnsi="Times New Roman" w:cs="Times New Roman"/>
          <w:lang/>
        </w:rPr>
      </w:pPr>
    </w:p>
    <w:p w:rsidR="00033D86" w:rsidRPr="003A4D15" w:rsidRDefault="00033D86" w:rsidP="002105C3">
      <w:pPr>
        <w:shd w:val="clear" w:color="auto" w:fill="FFFFFF"/>
        <w:tabs>
          <w:tab w:val="clear" w:pos="1080"/>
        </w:tabs>
        <w:spacing w:after="0"/>
        <w:ind w:firstLine="0"/>
        <w:contextualSpacing/>
        <w:jc w:val="center"/>
        <w:rPr>
          <w:rFonts w:ascii="Times New Roman" w:hAnsi="Times New Roman" w:cs="Times New Roman"/>
          <w:lang/>
        </w:rPr>
      </w:pPr>
      <w:r w:rsidRPr="003A4D15">
        <w:rPr>
          <w:rFonts w:ascii="Times New Roman" w:hAnsi="Times New Roman" w:cs="Times New Roman"/>
          <w:lang/>
        </w:rPr>
        <w:t>Члан 5.</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Агенција и Народна банка Србије </w:t>
      </w:r>
      <w:r w:rsidR="006206F5" w:rsidRPr="003A4D15">
        <w:rPr>
          <w:rFonts w:ascii="Times New Roman" w:hAnsi="Times New Roman" w:cs="Times New Roman"/>
          <w:lang/>
        </w:rPr>
        <w:t>закључују споразум о сарадњи којим се уређују</w:t>
      </w:r>
      <w:r w:rsidRPr="003A4D15">
        <w:rPr>
          <w:rFonts w:ascii="Times New Roman" w:hAnsi="Times New Roman" w:cs="Times New Roman"/>
          <w:lang/>
        </w:rPr>
        <w:t xml:space="preserve"> </w:t>
      </w:r>
      <w:r w:rsidR="006206F5" w:rsidRPr="003A4D15">
        <w:rPr>
          <w:rFonts w:ascii="Times New Roman" w:hAnsi="Times New Roman" w:cs="Times New Roman"/>
          <w:lang/>
        </w:rPr>
        <w:t xml:space="preserve">сарадња </w:t>
      </w:r>
      <w:r w:rsidR="00245610" w:rsidRPr="003A4D15">
        <w:rPr>
          <w:rFonts w:ascii="Times New Roman" w:hAnsi="Times New Roman" w:cs="Times New Roman"/>
          <w:lang/>
        </w:rPr>
        <w:t xml:space="preserve">и </w:t>
      </w:r>
      <w:r w:rsidR="006206F5" w:rsidRPr="003A4D15">
        <w:rPr>
          <w:rFonts w:ascii="Times New Roman" w:hAnsi="Times New Roman" w:cs="Times New Roman"/>
          <w:lang/>
        </w:rPr>
        <w:t xml:space="preserve">размена информација </w:t>
      </w:r>
      <w:r w:rsidR="003C3358" w:rsidRPr="003A4D15">
        <w:rPr>
          <w:rFonts w:ascii="Times New Roman" w:hAnsi="Times New Roman" w:cs="Times New Roman"/>
          <w:lang/>
        </w:rPr>
        <w:t xml:space="preserve">и података </w:t>
      </w:r>
      <w:r w:rsidR="00245610" w:rsidRPr="003A4D15">
        <w:rPr>
          <w:rFonts w:ascii="Times New Roman" w:hAnsi="Times New Roman" w:cs="Times New Roman"/>
          <w:lang/>
        </w:rPr>
        <w:t>у вези с банкама и</w:t>
      </w:r>
      <w:r w:rsidRPr="003A4D15">
        <w:rPr>
          <w:rFonts w:ascii="Times New Roman" w:hAnsi="Times New Roman" w:cs="Times New Roman"/>
          <w:lang/>
        </w:rPr>
        <w:t xml:space="preserve"> осигурањем</w:t>
      </w:r>
      <w:r w:rsidR="00245610" w:rsidRPr="003A4D15">
        <w:rPr>
          <w:rFonts w:ascii="Times New Roman" w:hAnsi="Times New Roman" w:cs="Times New Roman"/>
          <w:lang/>
        </w:rPr>
        <w:t xml:space="preserve"> </w:t>
      </w:r>
      <w:r w:rsidRPr="003A4D15">
        <w:rPr>
          <w:rFonts w:ascii="Times New Roman" w:hAnsi="Times New Roman" w:cs="Times New Roman"/>
          <w:lang/>
        </w:rPr>
        <w:t>депозита.</w:t>
      </w:r>
    </w:p>
    <w:p w:rsidR="00245610" w:rsidRPr="003A4D15" w:rsidRDefault="00245610"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Сарадња из става 1. овог члана обухвата нарочито</w:t>
      </w:r>
      <w:r w:rsidR="007D5524" w:rsidRPr="003A4D15">
        <w:rPr>
          <w:rFonts w:ascii="Times New Roman" w:hAnsi="Times New Roman" w:cs="Times New Roman"/>
          <w:lang/>
        </w:rPr>
        <w:t xml:space="preserve"> </w:t>
      </w:r>
      <w:r w:rsidRPr="003A4D15">
        <w:rPr>
          <w:rFonts w:ascii="Times New Roman" w:hAnsi="Times New Roman" w:cs="Times New Roman"/>
          <w:lang/>
        </w:rPr>
        <w:t>размен</w:t>
      </w:r>
      <w:r w:rsidR="006206F5" w:rsidRPr="003A4D15">
        <w:rPr>
          <w:rFonts w:ascii="Times New Roman" w:hAnsi="Times New Roman" w:cs="Times New Roman"/>
          <w:lang/>
        </w:rPr>
        <w:t>у</w:t>
      </w:r>
      <w:r w:rsidRPr="003A4D15">
        <w:rPr>
          <w:rFonts w:ascii="Times New Roman" w:hAnsi="Times New Roman" w:cs="Times New Roman"/>
          <w:lang/>
        </w:rPr>
        <w:t xml:space="preserve"> </w:t>
      </w:r>
      <w:r w:rsidR="003C3358" w:rsidRPr="003A4D15">
        <w:rPr>
          <w:rFonts w:ascii="Times New Roman" w:hAnsi="Times New Roman" w:cs="Times New Roman"/>
          <w:lang/>
        </w:rPr>
        <w:t>података</w:t>
      </w:r>
      <w:r w:rsidRPr="003A4D15">
        <w:rPr>
          <w:rFonts w:ascii="Times New Roman" w:hAnsi="Times New Roman" w:cs="Times New Roman"/>
          <w:lang/>
        </w:rPr>
        <w:t xml:space="preserve"> </w:t>
      </w:r>
      <w:r w:rsidR="006206F5" w:rsidRPr="003A4D15">
        <w:rPr>
          <w:rFonts w:ascii="Times New Roman" w:hAnsi="Times New Roman" w:cs="Times New Roman"/>
          <w:lang/>
        </w:rPr>
        <w:t xml:space="preserve">и мишљења </w:t>
      </w:r>
      <w:r w:rsidRPr="003A4D15">
        <w:rPr>
          <w:rFonts w:ascii="Times New Roman" w:hAnsi="Times New Roman" w:cs="Times New Roman"/>
          <w:lang/>
        </w:rPr>
        <w:t xml:space="preserve">у вези с </w:t>
      </w:r>
      <w:r w:rsidR="006206F5" w:rsidRPr="003A4D15">
        <w:rPr>
          <w:rFonts w:ascii="Times New Roman" w:hAnsi="Times New Roman" w:cs="Times New Roman"/>
          <w:lang/>
        </w:rPr>
        <w:t>могућношћу да се над одређеном банком покрене поступак реструктурирања</w:t>
      </w:r>
      <w:r w:rsidR="0005193E" w:rsidRPr="003A4D15">
        <w:rPr>
          <w:rFonts w:ascii="Times New Roman" w:hAnsi="Times New Roman" w:cs="Times New Roman"/>
          <w:lang/>
        </w:rPr>
        <w:t xml:space="preserve"> у складу са законом којим се уређују банке</w:t>
      </w:r>
      <w:r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Народна банка Србије дужна је да благовремено обавести Агенцију о мерама у</w:t>
      </w:r>
      <w:r w:rsidR="00245610" w:rsidRPr="003A4D15">
        <w:rPr>
          <w:rFonts w:ascii="Times New Roman" w:hAnsi="Times New Roman" w:cs="Times New Roman"/>
          <w:lang/>
        </w:rPr>
        <w:t xml:space="preserve"> </w:t>
      </w:r>
      <w:r w:rsidRPr="003A4D15">
        <w:rPr>
          <w:rFonts w:ascii="Times New Roman" w:hAnsi="Times New Roman" w:cs="Times New Roman"/>
          <w:lang/>
        </w:rPr>
        <w:t>поступку контроле бонитета и законитости пословања банака</w:t>
      </w:r>
      <w:r w:rsidR="003C3358" w:rsidRPr="003A4D15">
        <w:rPr>
          <w:rFonts w:ascii="Times New Roman" w:hAnsi="Times New Roman" w:cs="Times New Roman"/>
          <w:lang/>
        </w:rPr>
        <w:t xml:space="preserve"> </w:t>
      </w:r>
      <w:r w:rsidR="001F146B" w:rsidRPr="003A4D15">
        <w:rPr>
          <w:rFonts w:ascii="Times New Roman" w:hAnsi="Times New Roman" w:cs="Times New Roman"/>
          <w:lang/>
        </w:rPr>
        <w:t xml:space="preserve">предузетим </w:t>
      </w:r>
      <w:r w:rsidR="003C3358" w:rsidRPr="003A4D15">
        <w:rPr>
          <w:rFonts w:ascii="Times New Roman" w:hAnsi="Times New Roman" w:cs="Times New Roman"/>
          <w:lang/>
        </w:rPr>
        <w:t xml:space="preserve">услед погоршања финансијског стања банке, </w:t>
      </w:r>
      <w:r w:rsidR="00245610" w:rsidRPr="003A4D15">
        <w:rPr>
          <w:rFonts w:ascii="Times New Roman" w:hAnsi="Times New Roman" w:cs="Times New Roman"/>
          <w:lang/>
        </w:rPr>
        <w:t>као и да јој достави на мишљење нацрт извештаја о тесту најмањих трошкова, у складу са законом којим се уређују банке</w:t>
      </w:r>
      <w:r w:rsidRPr="003A4D15">
        <w:rPr>
          <w:rFonts w:ascii="Times New Roman" w:hAnsi="Times New Roman" w:cs="Times New Roman"/>
          <w:lang/>
        </w:rPr>
        <w:t>.</w:t>
      </w:r>
      <w:r w:rsidR="001F146B" w:rsidRPr="003A4D15">
        <w:rPr>
          <w:rFonts w:ascii="Times New Roman" w:hAnsi="Times New Roman" w:cs="Times New Roman"/>
          <w:lang/>
        </w:rPr>
        <w:t xml:space="preserve"> </w:t>
      </w:r>
    </w:p>
    <w:p w:rsidR="003C3358" w:rsidRPr="003A4D15" w:rsidRDefault="003C3358"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Агенција и Народна банка Србије дужне су да чувају прибављене информације, односно податке из овог члана, као и да их користе са</w:t>
      </w:r>
      <w:r w:rsidR="007B399F" w:rsidRPr="003A4D15">
        <w:rPr>
          <w:rFonts w:ascii="Times New Roman" w:hAnsi="Times New Roman" w:cs="Times New Roman"/>
          <w:lang/>
        </w:rPr>
        <w:t>мо у сврхе за које су прибављени</w:t>
      </w:r>
      <w:r w:rsidRPr="003A4D15">
        <w:rPr>
          <w:rFonts w:ascii="Times New Roman" w:hAnsi="Times New Roman" w:cs="Times New Roman"/>
          <w:lang/>
        </w:rPr>
        <w:t>, у складу са одредбама закона којима се уређује тајност, односно поверљивост тих информација и података</w:t>
      </w:r>
      <w:r w:rsidR="002430BA" w:rsidRPr="003A4D15">
        <w:rPr>
          <w:rFonts w:ascii="Times New Roman" w:hAnsi="Times New Roman" w:cs="Times New Roman"/>
          <w:lang/>
        </w:rPr>
        <w:t>, као и у складу са одредбама закона којим се уређује заштита података о личности.</w:t>
      </w:r>
    </w:p>
    <w:p w:rsidR="00F21E8D" w:rsidRPr="003A4D15" w:rsidRDefault="00F21E8D"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Агенција </w:t>
      </w:r>
      <w:r w:rsidR="00052087" w:rsidRPr="003A4D15">
        <w:rPr>
          <w:rFonts w:ascii="Times New Roman" w:hAnsi="Times New Roman" w:cs="Times New Roman"/>
          <w:lang/>
        </w:rPr>
        <w:t xml:space="preserve">је </w:t>
      </w:r>
      <w:r w:rsidRPr="003A4D15">
        <w:rPr>
          <w:rFonts w:ascii="Times New Roman" w:hAnsi="Times New Roman" w:cs="Times New Roman"/>
          <w:lang/>
        </w:rPr>
        <w:t>дужн</w:t>
      </w:r>
      <w:r w:rsidR="00052087" w:rsidRPr="003A4D15">
        <w:rPr>
          <w:rFonts w:ascii="Times New Roman" w:hAnsi="Times New Roman" w:cs="Times New Roman"/>
          <w:lang/>
        </w:rPr>
        <w:t>а</w:t>
      </w:r>
      <w:r w:rsidRPr="003A4D15">
        <w:rPr>
          <w:rFonts w:ascii="Times New Roman" w:hAnsi="Times New Roman" w:cs="Times New Roman"/>
          <w:lang/>
        </w:rPr>
        <w:t xml:space="preserve"> да најмање једном квартално доставља министарству надлежном за </w:t>
      </w:r>
      <w:r w:rsidR="00052087" w:rsidRPr="003A4D15">
        <w:rPr>
          <w:rFonts w:ascii="Times New Roman" w:hAnsi="Times New Roman" w:cs="Times New Roman"/>
          <w:lang/>
        </w:rPr>
        <w:t xml:space="preserve">послове </w:t>
      </w:r>
      <w:r w:rsidRPr="003A4D15">
        <w:rPr>
          <w:rFonts w:ascii="Times New Roman" w:hAnsi="Times New Roman" w:cs="Times New Roman"/>
          <w:lang/>
        </w:rPr>
        <w:t>финансиј</w:t>
      </w:r>
      <w:r w:rsidR="0011530E" w:rsidRPr="003A4D15">
        <w:rPr>
          <w:rFonts w:ascii="Times New Roman" w:hAnsi="Times New Roman" w:cs="Times New Roman"/>
          <w:lang/>
        </w:rPr>
        <w:t>а</w:t>
      </w:r>
      <w:r w:rsidR="00052087" w:rsidRPr="003A4D15">
        <w:rPr>
          <w:rFonts w:ascii="Times New Roman" w:hAnsi="Times New Roman" w:cs="Times New Roman"/>
          <w:lang/>
        </w:rPr>
        <w:t xml:space="preserve"> извештај о стању фонда за осигурање депозита, као и пројекцију стања тог фонда за наредних дванаест месеци.</w:t>
      </w:r>
    </w:p>
    <w:p w:rsidR="0057308E" w:rsidRPr="003A4D15" w:rsidRDefault="0057308E" w:rsidP="002105C3">
      <w:pPr>
        <w:shd w:val="clear" w:color="auto" w:fill="FFFFFF"/>
        <w:tabs>
          <w:tab w:val="clear" w:pos="1080"/>
        </w:tabs>
        <w:spacing w:after="0"/>
        <w:contextualSpacing/>
        <w:rPr>
          <w:rFonts w:ascii="Times New Roman" w:hAnsi="Times New Roman" w:cs="Times New Roman"/>
          <w:lang/>
        </w:rPr>
      </w:pPr>
    </w:p>
    <w:p w:rsidR="00451F96" w:rsidRPr="003A4D15" w:rsidRDefault="00033D86" w:rsidP="002105C3">
      <w:pPr>
        <w:shd w:val="clear" w:color="auto" w:fill="FFFFFF"/>
        <w:tabs>
          <w:tab w:val="clear" w:pos="1080"/>
        </w:tabs>
        <w:spacing w:after="0"/>
        <w:ind w:firstLine="0"/>
        <w:contextualSpacing/>
        <w:jc w:val="center"/>
        <w:rPr>
          <w:rFonts w:ascii="Times New Roman" w:hAnsi="Times New Roman" w:cs="Times New Roman"/>
          <w:lang/>
        </w:rPr>
      </w:pPr>
      <w:r w:rsidRPr="003A4D15">
        <w:rPr>
          <w:rFonts w:ascii="Times New Roman" w:hAnsi="Times New Roman" w:cs="Times New Roman"/>
          <w:lang/>
        </w:rPr>
        <w:t>II. ФОНД ЗА ОСИГУРАЊЕ ДЕПОЗИТА</w:t>
      </w:r>
    </w:p>
    <w:p w:rsidR="00451F96" w:rsidRPr="003A4D15" w:rsidRDefault="00451F96" w:rsidP="002105C3">
      <w:pPr>
        <w:shd w:val="clear" w:color="auto" w:fill="FFFFFF"/>
        <w:tabs>
          <w:tab w:val="clear" w:pos="1080"/>
        </w:tabs>
        <w:spacing w:after="0"/>
        <w:ind w:firstLine="0"/>
        <w:contextualSpacing/>
        <w:jc w:val="center"/>
        <w:rPr>
          <w:rFonts w:ascii="Times New Roman" w:hAnsi="Times New Roman" w:cs="Times New Roman"/>
          <w:lang/>
        </w:rPr>
      </w:pPr>
    </w:p>
    <w:p w:rsidR="00033D86" w:rsidRPr="003A4D15" w:rsidRDefault="00033D86" w:rsidP="002105C3">
      <w:pPr>
        <w:shd w:val="clear" w:color="auto" w:fill="FFFFFF"/>
        <w:tabs>
          <w:tab w:val="clear" w:pos="1080"/>
        </w:tabs>
        <w:spacing w:after="0"/>
        <w:ind w:firstLine="0"/>
        <w:contextualSpacing/>
        <w:jc w:val="center"/>
        <w:rPr>
          <w:rFonts w:ascii="Times New Roman" w:hAnsi="Times New Roman" w:cs="Times New Roman"/>
          <w:lang/>
        </w:rPr>
      </w:pPr>
      <w:r w:rsidRPr="003A4D15">
        <w:rPr>
          <w:rFonts w:ascii="Times New Roman" w:hAnsi="Times New Roman" w:cs="Times New Roman"/>
          <w:lang/>
        </w:rPr>
        <w:t xml:space="preserve">Члан </w:t>
      </w:r>
      <w:r w:rsidR="00245610" w:rsidRPr="003A4D15">
        <w:rPr>
          <w:rFonts w:ascii="Times New Roman" w:hAnsi="Times New Roman" w:cs="Times New Roman"/>
          <w:lang/>
        </w:rPr>
        <w:t>6</w:t>
      </w:r>
      <w:r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Ради обезбеђења средстава за осигурање депозита Агенција </w:t>
      </w:r>
      <w:r w:rsidR="0011530E" w:rsidRPr="003A4D15">
        <w:rPr>
          <w:rFonts w:ascii="Times New Roman" w:hAnsi="Times New Roman" w:cs="Times New Roman"/>
          <w:lang/>
        </w:rPr>
        <w:t>управља</w:t>
      </w:r>
      <w:r w:rsidRPr="003A4D15">
        <w:rPr>
          <w:rFonts w:ascii="Times New Roman" w:hAnsi="Times New Roman" w:cs="Times New Roman"/>
          <w:lang/>
        </w:rPr>
        <w:t xml:space="preserve"> </w:t>
      </w:r>
      <w:r w:rsidR="005D3BFE" w:rsidRPr="003A4D15">
        <w:rPr>
          <w:rFonts w:ascii="Times New Roman" w:hAnsi="Times New Roman" w:cs="Times New Roman"/>
          <w:lang/>
        </w:rPr>
        <w:t>фонд</w:t>
      </w:r>
      <w:r w:rsidR="0011530E" w:rsidRPr="003A4D15">
        <w:rPr>
          <w:rFonts w:ascii="Times New Roman" w:hAnsi="Times New Roman" w:cs="Times New Roman"/>
          <w:lang/>
        </w:rPr>
        <w:t>ом</w:t>
      </w:r>
      <w:r w:rsidR="005D3BFE" w:rsidRPr="003A4D15">
        <w:rPr>
          <w:rFonts w:ascii="Times New Roman" w:hAnsi="Times New Roman" w:cs="Times New Roman"/>
          <w:lang/>
        </w:rPr>
        <w:t xml:space="preserve"> за осигурањ</w:t>
      </w:r>
      <w:r w:rsidR="0057308E" w:rsidRPr="003A4D15">
        <w:rPr>
          <w:rFonts w:ascii="Times New Roman" w:hAnsi="Times New Roman" w:cs="Times New Roman"/>
          <w:lang/>
        </w:rPr>
        <w:t>е</w:t>
      </w:r>
      <w:r w:rsidR="005D3BFE" w:rsidRPr="003A4D15">
        <w:rPr>
          <w:rFonts w:ascii="Times New Roman" w:hAnsi="Times New Roman" w:cs="Times New Roman"/>
          <w:lang/>
        </w:rPr>
        <w:t xml:space="preserve"> депозита</w:t>
      </w:r>
      <w:r w:rsidRPr="003A4D15">
        <w:rPr>
          <w:rFonts w:ascii="Times New Roman" w:hAnsi="Times New Roman" w:cs="Times New Roman"/>
          <w:lang/>
        </w:rPr>
        <w:t>.</w:t>
      </w:r>
    </w:p>
    <w:p w:rsidR="007B399F"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Фонд за осигурање депозита </w:t>
      </w:r>
      <w:r w:rsidR="005D3BFE" w:rsidRPr="003A4D15">
        <w:rPr>
          <w:rFonts w:ascii="Times New Roman" w:hAnsi="Times New Roman" w:cs="Times New Roman"/>
          <w:lang/>
        </w:rPr>
        <w:t>састоји се од</w:t>
      </w:r>
      <w:r w:rsidRPr="003A4D15">
        <w:rPr>
          <w:rFonts w:ascii="Times New Roman" w:hAnsi="Times New Roman" w:cs="Times New Roman"/>
          <w:lang/>
        </w:rPr>
        <w:t xml:space="preserve">: </w:t>
      </w:r>
    </w:p>
    <w:p w:rsidR="007B399F" w:rsidRPr="003A4D15" w:rsidRDefault="007D5524" w:rsidP="002105C3">
      <w:pPr>
        <w:pStyle w:val="ListParagraph"/>
        <w:shd w:val="clear" w:color="auto" w:fill="FFFFFF"/>
        <w:tabs>
          <w:tab w:val="clear" w:pos="1080"/>
          <w:tab w:val="left" w:pos="993"/>
        </w:tabs>
        <w:spacing w:after="0"/>
        <w:ind w:firstLine="0"/>
        <w:jc w:val="left"/>
        <w:rPr>
          <w:rFonts w:ascii="Times New Roman" w:hAnsi="Times New Roman" w:cs="Times New Roman"/>
          <w:lang/>
        </w:rPr>
      </w:pPr>
      <w:r w:rsidRPr="003A4D15">
        <w:rPr>
          <w:rFonts w:ascii="Times New Roman" w:hAnsi="Times New Roman" w:cs="Times New Roman"/>
          <w:lang/>
        </w:rPr>
        <w:t xml:space="preserve">1) </w:t>
      </w:r>
      <w:r w:rsidR="00033D86" w:rsidRPr="003A4D15">
        <w:rPr>
          <w:rFonts w:ascii="Times New Roman" w:hAnsi="Times New Roman" w:cs="Times New Roman"/>
          <w:lang/>
        </w:rPr>
        <w:t>премија које плаћају</w:t>
      </w:r>
      <w:r w:rsidR="005D3BFE" w:rsidRPr="003A4D15">
        <w:rPr>
          <w:rFonts w:ascii="Times New Roman" w:hAnsi="Times New Roman" w:cs="Times New Roman"/>
          <w:lang/>
        </w:rPr>
        <w:t xml:space="preserve"> </w:t>
      </w:r>
      <w:r w:rsidR="00033D86" w:rsidRPr="003A4D15">
        <w:rPr>
          <w:rFonts w:ascii="Times New Roman" w:hAnsi="Times New Roman" w:cs="Times New Roman"/>
          <w:lang/>
        </w:rPr>
        <w:t>банке</w:t>
      </w:r>
      <w:r w:rsidR="007B399F" w:rsidRPr="003A4D15">
        <w:rPr>
          <w:rFonts w:ascii="Times New Roman" w:hAnsi="Times New Roman" w:cs="Times New Roman"/>
          <w:lang/>
        </w:rPr>
        <w:t>;</w:t>
      </w:r>
      <w:r w:rsidR="00033D86" w:rsidRPr="003A4D15">
        <w:rPr>
          <w:rFonts w:ascii="Times New Roman" w:hAnsi="Times New Roman" w:cs="Times New Roman"/>
          <w:lang/>
        </w:rPr>
        <w:t xml:space="preserve"> </w:t>
      </w:r>
    </w:p>
    <w:p w:rsidR="007B399F" w:rsidRPr="003A4D15" w:rsidRDefault="007D5524" w:rsidP="002105C3">
      <w:pPr>
        <w:shd w:val="clear" w:color="auto" w:fill="FFFFFF"/>
        <w:tabs>
          <w:tab w:val="clear" w:pos="1080"/>
          <w:tab w:val="left" w:pos="993"/>
        </w:tabs>
        <w:spacing w:after="0"/>
        <w:contextualSpacing/>
        <w:rPr>
          <w:rFonts w:ascii="Times New Roman" w:hAnsi="Times New Roman" w:cs="Times New Roman"/>
          <w:lang/>
        </w:rPr>
      </w:pPr>
      <w:r w:rsidRPr="003A4D15">
        <w:rPr>
          <w:rFonts w:ascii="Times New Roman" w:hAnsi="Times New Roman" w:cs="Times New Roman"/>
          <w:lang/>
        </w:rPr>
        <w:t xml:space="preserve">2) </w:t>
      </w:r>
      <w:r w:rsidR="00033D86" w:rsidRPr="003A4D15">
        <w:rPr>
          <w:rFonts w:ascii="Times New Roman" w:hAnsi="Times New Roman" w:cs="Times New Roman"/>
          <w:lang/>
        </w:rPr>
        <w:t>прихода од улагања средстава фонда за осигурање депозита</w:t>
      </w:r>
      <w:r w:rsidR="007B399F" w:rsidRPr="003A4D15">
        <w:rPr>
          <w:rFonts w:ascii="Times New Roman" w:hAnsi="Times New Roman" w:cs="Times New Roman"/>
          <w:lang/>
        </w:rPr>
        <w:t>;</w:t>
      </w:r>
    </w:p>
    <w:p w:rsidR="001415C1" w:rsidRPr="003A4D15" w:rsidRDefault="001415C1" w:rsidP="002105C3">
      <w:pPr>
        <w:shd w:val="clear" w:color="auto" w:fill="FFFFFF"/>
        <w:tabs>
          <w:tab w:val="clear" w:pos="1080"/>
          <w:tab w:val="left" w:pos="993"/>
        </w:tabs>
        <w:spacing w:after="0"/>
        <w:contextualSpacing/>
        <w:rPr>
          <w:rFonts w:ascii="Times New Roman" w:hAnsi="Times New Roman" w:cs="Times New Roman"/>
          <w:lang/>
        </w:rPr>
      </w:pPr>
      <w:r w:rsidRPr="003A4D15">
        <w:rPr>
          <w:rFonts w:ascii="Times New Roman" w:hAnsi="Times New Roman" w:cs="Times New Roman"/>
          <w:lang/>
        </w:rPr>
        <w:t xml:space="preserve">3) средстава остварених наплатом потраживања Агенције из стечајне, односно ликвидационе масе банке по основу исплате осигураних износа депозита са припадајућим трошковима у вези са обезбеђењем, управљањем и исплатом средстава фонда (трошкови  услуга, камата, накнада и пореза, као и сви други стварни трошкови које је Агенција имала при прибављању средстава ради исплате осигураних износа депозита, спровођења те исплате и наплате средстава из стечајне односно ликвидационе масе банке), односно остварених у поступку </w:t>
      </w:r>
      <w:r w:rsidR="00F845A2" w:rsidRPr="003A4D15">
        <w:rPr>
          <w:rFonts w:ascii="Times New Roman" w:hAnsi="Times New Roman" w:cs="Times New Roman"/>
          <w:lang/>
        </w:rPr>
        <w:t>реструктурирања</w:t>
      </w:r>
      <w:r w:rsidRPr="003A4D15">
        <w:rPr>
          <w:rFonts w:ascii="Times New Roman" w:hAnsi="Times New Roman" w:cs="Times New Roman"/>
          <w:lang/>
        </w:rPr>
        <w:t xml:space="preserve"> банке у складу са законом којим се уређују банке;</w:t>
      </w:r>
    </w:p>
    <w:p w:rsidR="007B399F" w:rsidRPr="003A4D15" w:rsidRDefault="00451F96" w:rsidP="002105C3">
      <w:pPr>
        <w:shd w:val="clear" w:color="auto" w:fill="FFFFFF"/>
        <w:tabs>
          <w:tab w:val="clear" w:pos="1080"/>
          <w:tab w:val="left" w:pos="993"/>
        </w:tabs>
        <w:spacing w:after="0"/>
        <w:contextualSpacing/>
        <w:rPr>
          <w:rFonts w:ascii="Times New Roman" w:hAnsi="Times New Roman" w:cs="Times New Roman"/>
          <w:lang/>
        </w:rPr>
      </w:pPr>
      <w:r w:rsidRPr="003A4D15">
        <w:rPr>
          <w:rFonts w:ascii="Times New Roman" w:hAnsi="Times New Roman" w:cs="Times New Roman"/>
          <w:lang/>
        </w:rPr>
        <w:t>4</w:t>
      </w:r>
      <w:r w:rsidR="007D5524" w:rsidRPr="003A4D15">
        <w:rPr>
          <w:rFonts w:ascii="Times New Roman" w:hAnsi="Times New Roman" w:cs="Times New Roman"/>
          <w:lang/>
        </w:rPr>
        <w:t xml:space="preserve">) </w:t>
      </w:r>
      <w:r w:rsidR="00033D86" w:rsidRPr="003A4D15">
        <w:rPr>
          <w:rFonts w:ascii="Times New Roman" w:hAnsi="Times New Roman" w:cs="Times New Roman"/>
          <w:lang/>
        </w:rPr>
        <w:t>средстава</w:t>
      </w:r>
      <w:r w:rsidR="00856779" w:rsidRPr="003A4D15">
        <w:rPr>
          <w:rFonts w:ascii="Times New Roman" w:hAnsi="Times New Roman" w:cs="Times New Roman"/>
          <w:lang/>
        </w:rPr>
        <w:t xml:space="preserve"> </w:t>
      </w:r>
      <w:r w:rsidR="00033D86" w:rsidRPr="003A4D15">
        <w:rPr>
          <w:rFonts w:ascii="Times New Roman" w:hAnsi="Times New Roman" w:cs="Times New Roman"/>
          <w:lang/>
        </w:rPr>
        <w:t>обезбеђених задуживањем</w:t>
      </w:r>
      <w:r w:rsidR="007B399F" w:rsidRPr="003A4D15">
        <w:rPr>
          <w:rFonts w:ascii="Times New Roman" w:hAnsi="Times New Roman" w:cs="Times New Roman"/>
          <w:lang/>
        </w:rPr>
        <w:t>;</w:t>
      </w:r>
      <w:r w:rsidR="00856779" w:rsidRPr="003A4D15">
        <w:rPr>
          <w:rFonts w:ascii="Times New Roman" w:hAnsi="Times New Roman" w:cs="Times New Roman"/>
          <w:lang/>
        </w:rPr>
        <w:t xml:space="preserve"> </w:t>
      </w:r>
    </w:p>
    <w:p w:rsidR="007B399F" w:rsidRPr="003A4D15" w:rsidRDefault="00451F96" w:rsidP="002105C3">
      <w:pPr>
        <w:shd w:val="clear" w:color="auto" w:fill="FFFFFF"/>
        <w:tabs>
          <w:tab w:val="clear" w:pos="1080"/>
          <w:tab w:val="left" w:pos="993"/>
        </w:tabs>
        <w:spacing w:after="0"/>
        <w:contextualSpacing/>
        <w:rPr>
          <w:rFonts w:ascii="Times New Roman" w:hAnsi="Times New Roman" w:cs="Times New Roman"/>
          <w:lang/>
        </w:rPr>
      </w:pPr>
      <w:r w:rsidRPr="003A4D15">
        <w:rPr>
          <w:rFonts w:ascii="Times New Roman" w:hAnsi="Times New Roman" w:cs="Times New Roman"/>
          <w:lang/>
        </w:rPr>
        <w:t>5</w:t>
      </w:r>
      <w:r w:rsidR="007D5524" w:rsidRPr="003A4D15">
        <w:rPr>
          <w:rFonts w:ascii="Times New Roman" w:hAnsi="Times New Roman" w:cs="Times New Roman"/>
          <w:lang/>
        </w:rPr>
        <w:t xml:space="preserve">) </w:t>
      </w:r>
      <w:r w:rsidR="00033D86" w:rsidRPr="003A4D15">
        <w:rPr>
          <w:rFonts w:ascii="Times New Roman" w:hAnsi="Times New Roman" w:cs="Times New Roman"/>
          <w:lang/>
        </w:rPr>
        <w:t>средстава из буџета Републике Србије</w:t>
      </w:r>
      <w:r w:rsidR="007B399F" w:rsidRPr="003A4D15">
        <w:rPr>
          <w:rFonts w:ascii="Times New Roman" w:hAnsi="Times New Roman" w:cs="Times New Roman"/>
          <w:lang/>
        </w:rPr>
        <w:t>;</w:t>
      </w:r>
    </w:p>
    <w:p w:rsidR="001415C1" w:rsidRPr="003A4D15" w:rsidRDefault="001415C1" w:rsidP="002105C3">
      <w:pPr>
        <w:pStyle w:val="ListParagraph"/>
        <w:shd w:val="clear" w:color="auto" w:fill="FFFFFF"/>
        <w:tabs>
          <w:tab w:val="clear" w:pos="1080"/>
          <w:tab w:val="left" w:pos="993"/>
        </w:tabs>
        <w:spacing w:after="0"/>
        <w:ind w:firstLine="0"/>
        <w:rPr>
          <w:rFonts w:ascii="Times New Roman" w:hAnsi="Times New Roman" w:cs="Times New Roman"/>
          <w:lang/>
        </w:rPr>
      </w:pPr>
      <w:r w:rsidRPr="003A4D15">
        <w:rPr>
          <w:rFonts w:ascii="Times New Roman" w:hAnsi="Times New Roman" w:cs="Times New Roman"/>
          <w:lang/>
        </w:rPr>
        <w:t>6) донација; и</w:t>
      </w:r>
    </w:p>
    <w:p w:rsidR="00033D86" w:rsidRPr="003A4D15" w:rsidRDefault="001415C1" w:rsidP="002105C3">
      <w:pPr>
        <w:pStyle w:val="ListParagraph"/>
        <w:shd w:val="clear" w:color="auto" w:fill="FFFFFF"/>
        <w:tabs>
          <w:tab w:val="clear" w:pos="1080"/>
          <w:tab w:val="left" w:pos="993"/>
        </w:tabs>
        <w:spacing w:after="0"/>
        <w:ind w:firstLine="0"/>
        <w:rPr>
          <w:rFonts w:ascii="Times New Roman" w:hAnsi="Times New Roman" w:cs="Times New Roman"/>
          <w:lang/>
        </w:rPr>
      </w:pPr>
      <w:r w:rsidRPr="003A4D15">
        <w:rPr>
          <w:rFonts w:ascii="Times New Roman" w:hAnsi="Times New Roman" w:cs="Times New Roman"/>
          <w:lang/>
        </w:rPr>
        <w:t>7</w:t>
      </w:r>
      <w:r w:rsidR="007D5524" w:rsidRPr="003A4D15">
        <w:rPr>
          <w:rFonts w:ascii="Times New Roman" w:hAnsi="Times New Roman" w:cs="Times New Roman"/>
          <w:lang/>
        </w:rPr>
        <w:t xml:space="preserve">) </w:t>
      </w:r>
      <w:r w:rsidR="00856779" w:rsidRPr="003A4D15">
        <w:rPr>
          <w:rFonts w:ascii="Times New Roman" w:hAnsi="Times New Roman" w:cs="Times New Roman"/>
          <w:lang/>
        </w:rPr>
        <w:t>других средстава</w:t>
      </w:r>
      <w:r w:rsidR="007B399F" w:rsidRPr="003A4D15">
        <w:rPr>
          <w:rFonts w:ascii="Times New Roman" w:hAnsi="Times New Roman" w:cs="Times New Roman"/>
          <w:lang/>
        </w:rPr>
        <w:t>, у складу са законом</w:t>
      </w:r>
      <w:r w:rsidR="005E3A79" w:rsidRPr="003A4D15">
        <w:rPr>
          <w:rFonts w:ascii="Times New Roman" w:hAnsi="Times New Roman" w:cs="Times New Roman"/>
          <w:lang/>
        </w:rPr>
        <w:t>.</w:t>
      </w:r>
    </w:p>
    <w:p w:rsidR="005E3A79" w:rsidRPr="003A4D15" w:rsidRDefault="005E3A79" w:rsidP="002105C3">
      <w:pPr>
        <w:pStyle w:val="ListParagraph"/>
        <w:shd w:val="clear" w:color="auto" w:fill="FFFFFF"/>
        <w:tabs>
          <w:tab w:val="clear" w:pos="1080"/>
          <w:tab w:val="left" w:pos="993"/>
        </w:tabs>
        <w:spacing w:after="0"/>
        <w:ind w:firstLine="0"/>
        <w:rPr>
          <w:rFonts w:ascii="Times New Roman" w:hAnsi="Times New Roman" w:cs="Times New Roman"/>
          <w:lang/>
        </w:rPr>
      </w:pPr>
    </w:p>
    <w:p w:rsidR="00856779"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lastRenderedPageBreak/>
        <w:t>Средства фонда за осигурање депозита користе се за</w:t>
      </w:r>
      <w:r w:rsidR="00856779" w:rsidRPr="003A4D15">
        <w:rPr>
          <w:rFonts w:ascii="Times New Roman" w:hAnsi="Times New Roman" w:cs="Times New Roman"/>
          <w:lang/>
        </w:rPr>
        <w:t>:</w:t>
      </w:r>
    </w:p>
    <w:p w:rsidR="0051545B" w:rsidRPr="003A4D15" w:rsidRDefault="0051545B" w:rsidP="002105C3">
      <w:pPr>
        <w:pStyle w:val="ListParagraph"/>
        <w:spacing w:after="0"/>
        <w:ind w:left="0" w:firstLine="0"/>
        <w:rPr>
          <w:rFonts w:ascii="Times New Roman" w:hAnsi="Times New Roman" w:cs="Times New Roman"/>
          <w:lang/>
        </w:rPr>
      </w:pPr>
      <w:r w:rsidRPr="003A4D15">
        <w:rPr>
          <w:rFonts w:ascii="Times New Roman" w:hAnsi="Times New Roman" w:cs="Times New Roman"/>
          <w:lang/>
        </w:rPr>
        <w:t xml:space="preserve">             1) исплату осигураних износа депозита са припадајућим трошковима исплате у случају стечаја или ликвидације банке (трошкови услуга, камата, накнада и пореза, као и сви други стварни трошкови које је Агенција имала при прибављању средстава ради исплате осигураних износа депозита, спровођења те исплате и наплате средстава из стечајне</w:t>
      </w:r>
      <w:r w:rsidR="005E3A79" w:rsidRPr="003A4D15">
        <w:rPr>
          <w:rFonts w:ascii="Times New Roman" w:hAnsi="Times New Roman" w:cs="Times New Roman"/>
          <w:lang/>
        </w:rPr>
        <w:t>,</w:t>
      </w:r>
      <w:r w:rsidRPr="003A4D15">
        <w:rPr>
          <w:rFonts w:ascii="Times New Roman" w:hAnsi="Times New Roman" w:cs="Times New Roman"/>
          <w:lang/>
        </w:rPr>
        <w:t xml:space="preserve"> односно ликвидационе масе банке);</w:t>
      </w:r>
    </w:p>
    <w:p w:rsidR="00FF1D88" w:rsidRPr="003A4D15" w:rsidRDefault="00FF1D88" w:rsidP="002105C3">
      <w:pPr>
        <w:pStyle w:val="ListParagraph"/>
        <w:shd w:val="clear" w:color="auto" w:fill="FFFFFF"/>
        <w:tabs>
          <w:tab w:val="clear" w:pos="1080"/>
          <w:tab w:val="left" w:pos="1134"/>
        </w:tabs>
        <w:spacing w:after="0"/>
        <w:ind w:left="0"/>
        <w:rPr>
          <w:rFonts w:ascii="Times New Roman" w:hAnsi="Times New Roman" w:cs="Times New Roman"/>
          <w:lang/>
        </w:rPr>
      </w:pPr>
      <w:r w:rsidRPr="003A4D15">
        <w:rPr>
          <w:rFonts w:ascii="Times New Roman" w:hAnsi="Times New Roman" w:cs="Times New Roman"/>
          <w:lang/>
        </w:rPr>
        <w:t xml:space="preserve">2) </w:t>
      </w:r>
      <w:r w:rsidR="007B399F" w:rsidRPr="003A4D15">
        <w:rPr>
          <w:rFonts w:ascii="Times New Roman" w:hAnsi="Times New Roman" w:cs="Times New Roman"/>
          <w:lang/>
        </w:rPr>
        <w:t xml:space="preserve">финансирање поступка реструктурирања банке, у </w:t>
      </w:r>
      <w:r w:rsidR="004E2A48" w:rsidRPr="003A4D15">
        <w:rPr>
          <w:rFonts w:ascii="Times New Roman" w:hAnsi="Times New Roman" w:cs="Times New Roman"/>
          <w:lang/>
        </w:rPr>
        <w:t>обиму</w:t>
      </w:r>
      <w:r w:rsidR="007B399F" w:rsidRPr="003A4D15">
        <w:rPr>
          <w:rFonts w:ascii="Times New Roman" w:hAnsi="Times New Roman" w:cs="Times New Roman"/>
          <w:lang/>
        </w:rPr>
        <w:t xml:space="preserve"> и под условима утврђеним законом којим се уређују банке</w:t>
      </w:r>
      <w:r w:rsidR="007D5524" w:rsidRPr="003A4D15">
        <w:rPr>
          <w:rFonts w:ascii="Times New Roman" w:hAnsi="Times New Roman" w:cs="Times New Roman"/>
          <w:lang/>
        </w:rPr>
        <w:t>;</w:t>
      </w:r>
    </w:p>
    <w:p w:rsidR="0051545B" w:rsidRPr="003A4D15" w:rsidRDefault="0051545B" w:rsidP="002105C3">
      <w:pPr>
        <w:pStyle w:val="ListParagraph"/>
        <w:shd w:val="clear" w:color="auto" w:fill="FFFFFF"/>
        <w:tabs>
          <w:tab w:val="clear" w:pos="1080"/>
          <w:tab w:val="left" w:pos="709"/>
        </w:tabs>
        <w:spacing w:after="0"/>
        <w:ind w:left="0"/>
        <w:rPr>
          <w:rFonts w:ascii="Times New Roman" w:hAnsi="Times New Roman" w:cs="Times New Roman"/>
          <w:lang/>
        </w:rPr>
      </w:pPr>
      <w:r w:rsidRPr="003A4D15">
        <w:rPr>
          <w:rFonts w:ascii="Times New Roman" w:hAnsi="Times New Roman" w:cs="Times New Roman"/>
          <w:lang/>
        </w:rPr>
        <w:t>3) финансирање трошкова управљања средствима фонда за осигурање депозита и покривање оперативних трошкова Агенције ради реализације послова који се односе на осигурање депозита</w:t>
      </w:r>
      <w:r w:rsidR="005E3A79" w:rsidRPr="003A4D15">
        <w:rPr>
          <w:rFonts w:ascii="Times New Roman" w:hAnsi="Times New Roman" w:cs="Times New Roman"/>
          <w:lang/>
        </w:rPr>
        <w:t>,</w:t>
      </w:r>
      <w:r w:rsidRPr="003A4D15">
        <w:rPr>
          <w:rFonts w:ascii="Times New Roman" w:hAnsi="Times New Roman" w:cs="Times New Roman"/>
          <w:lang/>
        </w:rPr>
        <w:t xml:space="preserve"> и то до износа утврђеног законом којим се уређује Агенција;</w:t>
      </w:r>
    </w:p>
    <w:p w:rsidR="0051545B" w:rsidRPr="003A4D15" w:rsidRDefault="0051545B" w:rsidP="002105C3">
      <w:pPr>
        <w:pStyle w:val="ListParagraph"/>
        <w:shd w:val="clear" w:color="auto" w:fill="FFFFFF"/>
        <w:tabs>
          <w:tab w:val="clear" w:pos="1080"/>
          <w:tab w:val="left" w:pos="709"/>
        </w:tabs>
        <w:spacing w:after="0"/>
        <w:ind w:left="0"/>
        <w:rPr>
          <w:rFonts w:ascii="Times New Roman" w:hAnsi="Times New Roman" w:cs="Times New Roman"/>
          <w:lang/>
        </w:rPr>
      </w:pPr>
      <w:r w:rsidRPr="003A4D15">
        <w:rPr>
          <w:rFonts w:ascii="Times New Roman" w:hAnsi="Times New Roman" w:cs="Times New Roman"/>
          <w:lang/>
        </w:rPr>
        <w:t>4) повраћај позајмљених средстава употребљених за намене из овог става (повраћај главнице и свих припадајућих обавеза по основу камата, накнада, пореза и других трошкова).</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Средства фонда за осигурање депозита не могу бити предмет извршења</w:t>
      </w:r>
      <w:r w:rsidR="00206F72" w:rsidRPr="003A4D15">
        <w:rPr>
          <w:rFonts w:ascii="Times New Roman" w:hAnsi="Times New Roman" w:cs="Times New Roman"/>
          <w:lang/>
        </w:rPr>
        <w:t>, принудне наплате</w:t>
      </w:r>
      <w:r w:rsidR="00BD5505" w:rsidRPr="003A4D15">
        <w:rPr>
          <w:rFonts w:ascii="Times New Roman" w:hAnsi="Times New Roman" w:cs="Times New Roman"/>
          <w:lang/>
        </w:rPr>
        <w:t xml:space="preserve"> нити </w:t>
      </w:r>
      <w:r w:rsidR="00FC5C26" w:rsidRPr="003A4D15">
        <w:rPr>
          <w:rFonts w:ascii="Times New Roman" w:hAnsi="Times New Roman" w:cs="Times New Roman"/>
          <w:lang/>
        </w:rPr>
        <w:t>се на њима може успоставити залога</w:t>
      </w:r>
      <w:r w:rsidRPr="003A4D15">
        <w:rPr>
          <w:rFonts w:ascii="Times New Roman" w:hAnsi="Times New Roman" w:cs="Times New Roman"/>
          <w:lang/>
        </w:rPr>
        <w:t>.</w:t>
      </w:r>
    </w:p>
    <w:p w:rsidR="00451F96" w:rsidRPr="003A4D15" w:rsidRDefault="00451F96" w:rsidP="002105C3">
      <w:pPr>
        <w:shd w:val="clear" w:color="auto" w:fill="FFFFFF"/>
        <w:tabs>
          <w:tab w:val="clear" w:pos="1080"/>
        </w:tabs>
        <w:spacing w:after="0"/>
        <w:contextualSpacing/>
        <w:rPr>
          <w:rFonts w:ascii="Times New Roman" w:hAnsi="Times New Roman" w:cs="Times New Roman"/>
          <w:lang/>
        </w:rPr>
      </w:pPr>
    </w:p>
    <w:p w:rsidR="00033D86" w:rsidRPr="003A4D15" w:rsidRDefault="00033D86" w:rsidP="002105C3">
      <w:pPr>
        <w:shd w:val="clear" w:color="auto" w:fill="FFFFFF"/>
        <w:tabs>
          <w:tab w:val="clear" w:pos="1080"/>
        </w:tabs>
        <w:spacing w:after="0"/>
        <w:ind w:firstLine="0"/>
        <w:contextualSpacing/>
        <w:jc w:val="center"/>
        <w:rPr>
          <w:rFonts w:ascii="Times New Roman" w:hAnsi="Times New Roman" w:cs="Times New Roman"/>
          <w:lang/>
        </w:rPr>
      </w:pPr>
      <w:r w:rsidRPr="003A4D15">
        <w:rPr>
          <w:rFonts w:ascii="Times New Roman" w:hAnsi="Times New Roman" w:cs="Times New Roman"/>
          <w:lang/>
        </w:rPr>
        <w:t xml:space="preserve">Члан </w:t>
      </w:r>
      <w:r w:rsidR="00CC5723" w:rsidRPr="003A4D15">
        <w:rPr>
          <w:rFonts w:ascii="Times New Roman" w:hAnsi="Times New Roman" w:cs="Times New Roman"/>
          <w:lang/>
        </w:rPr>
        <w:t>7</w:t>
      </w:r>
      <w:r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Агенција је дужна да новчана средства фонда за осигурање депозита држи на посебном</w:t>
      </w:r>
      <w:r w:rsidR="00CC5723" w:rsidRPr="003A4D15">
        <w:rPr>
          <w:rFonts w:ascii="Times New Roman" w:hAnsi="Times New Roman" w:cs="Times New Roman"/>
          <w:lang/>
        </w:rPr>
        <w:t xml:space="preserve"> </w:t>
      </w:r>
      <w:r w:rsidRPr="003A4D15">
        <w:rPr>
          <w:rFonts w:ascii="Times New Roman" w:hAnsi="Times New Roman" w:cs="Times New Roman"/>
          <w:lang/>
        </w:rPr>
        <w:t>депозитном рачуну отвореном код Народне банке Србије.</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Агенција динарска средства фонда за осигурање депозита, на основу одлуке Управног одбора,</w:t>
      </w:r>
      <w:r w:rsidR="00CC5723" w:rsidRPr="003A4D15">
        <w:rPr>
          <w:rFonts w:ascii="Times New Roman" w:hAnsi="Times New Roman" w:cs="Times New Roman"/>
          <w:lang/>
        </w:rPr>
        <w:t xml:space="preserve"> </w:t>
      </w:r>
      <w:r w:rsidRPr="003A4D15">
        <w:rPr>
          <w:rFonts w:ascii="Times New Roman" w:hAnsi="Times New Roman" w:cs="Times New Roman"/>
          <w:lang/>
        </w:rPr>
        <w:t>улаже у дужничке хартије од вредности које издаје Република Србија или Народна банка Србије.</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На основу одлуке Управног одбора Агенције и уговора закљученог са Агенцијом и по налогу</w:t>
      </w:r>
      <w:r w:rsidR="00CC5723" w:rsidRPr="003A4D15">
        <w:rPr>
          <w:rFonts w:ascii="Times New Roman" w:hAnsi="Times New Roman" w:cs="Times New Roman"/>
          <w:lang/>
        </w:rPr>
        <w:t xml:space="preserve"> </w:t>
      </w:r>
      <w:r w:rsidRPr="003A4D15">
        <w:rPr>
          <w:rFonts w:ascii="Times New Roman" w:hAnsi="Times New Roman" w:cs="Times New Roman"/>
          <w:lang/>
        </w:rPr>
        <w:t>Агенције, Народна банка Србије, у своје име</w:t>
      </w:r>
      <w:r w:rsidR="005E3A79" w:rsidRPr="003A4D15">
        <w:rPr>
          <w:rFonts w:ascii="Times New Roman" w:hAnsi="Times New Roman" w:cs="Times New Roman"/>
          <w:lang/>
        </w:rPr>
        <w:t>,</w:t>
      </w:r>
      <w:r w:rsidRPr="003A4D15">
        <w:rPr>
          <w:rFonts w:ascii="Times New Roman" w:hAnsi="Times New Roman" w:cs="Times New Roman"/>
          <w:lang/>
        </w:rPr>
        <w:t xml:space="preserve"> а за рачун Агенције, девизна средства фонда за</w:t>
      </w:r>
      <w:r w:rsidR="00CC5723" w:rsidRPr="003A4D15">
        <w:rPr>
          <w:rFonts w:ascii="Times New Roman" w:hAnsi="Times New Roman" w:cs="Times New Roman"/>
          <w:lang/>
        </w:rPr>
        <w:t xml:space="preserve"> </w:t>
      </w:r>
      <w:r w:rsidRPr="003A4D15">
        <w:rPr>
          <w:rFonts w:ascii="Times New Roman" w:hAnsi="Times New Roman" w:cs="Times New Roman"/>
          <w:lang/>
        </w:rPr>
        <w:t>осигурање депозита улаже у стране хартије од вредности или их полаже као депозит код страних</w:t>
      </w:r>
      <w:r w:rsidR="00CC5723" w:rsidRPr="003A4D15">
        <w:rPr>
          <w:rFonts w:ascii="Times New Roman" w:hAnsi="Times New Roman" w:cs="Times New Roman"/>
          <w:lang/>
        </w:rPr>
        <w:t xml:space="preserve"> </w:t>
      </w:r>
      <w:r w:rsidRPr="003A4D15">
        <w:rPr>
          <w:rFonts w:ascii="Times New Roman" w:hAnsi="Times New Roman" w:cs="Times New Roman"/>
          <w:lang/>
        </w:rPr>
        <w:t>банака, у складу с</w:t>
      </w:r>
      <w:r w:rsidR="005E3A79" w:rsidRPr="003A4D15">
        <w:rPr>
          <w:rFonts w:ascii="Times New Roman" w:hAnsi="Times New Roman" w:cs="Times New Roman"/>
          <w:lang/>
        </w:rPr>
        <w:t>а</w:t>
      </w:r>
      <w:r w:rsidRPr="003A4D15">
        <w:rPr>
          <w:rFonts w:ascii="Times New Roman" w:hAnsi="Times New Roman" w:cs="Times New Roman"/>
          <w:lang/>
        </w:rPr>
        <w:t xml:space="preserve"> политиком управљања девизним резервама.</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Средства фонда за осигурање депозита улажу се на начин којим се умањује ризик, одржава</w:t>
      </w:r>
      <w:r w:rsidR="00CC5723" w:rsidRPr="003A4D15">
        <w:rPr>
          <w:rFonts w:ascii="Times New Roman" w:hAnsi="Times New Roman" w:cs="Times New Roman"/>
          <w:lang/>
        </w:rPr>
        <w:t xml:space="preserve"> </w:t>
      </w:r>
      <w:r w:rsidRPr="003A4D15">
        <w:rPr>
          <w:rFonts w:ascii="Times New Roman" w:hAnsi="Times New Roman" w:cs="Times New Roman"/>
          <w:lang/>
        </w:rPr>
        <w:t>ликвидност овог фонда и остварују одговарајући приходи.</w:t>
      </w:r>
    </w:p>
    <w:p w:rsidR="00243F54" w:rsidRPr="003A4D15" w:rsidRDefault="00243F54" w:rsidP="002105C3">
      <w:pPr>
        <w:shd w:val="clear" w:color="auto" w:fill="FFFFFF"/>
        <w:tabs>
          <w:tab w:val="clear" w:pos="1080"/>
        </w:tabs>
        <w:spacing w:after="0"/>
        <w:contextualSpacing/>
        <w:rPr>
          <w:rFonts w:ascii="Times New Roman" w:hAnsi="Times New Roman" w:cs="Times New Roman"/>
          <w:lang/>
        </w:rPr>
      </w:pPr>
    </w:p>
    <w:p w:rsidR="00033D86" w:rsidRPr="003A4D15" w:rsidRDefault="00033D86" w:rsidP="002105C3">
      <w:pPr>
        <w:shd w:val="clear" w:color="auto" w:fill="FFFFFF"/>
        <w:tabs>
          <w:tab w:val="clear" w:pos="1080"/>
        </w:tabs>
        <w:spacing w:after="0"/>
        <w:ind w:firstLine="0"/>
        <w:contextualSpacing/>
        <w:jc w:val="center"/>
        <w:rPr>
          <w:rFonts w:ascii="Times New Roman" w:hAnsi="Times New Roman" w:cs="Times New Roman"/>
          <w:lang/>
        </w:rPr>
      </w:pPr>
      <w:r w:rsidRPr="003A4D15">
        <w:rPr>
          <w:rFonts w:ascii="Times New Roman" w:hAnsi="Times New Roman" w:cs="Times New Roman"/>
          <w:lang/>
        </w:rPr>
        <w:t>III. ПРЕМИЈЕ ОСИГУРАЊА</w:t>
      </w:r>
    </w:p>
    <w:p w:rsidR="00451F96" w:rsidRPr="003A4D15" w:rsidRDefault="00451F96" w:rsidP="002105C3">
      <w:pPr>
        <w:shd w:val="clear" w:color="auto" w:fill="FFFFFF"/>
        <w:tabs>
          <w:tab w:val="clear" w:pos="1080"/>
        </w:tabs>
        <w:spacing w:after="0"/>
        <w:ind w:firstLine="0"/>
        <w:contextualSpacing/>
        <w:jc w:val="center"/>
        <w:rPr>
          <w:rFonts w:ascii="Times New Roman" w:hAnsi="Times New Roman" w:cs="Times New Roman"/>
          <w:lang/>
        </w:rPr>
      </w:pPr>
    </w:p>
    <w:p w:rsidR="00033D86" w:rsidRPr="003A4D15" w:rsidRDefault="00033D86" w:rsidP="002105C3">
      <w:pPr>
        <w:shd w:val="clear" w:color="auto" w:fill="FFFFFF"/>
        <w:tabs>
          <w:tab w:val="clear" w:pos="1080"/>
        </w:tabs>
        <w:spacing w:after="0"/>
        <w:ind w:firstLine="0"/>
        <w:contextualSpacing/>
        <w:jc w:val="center"/>
        <w:rPr>
          <w:rFonts w:ascii="Times New Roman" w:hAnsi="Times New Roman" w:cs="Times New Roman"/>
          <w:lang/>
        </w:rPr>
      </w:pPr>
      <w:r w:rsidRPr="003A4D15">
        <w:rPr>
          <w:rFonts w:ascii="Times New Roman" w:hAnsi="Times New Roman" w:cs="Times New Roman"/>
          <w:lang/>
        </w:rPr>
        <w:t xml:space="preserve">Члан </w:t>
      </w:r>
      <w:r w:rsidR="007449D8" w:rsidRPr="003A4D15">
        <w:rPr>
          <w:rFonts w:ascii="Times New Roman" w:hAnsi="Times New Roman" w:cs="Times New Roman"/>
          <w:lang/>
        </w:rPr>
        <w:t>8</w:t>
      </w:r>
      <w:r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Банка је дужна да Агенцији плаћа премију за осигурање депозита (у даљем тексту: премија),</w:t>
      </w:r>
      <w:r w:rsidR="007449D8" w:rsidRPr="003A4D15">
        <w:rPr>
          <w:rFonts w:ascii="Times New Roman" w:hAnsi="Times New Roman" w:cs="Times New Roman"/>
          <w:lang/>
        </w:rPr>
        <w:t xml:space="preserve"> </w:t>
      </w:r>
      <w:r w:rsidRPr="003A4D15">
        <w:rPr>
          <w:rFonts w:ascii="Times New Roman" w:hAnsi="Times New Roman" w:cs="Times New Roman"/>
          <w:lang/>
        </w:rPr>
        <w:t>на начин и у роковима које пропише Агенција.</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Банка је дужна да Агенцији доставља месечне извештаје о укупним и осигураним</w:t>
      </w:r>
      <w:r w:rsidR="007449D8" w:rsidRPr="003A4D15">
        <w:rPr>
          <w:rFonts w:ascii="Times New Roman" w:hAnsi="Times New Roman" w:cs="Times New Roman"/>
          <w:lang/>
        </w:rPr>
        <w:t xml:space="preserve"> </w:t>
      </w:r>
      <w:r w:rsidRPr="003A4D15">
        <w:rPr>
          <w:rFonts w:ascii="Times New Roman" w:hAnsi="Times New Roman" w:cs="Times New Roman"/>
          <w:lang/>
        </w:rPr>
        <w:t>депозитима, као и друге податке који Агенцији могу бити потребни за обављање њених законом</w:t>
      </w:r>
      <w:r w:rsidR="007449D8" w:rsidRPr="003A4D15">
        <w:rPr>
          <w:rFonts w:ascii="Times New Roman" w:hAnsi="Times New Roman" w:cs="Times New Roman"/>
          <w:lang/>
        </w:rPr>
        <w:t xml:space="preserve"> </w:t>
      </w:r>
      <w:r w:rsidRPr="003A4D15">
        <w:rPr>
          <w:rFonts w:ascii="Times New Roman" w:hAnsi="Times New Roman" w:cs="Times New Roman"/>
          <w:lang/>
        </w:rPr>
        <w:t>утврђених послова, на начин и у роковима које пропише Агенција.</w:t>
      </w:r>
    </w:p>
    <w:p w:rsidR="008C1301" w:rsidRPr="003A4D15" w:rsidRDefault="008C1301" w:rsidP="002105C3">
      <w:pPr>
        <w:shd w:val="clear" w:color="auto" w:fill="FFFFFF"/>
        <w:spacing w:after="0"/>
        <w:contextualSpacing/>
        <w:rPr>
          <w:rFonts w:ascii="Times New Roman" w:hAnsi="Times New Roman" w:cs="Times New Roman"/>
          <w:lang/>
        </w:rPr>
      </w:pPr>
      <w:r w:rsidRPr="003A4D15">
        <w:rPr>
          <w:rFonts w:ascii="Times New Roman" w:hAnsi="Times New Roman" w:cs="Times New Roman"/>
          <w:lang/>
        </w:rPr>
        <w:t xml:space="preserve">Банка је дужна да у сваком тренутку Агенцији </w:t>
      </w:r>
      <w:r w:rsidR="00EE0BBE" w:rsidRPr="003A4D15">
        <w:rPr>
          <w:rFonts w:ascii="Times New Roman" w:hAnsi="Times New Roman" w:cs="Times New Roman"/>
          <w:lang/>
        </w:rPr>
        <w:t xml:space="preserve">или лицу које поступа у име и за рачун Агенције </w:t>
      </w:r>
      <w:r w:rsidRPr="003A4D15">
        <w:rPr>
          <w:rFonts w:ascii="Times New Roman" w:hAnsi="Times New Roman" w:cs="Times New Roman"/>
          <w:lang/>
        </w:rPr>
        <w:t>достави или на други начин учини доступним податке о депонентима и њиховим депозитима.</w:t>
      </w:r>
      <w:r w:rsidR="002430BA" w:rsidRPr="003A4D15">
        <w:rPr>
          <w:rFonts w:ascii="Times New Roman" w:hAnsi="Times New Roman" w:cs="Times New Roman"/>
          <w:lang/>
        </w:rPr>
        <w:t xml:space="preserve"> Подаци о депонентима кој</w:t>
      </w:r>
      <w:r w:rsidR="00471B3F" w:rsidRPr="003A4D15">
        <w:rPr>
          <w:rFonts w:ascii="Times New Roman" w:hAnsi="Times New Roman" w:cs="Times New Roman"/>
          <w:lang/>
        </w:rPr>
        <w:t>и</w:t>
      </w:r>
      <w:r w:rsidR="002430BA" w:rsidRPr="003A4D15">
        <w:rPr>
          <w:rFonts w:ascii="Times New Roman" w:hAnsi="Times New Roman" w:cs="Times New Roman"/>
          <w:lang/>
        </w:rPr>
        <w:t xml:space="preserve"> су физичка лица и њиховим депозитима</w:t>
      </w:r>
      <w:r w:rsidR="005E3A79" w:rsidRPr="003A4D15">
        <w:rPr>
          <w:rFonts w:ascii="Times New Roman" w:hAnsi="Times New Roman" w:cs="Times New Roman"/>
          <w:lang/>
        </w:rPr>
        <w:t>,</w:t>
      </w:r>
      <w:r w:rsidR="002430BA" w:rsidRPr="003A4D15">
        <w:rPr>
          <w:rFonts w:ascii="Times New Roman" w:hAnsi="Times New Roman" w:cs="Times New Roman"/>
          <w:lang/>
        </w:rPr>
        <w:t xml:space="preserve"> у смислу члана 2. </w:t>
      </w:r>
      <w:r w:rsidR="00471B3F" w:rsidRPr="003A4D15">
        <w:rPr>
          <w:rFonts w:ascii="Times New Roman" w:hAnsi="Times New Roman" w:cs="Times New Roman"/>
          <w:lang/>
        </w:rPr>
        <w:t>тачка 3)</w:t>
      </w:r>
      <w:r w:rsidR="002430BA" w:rsidRPr="003A4D15">
        <w:rPr>
          <w:rFonts w:ascii="Times New Roman" w:hAnsi="Times New Roman" w:cs="Times New Roman"/>
          <w:lang/>
        </w:rPr>
        <w:t xml:space="preserve"> овог закона</w:t>
      </w:r>
      <w:r w:rsidR="00471B3F" w:rsidRPr="003A4D15">
        <w:rPr>
          <w:rFonts w:ascii="Times New Roman" w:hAnsi="Times New Roman" w:cs="Times New Roman"/>
          <w:lang/>
        </w:rPr>
        <w:t>,</w:t>
      </w:r>
      <w:r w:rsidR="002430BA" w:rsidRPr="003A4D15">
        <w:rPr>
          <w:rFonts w:ascii="Times New Roman" w:hAnsi="Times New Roman" w:cs="Times New Roman"/>
          <w:lang/>
        </w:rPr>
        <w:t xml:space="preserve"> које је банка дужна да достави </w:t>
      </w:r>
      <w:r w:rsidR="00900B0A" w:rsidRPr="003A4D15">
        <w:rPr>
          <w:rFonts w:ascii="Times New Roman" w:hAnsi="Times New Roman" w:cs="Times New Roman"/>
          <w:lang/>
        </w:rPr>
        <w:t>А</w:t>
      </w:r>
      <w:r w:rsidR="002430BA" w:rsidRPr="003A4D15">
        <w:rPr>
          <w:rFonts w:ascii="Times New Roman" w:hAnsi="Times New Roman" w:cs="Times New Roman"/>
          <w:lang/>
        </w:rPr>
        <w:t>генцији су: јединствени матични број грађана</w:t>
      </w:r>
      <w:r w:rsidR="00900B0A" w:rsidRPr="003A4D15">
        <w:rPr>
          <w:rFonts w:ascii="Times New Roman" w:hAnsi="Times New Roman" w:cs="Times New Roman"/>
          <w:lang/>
        </w:rPr>
        <w:t>,</w:t>
      </w:r>
      <w:r w:rsidR="002430BA" w:rsidRPr="003A4D15">
        <w:rPr>
          <w:rFonts w:ascii="Times New Roman" w:hAnsi="Times New Roman" w:cs="Times New Roman"/>
          <w:lang/>
        </w:rPr>
        <w:t xml:space="preserve"> односно други идентификациони број уколико депонент није резидент, адреса становања и адреса пребивалишта, број идентификационе исправе и датум и место њеног издавања, висина депозита, датум депоновања средстава, валута у којој је депозит положен, </w:t>
      </w:r>
      <w:r w:rsidR="00471B3F" w:rsidRPr="003A4D15">
        <w:rPr>
          <w:rFonts w:ascii="Times New Roman" w:hAnsi="Times New Roman" w:cs="Times New Roman"/>
          <w:lang/>
        </w:rPr>
        <w:t xml:space="preserve">подаци о променама стања депозита, </w:t>
      </w:r>
      <w:r w:rsidR="002430BA" w:rsidRPr="003A4D15">
        <w:rPr>
          <w:rFonts w:ascii="Times New Roman" w:hAnsi="Times New Roman" w:cs="Times New Roman"/>
          <w:lang/>
        </w:rPr>
        <w:t>датум уговарања (или на други начин ре</w:t>
      </w:r>
      <w:r w:rsidR="00471B3F" w:rsidRPr="003A4D15">
        <w:rPr>
          <w:rFonts w:ascii="Times New Roman" w:hAnsi="Times New Roman" w:cs="Times New Roman"/>
          <w:lang/>
        </w:rPr>
        <w:t>гулисања односа банке и депонен</w:t>
      </w:r>
      <w:r w:rsidR="002430BA" w:rsidRPr="003A4D15">
        <w:rPr>
          <w:rFonts w:ascii="Times New Roman" w:hAnsi="Times New Roman" w:cs="Times New Roman"/>
          <w:lang/>
        </w:rPr>
        <w:t>та у вези с</w:t>
      </w:r>
      <w:r w:rsidR="00471B3F" w:rsidRPr="003A4D15">
        <w:rPr>
          <w:rFonts w:ascii="Times New Roman" w:hAnsi="Times New Roman" w:cs="Times New Roman"/>
          <w:lang/>
        </w:rPr>
        <w:t>а</w:t>
      </w:r>
      <w:r w:rsidR="002430BA" w:rsidRPr="003A4D15">
        <w:rPr>
          <w:rFonts w:ascii="Times New Roman" w:hAnsi="Times New Roman" w:cs="Times New Roman"/>
          <w:lang/>
        </w:rPr>
        <w:t xml:space="preserve"> депозитом) и одредбе уговора о депозиту закљученог између банке и депонента</w:t>
      </w:r>
      <w:r w:rsidR="00471B3F" w:rsidRPr="003A4D15">
        <w:rPr>
          <w:rFonts w:ascii="Times New Roman" w:hAnsi="Times New Roman" w:cs="Times New Roman"/>
          <w:lang/>
        </w:rPr>
        <w:t>,</w:t>
      </w:r>
      <w:r w:rsidR="002430BA" w:rsidRPr="003A4D15">
        <w:rPr>
          <w:rFonts w:ascii="Times New Roman" w:hAnsi="Times New Roman" w:cs="Times New Roman"/>
          <w:lang/>
        </w:rPr>
        <w:t xml:space="preserve"> односно другог акта којим се регулише однос банке и депонента (укључујући и податке у вези с</w:t>
      </w:r>
      <w:r w:rsidR="00471B3F" w:rsidRPr="003A4D15">
        <w:rPr>
          <w:rFonts w:ascii="Times New Roman" w:hAnsi="Times New Roman" w:cs="Times New Roman"/>
          <w:lang/>
        </w:rPr>
        <w:t>а</w:t>
      </w:r>
      <w:r w:rsidR="002430BA" w:rsidRPr="003A4D15">
        <w:rPr>
          <w:rFonts w:ascii="Times New Roman" w:hAnsi="Times New Roman" w:cs="Times New Roman"/>
          <w:lang/>
        </w:rPr>
        <w:t xml:space="preserve"> изменама и допунама тог уговор</w:t>
      </w:r>
      <w:r w:rsidR="00471B3F" w:rsidRPr="003A4D15">
        <w:rPr>
          <w:rFonts w:ascii="Times New Roman" w:hAnsi="Times New Roman" w:cs="Times New Roman"/>
          <w:lang/>
        </w:rPr>
        <w:t>а,</w:t>
      </w:r>
      <w:r w:rsidR="002430BA" w:rsidRPr="003A4D15">
        <w:rPr>
          <w:rFonts w:ascii="Times New Roman" w:hAnsi="Times New Roman" w:cs="Times New Roman"/>
          <w:lang/>
        </w:rPr>
        <w:t xml:space="preserve"> односно акта).</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Агенција или лице које поступа у име и за рачун Агенције може извршити непосредни увид у</w:t>
      </w:r>
      <w:r w:rsidR="007449D8" w:rsidRPr="003A4D15">
        <w:rPr>
          <w:rFonts w:ascii="Times New Roman" w:hAnsi="Times New Roman" w:cs="Times New Roman"/>
          <w:lang/>
        </w:rPr>
        <w:t xml:space="preserve"> </w:t>
      </w:r>
      <w:r w:rsidRPr="003A4D15">
        <w:rPr>
          <w:rFonts w:ascii="Times New Roman" w:hAnsi="Times New Roman" w:cs="Times New Roman"/>
          <w:lang/>
        </w:rPr>
        <w:t>документацију банке ради провере тачности достављених</w:t>
      </w:r>
      <w:r w:rsidR="007449D8" w:rsidRPr="003A4D15">
        <w:rPr>
          <w:rFonts w:ascii="Times New Roman" w:hAnsi="Times New Roman" w:cs="Times New Roman"/>
          <w:lang/>
        </w:rPr>
        <w:t xml:space="preserve"> извештаја и података из става 2</w:t>
      </w:r>
      <w:r w:rsidRPr="003A4D15">
        <w:rPr>
          <w:rFonts w:ascii="Times New Roman" w:hAnsi="Times New Roman" w:cs="Times New Roman"/>
          <w:lang/>
        </w:rPr>
        <w:t xml:space="preserve">. </w:t>
      </w:r>
      <w:r w:rsidR="007449D8" w:rsidRPr="003A4D15">
        <w:rPr>
          <w:rFonts w:ascii="Times New Roman" w:hAnsi="Times New Roman" w:cs="Times New Roman"/>
          <w:lang/>
        </w:rPr>
        <w:t xml:space="preserve">овог </w:t>
      </w:r>
      <w:r w:rsidRPr="003A4D15">
        <w:rPr>
          <w:rFonts w:ascii="Times New Roman" w:hAnsi="Times New Roman" w:cs="Times New Roman"/>
          <w:lang/>
        </w:rPr>
        <w:t>члана.</w:t>
      </w:r>
    </w:p>
    <w:p w:rsidR="00033D86" w:rsidRPr="003A4D15" w:rsidRDefault="00033D86" w:rsidP="00CD30C5">
      <w:pPr>
        <w:shd w:val="clear" w:color="auto" w:fill="FFFFFF"/>
        <w:tabs>
          <w:tab w:val="clear" w:pos="1080"/>
          <w:tab w:val="left" w:pos="709"/>
        </w:tabs>
        <w:spacing w:after="0"/>
        <w:contextualSpacing/>
        <w:rPr>
          <w:rFonts w:ascii="Times New Roman" w:hAnsi="Times New Roman" w:cs="Times New Roman"/>
          <w:lang/>
        </w:rPr>
      </w:pPr>
      <w:r w:rsidRPr="003A4D15">
        <w:rPr>
          <w:rFonts w:ascii="Times New Roman" w:hAnsi="Times New Roman" w:cs="Times New Roman"/>
          <w:lang/>
        </w:rPr>
        <w:t>Банка је дужна</w:t>
      </w:r>
      <w:r w:rsidR="007449D8" w:rsidRPr="003A4D15">
        <w:rPr>
          <w:rFonts w:ascii="Times New Roman" w:hAnsi="Times New Roman" w:cs="Times New Roman"/>
          <w:lang/>
        </w:rPr>
        <w:t xml:space="preserve"> да </w:t>
      </w:r>
      <w:r w:rsidR="00CD30C5" w:rsidRPr="003A4D15">
        <w:rPr>
          <w:rFonts w:ascii="Times New Roman" w:hAnsi="Times New Roman" w:cs="Times New Roman"/>
          <w:lang/>
        </w:rPr>
        <w:t xml:space="preserve">овлашћеним </w:t>
      </w:r>
      <w:r w:rsidR="007449D8" w:rsidRPr="003A4D15">
        <w:rPr>
          <w:rFonts w:ascii="Times New Roman" w:hAnsi="Times New Roman" w:cs="Times New Roman"/>
          <w:lang/>
        </w:rPr>
        <w:t xml:space="preserve">лицима из става </w:t>
      </w:r>
      <w:r w:rsidR="00206F72" w:rsidRPr="003A4D15">
        <w:rPr>
          <w:rFonts w:ascii="Times New Roman" w:hAnsi="Times New Roman" w:cs="Times New Roman"/>
          <w:lang/>
        </w:rPr>
        <w:t>4</w:t>
      </w:r>
      <w:r w:rsidRPr="003A4D15">
        <w:rPr>
          <w:rFonts w:ascii="Times New Roman" w:hAnsi="Times New Roman" w:cs="Times New Roman"/>
          <w:lang/>
        </w:rPr>
        <w:t xml:space="preserve">. овог члана омогући увид у документацију </w:t>
      </w:r>
      <w:r w:rsidR="007B399F" w:rsidRPr="003A4D15">
        <w:rPr>
          <w:rFonts w:ascii="Times New Roman" w:hAnsi="Times New Roman" w:cs="Times New Roman"/>
          <w:lang/>
        </w:rPr>
        <w:t xml:space="preserve">за коју Агенција оцени </w:t>
      </w:r>
      <w:r w:rsidR="007C3255" w:rsidRPr="003A4D15">
        <w:rPr>
          <w:rFonts w:ascii="Times New Roman" w:hAnsi="Times New Roman" w:cs="Times New Roman"/>
          <w:lang/>
        </w:rPr>
        <w:t xml:space="preserve">да је релевантна </w:t>
      </w:r>
      <w:r w:rsidR="0040182E" w:rsidRPr="003A4D15">
        <w:rPr>
          <w:rFonts w:ascii="Times New Roman" w:hAnsi="Times New Roman" w:cs="Times New Roman"/>
          <w:lang/>
        </w:rPr>
        <w:t xml:space="preserve">за проверу тачности достављених извештаја и података из става 2. овог члана, </w:t>
      </w:r>
      <w:r w:rsidRPr="003A4D15">
        <w:rPr>
          <w:rFonts w:ascii="Times New Roman" w:hAnsi="Times New Roman" w:cs="Times New Roman"/>
          <w:lang/>
        </w:rPr>
        <w:t>и</w:t>
      </w:r>
      <w:r w:rsidR="007449D8" w:rsidRPr="003A4D15">
        <w:rPr>
          <w:rFonts w:ascii="Times New Roman" w:hAnsi="Times New Roman" w:cs="Times New Roman"/>
          <w:lang/>
        </w:rPr>
        <w:t xml:space="preserve"> </w:t>
      </w:r>
      <w:r w:rsidRPr="003A4D15">
        <w:rPr>
          <w:rFonts w:ascii="Times New Roman" w:hAnsi="Times New Roman" w:cs="Times New Roman"/>
          <w:lang/>
        </w:rPr>
        <w:t>да сарађује с њима.</w:t>
      </w:r>
    </w:p>
    <w:p w:rsidR="00451F96" w:rsidRPr="003A4D15" w:rsidRDefault="00451F96" w:rsidP="002105C3">
      <w:pPr>
        <w:shd w:val="clear" w:color="auto" w:fill="FFFFFF"/>
        <w:tabs>
          <w:tab w:val="clear" w:pos="1080"/>
        </w:tabs>
        <w:spacing w:after="0"/>
        <w:contextualSpacing/>
        <w:rPr>
          <w:rFonts w:ascii="Times New Roman" w:hAnsi="Times New Roman" w:cs="Times New Roman"/>
          <w:lang/>
        </w:rPr>
      </w:pPr>
    </w:p>
    <w:p w:rsidR="00033D86" w:rsidRPr="003A4D15" w:rsidRDefault="00A42EF4" w:rsidP="002105C3">
      <w:pPr>
        <w:shd w:val="clear" w:color="auto" w:fill="FFFFFF"/>
        <w:tabs>
          <w:tab w:val="clear" w:pos="1080"/>
          <w:tab w:val="center" w:pos="4977"/>
          <w:tab w:val="left" w:pos="6829"/>
        </w:tabs>
        <w:spacing w:after="0"/>
        <w:ind w:firstLine="0"/>
        <w:contextualSpacing/>
        <w:jc w:val="center"/>
        <w:rPr>
          <w:rFonts w:ascii="Times New Roman" w:hAnsi="Times New Roman" w:cs="Times New Roman"/>
          <w:lang/>
        </w:rPr>
      </w:pPr>
      <w:r w:rsidRPr="003A4D15">
        <w:rPr>
          <w:rFonts w:ascii="Times New Roman" w:hAnsi="Times New Roman" w:cs="Times New Roman"/>
          <w:lang/>
        </w:rPr>
        <w:t>Члан 9</w:t>
      </w:r>
      <w:r w:rsidR="00033D86"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Банка је дужна да плаћа премију од дана уписа у Регистар привредних субјеката до дана</w:t>
      </w:r>
      <w:r w:rsidR="00A42EF4" w:rsidRPr="003A4D15">
        <w:rPr>
          <w:rFonts w:ascii="Times New Roman" w:hAnsi="Times New Roman" w:cs="Times New Roman"/>
          <w:lang/>
        </w:rPr>
        <w:t xml:space="preserve"> </w:t>
      </w:r>
      <w:r w:rsidRPr="003A4D15">
        <w:rPr>
          <w:rFonts w:ascii="Times New Roman" w:hAnsi="Times New Roman" w:cs="Times New Roman"/>
          <w:lang/>
        </w:rPr>
        <w:t>доношења решења Народне банке Србије о одузимању дозволе за рад тој банци.</w:t>
      </w:r>
    </w:p>
    <w:p w:rsidR="00A40CAD" w:rsidRPr="003A4D15" w:rsidRDefault="00A40CAD" w:rsidP="002105C3">
      <w:pPr>
        <w:shd w:val="clear" w:color="auto" w:fill="FFFFFF"/>
        <w:tabs>
          <w:tab w:val="clear" w:pos="1080"/>
        </w:tabs>
        <w:spacing w:after="0"/>
        <w:ind w:firstLine="0"/>
        <w:contextualSpacing/>
        <w:jc w:val="center"/>
        <w:rPr>
          <w:rFonts w:ascii="Times New Roman" w:hAnsi="Times New Roman" w:cs="Times New Roman"/>
          <w:lang/>
        </w:rPr>
      </w:pPr>
    </w:p>
    <w:p w:rsidR="00033D86" w:rsidRPr="003A4D15" w:rsidRDefault="00A42EF4" w:rsidP="002105C3">
      <w:pPr>
        <w:shd w:val="clear" w:color="auto" w:fill="FFFFFF"/>
        <w:tabs>
          <w:tab w:val="clear" w:pos="1080"/>
        </w:tabs>
        <w:spacing w:after="0"/>
        <w:ind w:firstLine="0"/>
        <w:contextualSpacing/>
        <w:jc w:val="center"/>
        <w:rPr>
          <w:rFonts w:ascii="Times New Roman" w:hAnsi="Times New Roman" w:cs="Times New Roman"/>
          <w:lang/>
        </w:rPr>
      </w:pPr>
      <w:r w:rsidRPr="003A4D15">
        <w:rPr>
          <w:rFonts w:ascii="Times New Roman" w:hAnsi="Times New Roman" w:cs="Times New Roman"/>
          <w:lang/>
        </w:rPr>
        <w:lastRenderedPageBreak/>
        <w:t>Члан 10</w:t>
      </w:r>
      <w:r w:rsidR="00033D86"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Банка је дужна да плаћа почетну премију, </w:t>
      </w:r>
      <w:r w:rsidR="00A42EF4" w:rsidRPr="003A4D15">
        <w:rPr>
          <w:rFonts w:ascii="Times New Roman" w:hAnsi="Times New Roman" w:cs="Times New Roman"/>
          <w:lang/>
        </w:rPr>
        <w:t>редовну</w:t>
      </w:r>
      <w:r w:rsidRPr="003A4D15">
        <w:rPr>
          <w:rFonts w:ascii="Times New Roman" w:hAnsi="Times New Roman" w:cs="Times New Roman"/>
          <w:lang/>
        </w:rPr>
        <w:t xml:space="preserve"> премију и ванредну премију.</w:t>
      </w:r>
    </w:p>
    <w:p w:rsidR="00451F96" w:rsidRPr="003A4D15" w:rsidRDefault="00451F96" w:rsidP="002105C3">
      <w:pPr>
        <w:shd w:val="clear" w:color="auto" w:fill="FFFFFF"/>
        <w:tabs>
          <w:tab w:val="clear" w:pos="1080"/>
        </w:tabs>
        <w:spacing w:after="0"/>
        <w:contextualSpacing/>
        <w:rPr>
          <w:rFonts w:ascii="Times New Roman" w:hAnsi="Times New Roman" w:cs="Times New Roman"/>
          <w:lang/>
        </w:rPr>
      </w:pPr>
    </w:p>
    <w:p w:rsidR="00033D86" w:rsidRPr="003A4D15" w:rsidRDefault="00A42EF4" w:rsidP="002105C3">
      <w:pPr>
        <w:shd w:val="clear" w:color="auto" w:fill="FFFFFF"/>
        <w:tabs>
          <w:tab w:val="clear" w:pos="1080"/>
        </w:tabs>
        <w:spacing w:after="0"/>
        <w:ind w:firstLine="0"/>
        <w:contextualSpacing/>
        <w:jc w:val="center"/>
        <w:rPr>
          <w:rFonts w:ascii="Times New Roman" w:hAnsi="Times New Roman" w:cs="Times New Roman"/>
          <w:lang/>
        </w:rPr>
      </w:pPr>
      <w:r w:rsidRPr="003A4D15">
        <w:rPr>
          <w:rFonts w:ascii="Times New Roman" w:hAnsi="Times New Roman" w:cs="Times New Roman"/>
          <w:lang/>
        </w:rPr>
        <w:t>Члан 11</w:t>
      </w:r>
      <w:r w:rsidR="00033D86"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Банка је дужна да почетну премију плати </w:t>
      </w:r>
      <w:r w:rsidR="00243F54" w:rsidRPr="003A4D15">
        <w:rPr>
          <w:rFonts w:ascii="Times New Roman" w:hAnsi="Times New Roman" w:cs="Times New Roman"/>
          <w:lang/>
        </w:rPr>
        <w:t xml:space="preserve">једнократно </w:t>
      </w:r>
      <w:r w:rsidRPr="003A4D15">
        <w:rPr>
          <w:rFonts w:ascii="Times New Roman" w:hAnsi="Times New Roman" w:cs="Times New Roman"/>
          <w:lang/>
        </w:rPr>
        <w:t>у року од 45 дана од дана уписа у Регистар</w:t>
      </w:r>
      <w:r w:rsidR="00A42EF4" w:rsidRPr="003A4D15">
        <w:rPr>
          <w:rFonts w:ascii="Times New Roman" w:hAnsi="Times New Roman" w:cs="Times New Roman"/>
          <w:lang/>
        </w:rPr>
        <w:t xml:space="preserve"> </w:t>
      </w:r>
      <w:r w:rsidRPr="003A4D15">
        <w:rPr>
          <w:rFonts w:ascii="Times New Roman" w:hAnsi="Times New Roman" w:cs="Times New Roman"/>
          <w:lang/>
        </w:rPr>
        <w:t>привредних субјеката.</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Почетна премија износи 0,3% новчаног дела минималног оснивачког капитала банке.</w:t>
      </w:r>
    </w:p>
    <w:p w:rsidR="00451F96" w:rsidRPr="003A4D15" w:rsidRDefault="00451F96" w:rsidP="002105C3">
      <w:pPr>
        <w:shd w:val="clear" w:color="auto" w:fill="FFFFFF"/>
        <w:tabs>
          <w:tab w:val="clear" w:pos="1080"/>
        </w:tabs>
        <w:spacing w:after="0"/>
        <w:contextualSpacing/>
        <w:rPr>
          <w:rFonts w:ascii="Times New Roman" w:hAnsi="Times New Roman" w:cs="Times New Roman"/>
          <w:lang/>
        </w:rPr>
      </w:pPr>
    </w:p>
    <w:p w:rsidR="00033D86" w:rsidRPr="003A4D15" w:rsidRDefault="00A42EF4" w:rsidP="002105C3">
      <w:pPr>
        <w:shd w:val="clear" w:color="auto" w:fill="FFFFFF"/>
        <w:tabs>
          <w:tab w:val="clear" w:pos="1080"/>
        </w:tabs>
        <w:spacing w:after="0"/>
        <w:ind w:firstLine="0"/>
        <w:contextualSpacing/>
        <w:jc w:val="center"/>
        <w:rPr>
          <w:rFonts w:ascii="Times New Roman" w:hAnsi="Times New Roman" w:cs="Times New Roman"/>
          <w:lang/>
        </w:rPr>
      </w:pPr>
      <w:r w:rsidRPr="003A4D15">
        <w:rPr>
          <w:rFonts w:ascii="Times New Roman" w:hAnsi="Times New Roman" w:cs="Times New Roman"/>
          <w:lang/>
        </w:rPr>
        <w:t>Члан 12</w:t>
      </w:r>
      <w:r w:rsidR="00033D86"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Агенција утврђује стопу </w:t>
      </w:r>
      <w:r w:rsidR="00A42EF4" w:rsidRPr="003A4D15">
        <w:rPr>
          <w:rFonts w:ascii="Times New Roman" w:hAnsi="Times New Roman" w:cs="Times New Roman"/>
          <w:lang/>
        </w:rPr>
        <w:t>редовне</w:t>
      </w:r>
      <w:r w:rsidRPr="003A4D15">
        <w:rPr>
          <w:rFonts w:ascii="Times New Roman" w:hAnsi="Times New Roman" w:cs="Times New Roman"/>
          <w:lang/>
        </w:rPr>
        <w:t xml:space="preserve"> премије за наредну годину најкасније до 30. </w:t>
      </w:r>
      <w:r w:rsidR="004E2A48" w:rsidRPr="003A4D15">
        <w:rPr>
          <w:rFonts w:ascii="Times New Roman" w:hAnsi="Times New Roman" w:cs="Times New Roman"/>
          <w:lang/>
        </w:rPr>
        <w:t>с</w:t>
      </w:r>
      <w:r w:rsidRPr="003A4D15">
        <w:rPr>
          <w:rFonts w:ascii="Times New Roman" w:hAnsi="Times New Roman" w:cs="Times New Roman"/>
          <w:lang/>
        </w:rPr>
        <w:t>ептембра</w:t>
      </w:r>
      <w:r w:rsidR="00A42EF4" w:rsidRPr="003A4D15">
        <w:rPr>
          <w:rFonts w:ascii="Times New Roman" w:hAnsi="Times New Roman" w:cs="Times New Roman"/>
          <w:lang/>
        </w:rPr>
        <w:t xml:space="preserve"> </w:t>
      </w:r>
      <w:r w:rsidRPr="003A4D15">
        <w:rPr>
          <w:rFonts w:ascii="Times New Roman" w:hAnsi="Times New Roman" w:cs="Times New Roman"/>
          <w:lang/>
        </w:rPr>
        <w:t xml:space="preserve">текуће године, </w:t>
      </w:r>
      <w:r w:rsidR="00A42EF4" w:rsidRPr="003A4D15">
        <w:rPr>
          <w:rFonts w:ascii="Times New Roman" w:hAnsi="Times New Roman" w:cs="Times New Roman"/>
          <w:lang/>
        </w:rPr>
        <w:t>узимајући у обзир стање</w:t>
      </w:r>
      <w:r w:rsidRPr="003A4D15">
        <w:rPr>
          <w:rFonts w:ascii="Times New Roman" w:hAnsi="Times New Roman" w:cs="Times New Roman"/>
          <w:lang/>
        </w:rPr>
        <w:t xml:space="preserve"> у банкарском и укупном финансијском систему Републике Србије,</w:t>
      </w:r>
      <w:r w:rsidR="00A42EF4" w:rsidRPr="003A4D15">
        <w:rPr>
          <w:rFonts w:ascii="Times New Roman" w:hAnsi="Times New Roman" w:cs="Times New Roman"/>
          <w:lang/>
        </w:rPr>
        <w:t xml:space="preserve"> степен</w:t>
      </w:r>
      <w:r w:rsidRPr="003A4D15">
        <w:rPr>
          <w:rFonts w:ascii="Times New Roman" w:hAnsi="Times New Roman" w:cs="Times New Roman"/>
          <w:lang/>
        </w:rPr>
        <w:t xml:space="preserve"> ризика коме је изложен</w:t>
      </w:r>
      <w:r w:rsidR="00972B51" w:rsidRPr="003A4D15">
        <w:rPr>
          <w:rFonts w:ascii="Times New Roman" w:hAnsi="Times New Roman" w:cs="Times New Roman"/>
          <w:lang/>
        </w:rPr>
        <w:t>, као</w:t>
      </w:r>
      <w:r w:rsidRPr="003A4D15">
        <w:rPr>
          <w:rFonts w:ascii="Times New Roman" w:hAnsi="Times New Roman" w:cs="Times New Roman"/>
          <w:lang/>
        </w:rPr>
        <w:t xml:space="preserve"> и </w:t>
      </w:r>
      <w:r w:rsidR="00972B51" w:rsidRPr="003A4D15">
        <w:rPr>
          <w:rFonts w:ascii="Times New Roman" w:hAnsi="Times New Roman" w:cs="Times New Roman"/>
          <w:lang/>
        </w:rPr>
        <w:t xml:space="preserve">однос укупне </w:t>
      </w:r>
      <w:r w:rsidRPr="003A4D15">
        <w:rPr>
          <w:rFonts w:ascii="Times New Roman" w:hAnsi="Times New Roman" w:cs="Times New Roman"/>
          <w:lang/>
        </w:rPr>
        <w:t xml:space="preserve">висине </w:t>
      </w:r>
      <w:r w:rsidR="00972B51" w:rsidRPr="003A4D15">
        <w:rPr>
          <w:rFonts w:ascii="Times New Roman" w:hAnsi="Times New Roman" w:cs="Times New Roman"/>
          <w:lang/>
        </w:rPr>
        <w:t xml:space="preserve">расположивих </w:t>
      </w:r>
      <w:r w:rsidRPr="003A4D15">
        <w:rPr>
          <w:rFonts w:ascii="Times New Roman" w:hAnsi="Times New Roman" w:cs="Times New Roman"/>
          <w:lang/>
        </w:rPr>
        <w:t>средстава фонда за осигурање депозита</w:t>
      </w:r>
      <w:r w:rsidR="00972B51" w:rsidRPr="003A4D15">
        <w:rPr>
          <w:rFonts w:ascii="Times New Roman" w:hAnsi="Times New Roman" w:cs="Times New Roman"/>
          <w:lang/>
        </w:rPr>
        <w:t xml:space="preserve"> и процењеног износа потребног за исплату осигураних износа у случају истовременог стечаја или ликвидације три банке средње величине</w:t>
      </w:r>
      <w:r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Стопа </w:t>
      </w:r>
      <w:r w:rsidR="004C6874" w:rsidRPr="003A4D15">
        <w:rPr>
          <w:rFonts w:ascii="Times New Roman" w:hAnsi="Times New Roman" w:cs="Times New Roman"/>
          <w:lang/>
        </w:rPr>
        <w:t>редовне премије износи највише 0,2</w:t>
      </w:r>
      <w:r w:rsidRPr="003A4D15">
        <w:rPr>
          <w:rFonts w:ascii="Times New Roman" w:hAnsi="Times New Roman" w:cs="Times New Roman"/>
          <w:lang/>
        </w:rPr>
        <w:t xml:space="preserve">% </w:t>
      </w:r>
      <w:r w:rsidR="004F117E" w:rsidRPr="003A4D15">
        <w:rPr>
          <w:rFonts w:ascii="Times New Roman" w:hAnsi="Times New Roman" w:cs="Times New Roman"/>
          <w:lang/>
        </w:rPr>
        <w:t xml:space="preserve">квартално </w:t>
      </w:r>
      <w:r w:rsidRPr="003A4D15">
        <w:rPr>
          <w:rFonts w:ascii="Times New Roman" w:hAnsi="Times New Roman" w:cs="Times New Roman"/>
          <w:lang/>
        </w:rPr>
        <w:t>у односу на укупне осигуране депозите</w:t>
      </w:r>
      <w:r w:rsidR="00A42EF4" w:rsidRPr="003A4D15">
        <w:rPr>
          <w:rFonts w:ascii="Times New Roman" w:hAnsi="Times New Roman" w:cs="Times New Roman"/>
          <w:lang/>
        </w:rPr>
        <w:t xml:space="preserve"> </w:t>
      </w:r>
      <w:r w:rsidRPr="003A4D15">
        <w:rPr>
          <w:rFonts w:ascii="Times New Roman" w:hAnsi="Times New Roman" w:cs="Times New Roman"/>
          <w:lang/>
        </w:rPr>
        <w:t>банака.</w:t>
      </w:r>
    </w:p>
    <w:p w:rsidR="00243F54" w:rsidRPr="003A4D15" w:rsidRDefault="00F0604E" w:rsidP="002105C3">
      <w:pPr>
        <w:shd w:val="clear" w:color="auto" w:fill="FFFFFF"/>
        <w:spacing w:after="0"/>
        <w:contextualSpacing/>
        <w:rPr>
          <w:rFonts w:ascii="Times New Roman" w:hAnsi="Times New Roman" w:cs="Times New Roman"/>
          <w:lang/>
        </w:rPr>
      </w:pPr>
      <w:r w:rsidRPr="003A4D15">
        <w:rPr>
          <w:rFonts w:ascii="Times New Roman" w:hAnsi="Times New Roman" w:cs="Times New Roman"/>
          <w:lang/>
        </w:rPr>
        <w:t xml:space="preserve">Редовну премију </w:t>
      </w:r>
      <w:r w:rsidR="00033D86" w:rsidRPr="003A4D15">
        <w:rPr>
          <w:rFonts w:ascii="Times New Roman" w:hAnsi="Times New Roman" w:cs="Times New Roman"/>
          <w:lang/>
        </w:rPr>
        <w:t xml:space="preserve">Агенција обрачунава и наплаћује </w:t>
      </w:r>
      <w:r w:rsidR="00BB318F" w:rsidRPr="003A4D15">
        <w:rPr>
          <w:rFonts w:ascii="Times New Roman" w:hAnsi="Times New Roman" w:cs="Times New Roman"/>
          <w:lang/>
        </w:rPr>
        <w:t xml:space="preserve">тромесечно, </w:t>
      </w:r>
      <w:r w:rsidR="00033D86" w:rsidRPr="003A4D15">
        <w:rPr>
          <w:rFonts w:ascii="Times New Roman" w:hAnsi="Times New Roman" w:cs="Times New Roman"/>
          <w:lang/>
        </w:rPr>
        <w:t>на основу просечног стања укупних</w:t>
      </w:r>
      <w:r w:rsidR="00BB318F" w:rsidRPr="003A4D15">
        <w:rPr>
          <w:rFonts w:ascii="Times New Roman" w:hAnsi="Times New Roman" w:cs="Times New Roman"/>
          <w:lang/>
        </w:rPr>
        <w:t xml:space="preserve"> </w:t>
      </w:r>
      <w:r w:rsidR="00033D86" w:rsidRPr="003A4D15">
        <w:rPr>
          <w:rFonts w:ascii="Times New Roman" w:hAnsi="Times New Roman" w:cs="Times New Roman"/>
          <w:lang/>
        </w:rPr>
        <w:t>осигураних депозита у банци у претходном тромесечју</w:t>
      </w:r>
      <w:r w:rsidR="00BA1AC7" w:rsidRPr="003A4D15">
        <w:rPr>
          <w:rFonts w:ascii="Times New Roman" w:hAnsi="Times New Roman" w:cs="Times New Roman"/>
          <w:lang/>
        </w:rPr>
        <w:t xml:space="preserve"> које се </w:t>
      </w:r>
      <w:r w:rsidR="00510904" w:rsidRPr="003A4D15">
        <w:rPr>
          <w:rFonts w:ascii="Times New Roman" w:hAnsi="Times New Roman" w:cs="Times New Roman"/>
          <w:lang/>
        </w:rPr>
        <w:t>утврђује</w:t>
      </w:r>
      <w:r w:rsidR="00BA1AC7" w:rsidRPr="003A4D15">
        <w:rPr>
          <w:rFonts w:ascii="Times New Roman" w:hAnsi="Times New Roman" w:cs="Times New Roman"/>
          <w:lang/>
        </w:rPr>
        <w:t xml:space="preserve"> на основу извештаја </w:t>
      </w:r>
      <w:r w:rsidR="00B32AF2" w:rsidRPr="003A4D15">
        <w:rPr>
          <w:rFonts w:ascii="Times New Roman" w:hAnsi="Times New Roman" w:cs="Times New Roman"/>
          <w:lang/>
        </w:rPr>
        <w:t xml:space="preserve">банке </w:t>
      </w:r>
      <w:r w:rsidR="00BA1AC7" w:rsidRPr="003A4D15">
        <w:rPr>
          <w:rFonts w:ascii="Times New Roman" w:hAnsi="Times New Roman" w:cs="Times New Roman"/>
          <w:lang/>
        </w:rPr>
        <w:t xml:space="preserve">о укупним и осигураним депозитима из члана 8. </w:t>
      </w:r>
      <w:r w:rsidR="00B32AF2" w:rsidRPr="003A4D15">
        <w:rPr>
          <w:rFonts w:ascii="Times New Roman" w:hAnsi="Times New Roman" w:cs="Times New Roman"/>
          <w:lang/>
        </w:rPr>
        <w:t xml:space="preserve">став 2. </w:t>
      </w:r>
      <w:r w:rsidR="00BA1AC7" w:rsidRPr="003A4D15">
        <w:rPr>
          <w:rFonts w:ascii="Times New Roman" w:hAnsi="Times New Roman" w:cs="Times New Roman"/>
          <w:lang/>
        </w:rPr>
        <w:t xml:space="preserve">овог закона, у висини стопе редовне премије из става 2. овог члана, на </w:t>
      </w:r>
      <w:r w:rsidR="00510904" w:rsidRPr="003A4D15">
        <w:rPr>
          <w:rFonts w:ascii="Times New Roman" w:hAnsi="Times New Roman" w:cs="Times New Roman"/>
          <w:lang/>
        </w:rPr>
        <w:t xml:space="preserve">утврђени </w:t>
      </w:r>
      <w:r w:rsidR="00BA1AC7" w:rsidRPr="003A4D15">
        <w:rPr>
          <w:rFonts w:ascii="Times New Roman" w:hAnsi="Times New Roman" w:cs="Times New Roman"/>
          <w:lang/>
        </w:rPr>
        <w:t xml:space="preserve">износ </w:t>
      </w:r>
      <w:r w:rsidR="00510904" w:rsidRPr="003A4D15">
        <w:rPr>
          <w:rFonts w:ascii="Times New Roman" w:hAnsi="Times New Roman" w:cs="Times New Roman"/>
          <w:lang/>
        </w:rPr>
        <w:t xml:space="preserve">укупних </w:t>
      </w:r>
      <w:r w:rsidR="00BA1AC7" w:rsidRPr="003A4D15">
        <w:rPr>
          <w:rFonts w:ascii="Times New Roman" w:hAnsi="Times New Roman" w:cs="Times New Roman"/>
          <w:lang/>
        </w:rPr>
        <w:t>осигураних депозита</w:t>
      </w:r>
      <w:r w:rsidR="00510904" w:rsidRPr="003A4D15">
        <w:rPr>
          <w:rFonts w:ascii="Times New Roman" w:hAnsi="Times New Roman" w:cs="Times New Roman"/>
          <w:lang/>
        </w:rPr>
        <w:t xml:space="preserve"> у </w:t>
      </w:r>
      <w:r w:rsidR="00243F54" w:rsidRPr="003A4D15">
        <w:rPr>
          <w:rFonts w:ascii="Times New Roman" w:hAnsi="Times New Roman" w:cs="Times New Roman"/>
          <w:lang/>
        </w:rPr>
        <w:t>банци, на начин и у роковима које пропише Агенција сагласно члану 8. став 1. овог закона.</w:t>
      </w:r>
    </w:p>
    <w:p w:rsidR="00471EFC" w:rsidRPr="003A4D15" w:rsidRDefault="00471EFC"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Агенција редовну премију за динарске депозите обрачунава и наплаћује у динарима. За девизне депозите положене у еврима и девизне депозите положене у осталим валутама (различитим од евра), редовна премија обрачунава се и наплаћује у еврима. Редовна премија за депозите положене у осталим валутама (различитим од евра) обрачунава се по курсу евра према одређеној валути, израчунатом на основу званичног средњег курса динара према евру и званичног средњег курса динара према тој валу</w:t>
      </w:r>
      <w:r w:rsidR="00ED3977" w:rsidRPr="003A4D15">
        <w:rPr>
          <w:rFonts w:ascii="Times New Roman" w:hAnsi="Times New Roman" w:cs="Times New Roman"/>
          <w:lang/>
        </w:rPr>
        <w:t>ти који важе на дан обрачуна</w:t>
      </w:r>
      <w:r w:rsidRPr="003A4D15">
        <w:rPr>
          <w:rFonts w:ascii="Times New Roman" w:hAnsi="Times New Roman" w:cs="Times New Roman"/>
          <w:lang/>
        </w:rPr>
        <w:t xml:space="preserve"> ове премије (последњи дан тромесечја).</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Агенција може</w:t>
      </w:r>
      <w:r w:rsidR="0066252F" w:rsidRPr="003A4D15">
        <w:rPr>
          <w:rFonts w:ascii="Times New Roman" w:hAnsi="Times New Roman" w:cs="Times New Roman"/>
          <w:lang/>
        </w:rPr>
        <w:t xml:space="preserve"> </w:t>
      </w:r>
      <w:r w:rsidRPr="003A4D15">
        <w:rPr>
          <w:rFonts w:ascii="Times New Roman" w:hAnsi="Times New Roman" w:cs="Times New Roman"/>
          <w:lang/>
        </w:rPr>
        <w:t xml:space="preserve">обуставити обрачун и наплату </w:t>
      </w:r>
      <w:r w:rsidR="00471EFC" w:rsidRPr="003A4D15">
        <w:rPr>
          <w:rFonts w:ascii="Times New Roman" w:hAnsi="Times New Roman" w:cs="Times New Roman"/>
          <w:lang/>
        </w:rPr>
        <w:t xml:space="preserve">редовне </w:t>
      </w:r>
      <w:r w:rsidRPr="003A4D15">
        <w:rPr>
          <w:rFonts w:ascii="Times New Roman" w:hAnsi="Times New Roman" w:cs="Times New Roman"/>
          <w:lang/>
        </w:rPr>
        <w:t>премије ако средства фонда за</w:t>
      </w:r>
      <w:r w:rsidR="00510904" w:rsidRPr="003A4D15">
        <w:rPr>
          <w:rFonts w:ascii="Times New Roman" w:hAnsi="Times New Roman" w:cs="Times New Roman"/>
          <w:lang/>
        </w:rPr>
        <w:t xml:space="preserve"> </w:t>
      </w:r>
      <w:r w:rsidRPr="003A4D15">
        <w:rPr>
          <w:rFonts w:ascii="Times New Roman" w:hAnsi="Times New Roman" w:cs="Times New Roman"/>
          <w:lang/>
        </w:rPr>
        <w:t>осигурање депозита достигну 5% укупног износа осигураних депозита.</w:t>
      </w:r>
    </w:p>
    <w:p w:rsidR="00451F96" w:rsidRPr="003A4D15" w:rsidRDefault="00451F96" w:rsidP="002105C3">
      <w:pPr>
        <w:shd w:val="clear" w:color="auto" w:fill="FFFFFF"/>
        <w:tabs>
          <w:tab w:val="clear" w:pos="1080"/>
        </w:tabs>
        <w:spacing w:after="0"/>
        <w:contextualSpacing/>
        <w:rPr>
          <w:rFonts w:ascii="Times New Roman" w:hAnsi="Times New Roman" w:cs="Times New Roman"/>
          <w:lang/>
        </w:rPr>
      </w:pPr>
    </w:p>
    <w:p w:rsidR="00033D86" w:rsidRPr="003A4D15" w:rsidRDefault="00033D86" w:rsidP="002105C3">
      <w:pPr>
        <w:shd w:val="clear" w:color="auto" w:fill="FFFFFF"/>
        <w:tabs>
          <w:tab w:val="clear" w:pos="1080"/>
        </w:tabs>
        <w:spacing w:after="0"/>
        <w:contextualSpacing/>
        <w:jc w:val="center"/>
        <w:rPr>
          <w:rFonts w:ascii="Times New Roman" w:hAnsi="Times New Roman" w:cs="Times New Roman"/>
          <w:lang/>
        </w:rPr>
      </w:pPr>
      <w:r w:rsidRPr="003A4D15">
        <w:rPr>
          <w:rFonts w:ascii="Times New Roman" w:hAnsi="Times New Roman" w:cs="Times New Roman"/>
          <w:lang/>
        </w:rPr>
        <w:t xml:space="preserve">Члан </w:t>
      </w:r>
      <w:r w:rsidR="0001334B" w:rsidRPr="003A4D15">
        <w:rPr>
          <w:rFonts w:ascii="Times New Roman" w:hAnsi="Times New Roman" w:cs="Times New Roman"/>
          <w:lang/>
        </w:rPr>
        <w:t>13</w:t>
      </w:r>
      <w:r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Ако средства фонда за осигурање депозита нису довољна за исплату осигураних износа</w:t>
      </w:r>
      <w:r w:rsidR="005A5EFE" w:rsidRPr="003A4D15">
        <w:rPr>
          <w:rFonts w:ascii="Times New Roman" w:hAnsi="Times New Roman" w:cs="Times New Roman"/>
          <w:lang/>
        </w:rPr>
        <w:t xml:space="preserve"> или за друге намене утврђене у члану 6. овог закона</w:t>
      </w:r>
      <w:r w:rsidRPr="003A4D15">
        <w:rPr>
          <w:rFonts w:ascii="Times New Roman" w:hAnsi="Times New Roman" w:cs="Times New Roman"/>
          <w:lang/>
        </w:rPr>
        <w:t>,</w:t>
      </w:r>
      <w:r w:rsidR="00510904" w:rsidRPr="003A4D15">
        <w:rPr>
          <w:rFonts w:ascii="Times New Roman" w:hAnsi="Times New Roman" w:cs="Times New Roman"/>
          <w:lang/>
        </w:rPr>
        <w:t xml:space="preserve"> </w:t>
      </w:r>
      <w:r w:rsidRPr="003A4D15">
        <w:rPr>
          <w:rFonts w:ascii="Times New Roman" w:hAnsi="Times New Roman" w:cs="Times New Roman"/>
          <w:lang/>
        </w:rPr>
        <w:t>допунска средства обезбеђују се наплатом ванредне премије, на основу одлуке Агенције.</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Збир стопа ванредних премија у току једне </w:t>
      </w:r>
      <w:r w:rsidR="00243F54" w:rsidRPr="003A4D15">
        <w:rPr>
          <w:rFonts w:ascii="Times New Roman" w:hAnsi="Times New Roman" w:cs="Times New Roman"/>
          <w:lang/>
        </w:rPr>
        <w:t xml:space="preserve">календарске </w:t>
      </w:r>
      <w:r w:rsidRPr="003A4D15">
        <w:rPr>
          <w:rFonts w:ascii="Times New Roman" w:hAnsi="Times New Roman" w:cs="Times New Roman"/>
          <w:lang/>
        </w:rPr>
        <w:t>године износи највише 0,4%.</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Агенција ванредну премију обрачунава и наплаћује на основу последњег утврђеног просечног</w:t>
      </w:r>
      <w:r w:rsidR="005A5EFE" w:rsidRPr="003A4D15">
        <w:rPr>
          <w:rFonts w:ascii="Times New Roman" w:hAnsi="Times New Roman" w:cs="Times New Roman"/>
          <w:lang/>
        </w:rPr>
        <w:t xml:space="preserve"> </w:t>
      </w:r>
      <w:r w:rsidRPr="003A4D15">
        <w:rPr>
          <w:rFonts w:ascii="Times New Roman" w:hAnsi="Times New Roman" w:cs="Times New Roman"/>
          <w:lang/>
        </w:rPr>
        <w:t>стања укупних осигураних депозита из члана 1</w:t>
      </w:r>
      <w:r w:rsidR="004F117E" w:rsidRPr="003A4D15">
        <w:rPr>
          <w:rFonts w:ascii="Times New Roman" w:hAnsi="Times New Roman" w:cs="Times New Roman"/>
          <w:lang/>
        </w:rPr>
        <w:t>2</w:t>
      </w:r>
      <w:r w:rsidRPr="003A4D15">
        <w:rPr>
          <w:rFonts w:ascii="Times New Roman" w:hAnsi="Times New Roman" w:cs="Times New Roman"/>
          <w:lang/>
        </w:rPr>
        <w:t>. став 3. овог закона, на начин утврђен у ставу 4.</w:t>
      </w:r>
      <w:r w:rsidR="005A5EFE" w:rsidRPr="003A4D15">
        <w:rPr>
          <w:rFonts w:ascii="Times New Roman" w:hAnsi="Times New Roman" w:cs="Times New Roman"/>
          <w:lang/>
        </w:rPr>
        <w:t xml:space="preserve"> </w:t>
      </w:r>
      <w:r w:rsidRPr="003A4D15">
        <w:rPr>
          <w:rFonts w:ascii="Times New Roman" w:hAnsi="Times New Roman" w:cs="Times New Roman"/>
          <w:lang/>
        </w:rPr>
        <w:t>тог члана.</w:t>
      </w:r>
    </w:p>
    <w:p w:rsidR="00451F96" w:rsidRPr="003A4D15" w:rsidRDefault="00451F96" w:rsidP="002105C3">
      <w:pPr>
        <w:shd w:val="clear" w:color="auto" w:fill="FFFFFF"/>
        <w:tabs>
          <w:tab w:val="clear" w:pos="1080"/>
        </w:tabs>
        <w:spacing w:after="0"/>
        <w:contextualSpacing/>
        <w:rPr>
          <w:rFonts w:ascii="Times New Roman" w:hAnsi="Times New Roman" w:cs="Times New Roman"/>
          <w:lang/>
        </w:rPr>
      </w:pPr>
    </w:p>
    <w:p w:rsidR="00033D86" w:rsidRPr="003A4D15" w:rsidRDefault="00033D86" w:rsidP="002105C3">
      <w:pPr>
        <w:shd w:val="clear" w:color="auto" w:fill="FFFFFF"/>
        <w:tabs>
          <w:tab w:val="clear" w:pos="1080"/>
        </w:tabs>
        <w:spacing w:after="0"/>
        <w:contextualSpacing/>
        <w:jc w:val="center"/>
        <w:rPr>
          <w:rFonts w:ascii="Times New Roman" w:hAnsi="Times New Roman" w:cs="Times New Roman"/>
          <w:lang/>
        </w:rPr>
      </w:pPr>
      <w:r w:rsidRPr="003A4D15">
        <w:rPr>
          <w:rFonts w:ascii="Times New Roman" w:hAnsi="Times New Roman" w:cs="Times New Roman"/>
          <w:lang/>
        </w:rPr>
        <w:t xml:space="preserve">Члан </w:t>
      </w:r>
      <w:r w:rsidR="0001334B" w:rsidRPr="003A4D15">
        <w:rPr>
          <w:rFonts w:ascii="Times New Roman" w:hAnsi="Times New Roman" w:cs="Times New Roman"/>
          <w:lang/>
        </w:rPr>
        <w:t>14</w:t>
      </w:r>
      <w:r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Ако Агенција процени да средства фонда неће бити довољна за исплату осигураних износа</w:t>
      </w:r>
      <w:r w:rsidR="005A5EFE" w:rsidRPr="003A4D15">
        <w:rPr>
          <w:rFonts w:ascii="Times New Roman" w:hAnsi="Times New Roman" w:cs="Times New Roman"/>
          <w:lang/>
        </w:rPr>
        <w:t xml:space="preserve"> или за друге намене утврђене у члану 6. овог закона</w:t>
      </w:r>
      <w:r w:rsidRPr="003A4D15">
        <w:rPr>
          <w:rFonts w:ascii="Times New Roman" w:hAnsi="Times New Roman" w:cs="Times New Roman"/>
          <w:lang/>
        </w:rPr>
        <w:t>,</w:t>
      </w:r>
      <w:r w:rsidR="005A5EFE" w:rsidRPr="003A4D15">
        <w:rPr>
          <w:rFonts w:ascii="Times New Roman" w:hAnsi="Times New Roman" w:cs="Times New Roman"/>
          <w:lang/>
        </w:rPr>
        <w:t xml:space="preserve"> </w:t>
      </w:r>
      <w:r w:rsidRPr="003A4D15">
        <w:rPr>
          <w:rFonts w:ascii="Times New Roman" w:hAnsi="Times New Roman" w:cs="Times New Roman"/>
          <w:lang/>
        </w:rPr>
        <w:t>допунска средства Агенција обезбеђује:</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1) из буџета Републике Србије;</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2) задуживањем Агенције у земљи и иностранству уз гаранцију Републике Србије;</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3) издавањем дужничких хартија од вредности уз гаранцију Републике Србије;</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4) из других извора средстава које је за ову намену обезбедила Република Србија.</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Одлуку о обезбеђењу средстава из става 1. овог члана доноси Влада</w:t>
      </w:r>
      <w:r w:rsidR="005E3C4B" w:rsidRPr="003A4D15">
        <w:rPr>
          <w:rFonts w:ascii="Times New Roman" w:hAnsi="Times New Roman" w:cs="Times New Roman"/>
          <w:lang/>
        </w:rPr>
        <w:t>,</w:t>
      </w:r>
      <w:r w:rsidRPr="003A4D15">
        <w:rPr>
          <w:rFonts w:ascii="Times New Roman" w:hAnsi="Times New Roman" w:cs="Times New Roman"/>
          <w:lang/>
        </w:rPr>
        <w:t xml:space="preserve"> на захтев Агенције</w:t>
      </w:r>
      <w:r w:rsidR="00C22EA0" w:rsidRPr="003A4D15">
        <w:rPr>
          <w:rFonts w:ascii="Times New Roman" w:hAnsi="Times New Roman" w:cs="Times New Roman"/>
          <w:lang/>
        </w:rPr>
        <w:t>,</w:t>
      </w:r>
      <w:r w:rsidR="00695009" w:rsidRPr="003A4D15">
        <w:rPr>
          <w:rFonts w:ascii="Times New Roman" w:hAnsi="Times New Roman" w:cs="Times New Roman"/>
          <w:lang/>
        </w:rPr>
        <w:t xml:space="preserve"> </w:t>
      </w:r>
      <w:r w:rsidR="00C22EA0" w:rsidRPr="003A4D15">
        <w:rPr>
          <w:rFonts w:ascii="Times New Roman" w:hAnsi="Times New Roman" w:cs="Times New Roman"/>
          <w:lang/>
        </w:rPr>
        <w:t>уз претходно прибављено</w:t>
      </w:r>
      <w:r w:rsidR="00CE14F8" w:rsidRPr="003A4D15">
        <w:rPr>
          <w:rFonts w:ascii="Times New Roman" w:hAnsi="Times New Roman" w:cs="Times New Roman"/>
          <w:lang/>
        </w:rPr>
        <w:t xml:space="preserve"> позитивно</w:t>
      </w:r>
      <w:r w:rsidR="00C22EA0" w:rsidRPr="003A4D15">
        <w:rPr>
          <w:rFonts w:ascii="Times New Roman" w:hAnsi="Times New Roman" w:cs="Times New Roman"/>
          <w:lang/>
        </w:rPr>
        <w:t xml:space="preserve"> мишљење министарства надлежног за послове финансија</w:t>
      </w:r>
      <w:r w:rsidRPr="003A4D15">
        <w:rPr>
          <w:rFonts w:ascii="Times New Roman" w:hAnsi="Times New Roman" w:cs="Times New Roman"/>
          <w:lang/>
        </w:rPr>
        <w:t>.</w:t>
      </w:r>
    </w:p>
    <w:p w:rsidR="0048224D" w:rsidRPr="003A4D15" w:rsidRDefault="0048224D" w:rsidP="002105C3">
      <w:pPr>
        <w:shd w:val="clear" w:color="auto" w:fill="FFFFFF"/>
        <w:tabs>
          <w:tab w:val="clear" w:pos="1080"/>
        </w:tabs>
        <w:spacing w:after="0"/>
        <w:contextualSpacing/>
        <w:rPr>
          <w:rFonts w:ascii="Times New Roman" w:hAnsi="Times New Roman" w:cs="Times New Roman"/>
          <w:lang/>
        </w:rPr>
      </w:pPr>
    </w:p>
    <w:p w:rsidR="00033D86" w:rsidRPr="003A4D15" w:rsidRDefault="00033D86" w:rsidP="002105C3">
      <w:pPr>
        <w:shd w:val="clear" w:color="auto" w:fill="FFFFFF"/>
        <w:tabs>
          <w:tab w:val="clear" w:pos="1080"/>
        </w:tabs>
        <w:spacing w:after="0"/>
        <w:contextualSpacing/>
        <w:jc w:val="center"/>
        <w:rPr>
          <w:rFonts w:ascii="Times New Roman" w:hAnsi="Times New Roman" w:cs="Times New Roman"/>
          <w:lang/>
        </w:rPr>
      </w:pPr>
      <w:r w:rsidRPr="003A4D15">
        <w:rPr>
          <w:rFonts w:ascii="Times New Roman" w:hAnsi="Times New Roman" w:cs="Times New Roman"/>
          <w:lang/>
        </w:rPr>
        <w:t>IV. ИСПЛАТА ОСИГУРАНИХ ИЗНОСА</w:t>
      </w:r>
    </w:p>
    <w:p w:rsidR="00451F96" w:rsidRPr="003A4D15" w:rsidRDefault="00451F96" w:rsidP="002105C3">
      <w:pPr>
        <w:shd w:val="clear" w:color="auto" w:fill="FFFFFF"/>
        <w:tabs>
          <w:tab w:val="clear" w:pos="1080"/>
        </w:tabs>
        <w:spacing w:after="0"/>
        <w:contextualSpacing/>
        <w:jc w:val="center"/>
        <w:rPr>
          <w:rFonts w:ascii="Times New Roman" w:hAnsi="Times New Roman" w:cs="Times New Roman"/>
          <w:lang/>
        </w:rPr>
      </w:pPr>
    </w:p>
    <w:p w:rsidR="00033D86" w:rsidRPr="003A4D15" w:rsidRDefault="0066252F" w:rsidP="002105C3">
      <w:pPr>
        <w:shd w:val="clear" w:color="auto" w:fill="FFFFFF"/>
        <w:tabs>
          <w:tab w:val="clear" w:pos="1080"/>
        </w:tabs>
        <w:spacing w:after="0"/>
        <w:contextualSpacing/>
        <w:jc w:val="center"/>
        <w:rPr>
          <w:rFonts w:ascii="Times New Roman" w:hAnsi="Times New Roman" w:cs="Times New Roman"/>
          <w:lang/>
        </w:rPr>
      </w:pPr>
      <w:r w:rsidRPr="003A4D15">
        <w:rPr>
          <w:rFonts w:ascii="Times New Roman" w:hAnsi="Times New Roman" w:cs="Times New Roman"/>
          <w:lang/>
        </w:rPr>
        <w:t xml:space="preserve">Члан </w:t>
      </w:r>
      <w:r w:rsidR="0001334B" w:rsidRPr="003A4D15">
        <w:rPr>
          <w:rFonts w:ascii="Times New Roman" w:hAnsi="Times New Roman" w:cs="Times New Roman"/>
          <w:lang/>
        </w:rPr>
        <w:t>15</w:t>
      </w:r>
      <w:r w:rsidR="00033D86" w:rsidRPr="003A4D15">
        <w:rPr>
          <w:rFonts w:ascii="Times New Roman" w:hAnsi="Times New Roman" w:cs="Times New Roman"/>
          <w:lang/>
        </w:rPr>
        <w:t>.</w:t>
      </w:r>
    </w:p>
    <w:p w:rsidR="00A31B29"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Агенција је дужна да изврши исплату осигураног износа у случају покретања поступка</w:t>
      </w:r>
      <w:r w:rsidR="00AF309C" w:rsidRPr="003A4D15">
        <w:rPr>
          <w:rFonts w:ascii="Times New Roman" w:hAnsi="Times New Roman" w:cs="Times New Roman"/>
          <w:lang/>
        </w:rPr>
        <w:t xml:space="preserve"> </w:t>
      </w:r>
      <w:r w:rsidRPr="003A4D15">
        <w:rPr>
          <w:rFonts w:ascii="Times New Roman" w:hAnsi="Times New Roman" w:cs="Times New Roman"/>
          <w:lang/>
        </w:rPr>
        <w:t>стечаја или ликвидације банке</w:t>
      </w:r>
      <w:r w:rsidR="005E3C4B" w:rsidRPr="003A4D15">
        <w:rPr>
          <w:rFonts w:ascii="Times New Roman" w:hAnsi="Times New Roman" w:cs="Times New Roman"/>
          <w:lang/>
        </w:rPr>
        <w:t>,</w:t>
      </w:r>
      <w:r w:rsidRPr="003A4D15">
        <w:rPr>
          <w:rFonts w:ascii="Times New Roman" w:hAnsi="Times New Roman" w:cs="Times New Roman"/>
          <w:lang/>
        </w:rPr>
        <w:t xml:space="preserve"> који је регулисан законом којим се уређује стечај и ликвидација</w:t>
      </w:r>
      <w:r w:rsidR="00AF309C" w:rsidRPr="003A4D15">
        <w:rPr>
          <w:rFonts w:ascii="Times New Roman" w:hAnsi="Times New Roman" w:cs="Times New Roman"/>
          <w:lang/>
        </w:rPr>
        <w:t xml:space="preserve"> </w:t>
      </w:r>
      <w:r w:rsidRPr="003A4D15">
        <w:rPr>
          <w:rFonts w:ascii="Times New Roman" w:hAnsi="Times New Roman" w:cs="Times New Roman"/>
          <w:lang/>
        </w:rPr>
        <w:t>банака.</w:t>
      </w:r>
    </w:p>
    <w:p w:rsidR="00A40CAD" w:rsidRPr="003A4D15" w:rsidRDefault="00A40CAD" w:rsidP="002105C3">
      <w:pPr>
        <w:shd w:val="clear" w:color="auto" w:fill="FFFFFF"/>
        <w:tabs>
          <w:tab w:val="clear" w:pos="1080"/>
        </w:tabs>
        <w:spacing w:after="0"/>
        <w:contextualSpacing/>
        <w:jc w:val="center"/>
        <w:rPr>
          <w:rFonts w:ascii="Times New Roman" w:hAnsi="Times New Roman" w:cs="Times New Roman"/>
          <w:lang/>
        </w:rPr>
      </w:pPr>
    </w:p>
    <w:p w:rsidR="00033D86" w:rsidRPr="003A4D15" w:rsidRDefault="0066252F" w:rsidP="002105C3">
      <w:pPr>
        <w:shd w:val="clear" w:color="auto" w:fill="FFFFFF"/>
        <w:tabs>
          <w:tab w:val="clear" w:pos="1080"/>
        </w:tabs>
        <w:spacing w:after="0"/>
        <w:contextualSpacing/>
        <w:jc w:val="center"/>
        <w:rPr>
          <w:rFonts w:ascii="Times New Roman" w:hAnsi="Times New Roman" w:cs="Times New Roman"/>
          <w:lang/>
        </w:rPr>
      </w:pPr>
      <w:r w:rsidRPr="003A4D15">
        <w:rPr>
          <w:rFonts w:ascii="Times New Roman" w:hAnsi="Times New Roman" w:cs="Times New Roman"/>
          <w:lang/>
        </w:rPr>
        <w:lastRenderedPageBreak/>
        <w:t xml:space="preserve">Члан </w:t>
      </w:r>
      <w:r w:rsidR="0001334B" w:rsidRPr="003A4D15">
        <w:rPr>
          <w:rFonts w:ascii="Times New Roman" w:hAnsi="Times New Roman" w:cs="Times New Roman"/>
          <w:lang/>
        </w:rPr>
        <w:t>16</w:t>
      </w:r>
      <w:r w:rsidR="00033D86" w:rsidRPr="003A4D15">
        <w:rPr>
          <w:rFonts w:ascii="Times New Roman" w:hAnsi="Times New Roman" w:cs="Times New Roman"/>
          <w:lang/>
        </w:rPr>
        <w:t>.</w:t>
      </w:r>
    </w:p>
    <w:p w:rsidR="00033D86" w:rsidRPr="003A4D15" w:rsidRDefault="00243F54" w:rsidP="00F50FF6">
      <w:pPr>
        <w:shd w:val="clear" w:color="auto" w:fill="FFFFFF"/>
        <w:tabs>
          <w:tab w:val="clear" w:pos="1080"/>
          <w:tab w:val="left" w:pos="709"/>
        </w:tabs>
        <w:spacing w:after="0"/>
        <w:contextualSpacing/>
        <w:rPr>
          <w:rFonts w:ascii="Times New Roman" w:hAnsi="Times New Roman" w:cs="Times New Roman"/>
          <w:lang/>
        </w:rPr>
      </w:pPr>
      <w:r w:rsidRPr="003A4D15">
        <w:rPr>
          <w:rFonts w:ascii="Times New Roman" w:hAnsi="Times New Roman" w:cs="Times New Roman"/>
          <w:lang/>
        </w:rPr>
        <w:t>На основу података из члана 8. став 3. овог закона</w:t>
      </w:r>
      <w:r w:rsidR="00033D86" w:rsidRPr="003A4D15">
        <w:rPr>
          <w:rFonts w:ascii="Times New Roman" w:hAnsi="Times New Roman" w:cs="Times New Roman"/>
          <w:lang/>
        </w:rPr>
        <w:t>, Агенција утврђује висину осигураног износа по</w:t>
      </w:r>
      <w:r w:rsidR="00AF309C" w:rsidRPr="003A4D15">
        <w:rPr>
          <w:rFonts w:ascii="Times New Roman" w:hAnsi="Times New Roman" w:cs="Times New Roman"/>
          <w:lang/>
        </w:rPr>
        <w:t xml:space="preserve"> </w:t>
      </w:r>
      <w:r w:rsidR="00033D86" w:rsidRPr="003A4D15">
        <w:rPr>
          <w:rFonts w:ascii="Times New Roman" w:hAnsi="Times New Roman" w:cs="Times New Roman"/>
          <w:lang/>
        </w:rPr>
        <w:t xml:space="preserve">депоненту, и то на основу салда (стања) свих депозита тог депонента у банци на </w:t>
      </w:r>
      <w:r w:rsidR="00910655" w:rsidRPr="003A4D15">
        <w:rPr>
          <w:rFonts w:ascii="Times New Roman" w:hAnsi="Times New Roman" w:cs="Times New Roman"/>
          <w:lang/>
        </w:rPr>
        <w:t>дан покретања поступка стечаја, односно ликвидације над банком,</w:t>
      </w:r>
      <w:r w:rsidR="00033D86" w:rsidRPr="003A4D15">
        <w:rPr>
          <w:rFonts w:ascii="Times New Roman" w:hAnsi="Times New Roman" w:cs="Times New Roman"/>
          <w:lang/>
        </w:rPr>
        <w:t xml:space="preserve"> укључујући и</w:t>
      </w:r>
      <w:r w:rsidR="00AF309C" w:rsidRPr="003A4D15">
        <w:rPr>
          <w:rFonts w:ascii="Times New Roman" w:hAnsi="Times New Roman" w:cs="Times New Roman"/>
          <w:lang/>
        </w:rPr>
        <w:t xml:space="preserve"> </w:t>
      </w:r>
      <w:r w:rsidR="00033D86" w:rsidRPr="003A4D15">
        <w:rPr>
          <w:rFonts w:ascii="Times New Roman" w:hAnsi="Times New Roman" w:cs="Times New Roman"/>
          <w:lang/>
        </w:rPr>
        <w:t>припадајућу уговорену камату обрачунату до тог дана.</w:t>
      </w:r>
    </w:p>
    <w:p w:rsidR="008B093B" w:rsidRPr="003A4D15" w:rsidRDefault="00243F54" w:rsidP="002105C3">
      <w:pPr>
        <w:shd w:val="clear" w:color="auto" w:fill="FFFFFF"/>
        <w:spacing w:after="0"/>
        <w:contextualSpacing/>
        <w:rPr>
          <w:rFonts w:ascii="Times New Roman" w:hAnsi="Times New Roman" w:cs="Times New Roman"/>
          <w:lang/>
        </w:rPr>
      </w:pPr>
      <w:r w:rsidRPr="003A4D15">
        <w:rPr>
          <w:rFonts w:ascii="Times New Roman" w:hAnsi="Times New Roman" w:cs="Times New Roman"/>
          <w:lang/>
        </w:rPr>
        <w:t>Код обрачуна осигураног износа за депозит који представља уговорено средство обезбеђења, исплата се врши уколико је потраживање депонента веће од износа његове обавезе према банци по том уговору, а до висине осигураног износа.</w:t>
      </w:r>
    </w:p>
    <w:p w:rsidR="00033D86" w:rsidRPr="003A4D15" w:rsidRDefault="00033D86" w:rsidP="00DA048C">
      <w:pPr>
        <w:shd w:val="clear" w:color="auto" w:fill="FFFFFF"/>
        <w:tabs>
          <w:tab w:val="left" w:pos="709"/>
        </w:tabs>
        <w:spacing w:after="0"/>
        <w:contextualSpacing/>
        <w:rPr>
          <w:rFonts w:ascii="Times New Roman" w:hAnsi="Times New Roman" w:cs="Times New Roman"/>
          <w:lang/>
        </w:rPr>
      </w:pPr>
      <w:r w:rsidRPr="003A4D15">
        <w:rPr>
          <w:rFonts w:ascii="Times New Roman" w:hAnsi="Times New Roman" w:cs="Times New Roman"/>
          <w:lang/>
        </w:rPr>
        <w:t xml:space="preserve">Агенција у најкраћем року, на основу јавног тендера </w:t>
      </w:r>
      <w:r w:rsidR="004C039B" w:rsidRPr="003A4D15">
        <w:rPr>
          <w:rFonts w:ascii="Times New Roman" w:hAnsi="Times New Roman" w:cs="Times New Roman"/>
          <w:lang/>
        </w:rPr>
        <w:t xml:space="preserve">спроведеног у складу са актом Управног одбора Агенције, </w:t>
      </w:r>
      <w:r w:rsidRPr="003A4D15">
        <w:rPr>
          <w:rFonts w:ascii="Times New Roman" w:hAnsi="Times New Roman" w:cs="Times New Roman"/>
          <w:lang/>
        </w:rPr>
        <w:t>доноси одлуку о томе која</w:t>
      </w:r>
      <w:r w:rsidR="00AF309C" w:rsidRPr="003A4D15">
        <w:rPr>
          <w:rFonts w:ascii="Times New Roman" w:hAnsi="Times New Roman" w:cs="Times New Roman"/>
          <w:lang/>
        </w:rPr>
        <w:t xml:space="preserve"> </w:t>
      </w:r>
      <w:r w:rsidRPr="003A4D15">
        <w:rPr>
          <w:rFonts w:ascii="Times New Roman" w:hAnsi="Times New Roman" w:cs="Times New Roman"/>
          <w:lang/>
        </w:rPr>
        <w:t>ће банка</w:t>
      </w:r>
      <w:r w:rsidR="008B093B" w:rsidRPr="003A4D15">
        <w:rPr>
          <w:rFonts w:ascii="Times New Roman" w:hAnsi="Times New Roman" w:cs="Times New Roman"/>
          <w:lang/>
        </w:rPr>
        <w:t>,</w:t>
      </w:r>
      <w:r w:rsidRPr="003A4D15">
        <w:rPr>
          <w:rFonts w:ascii="Times New Roman" w:hAnsi="Times New Roman" w:cs="Times New Roman"/>
          <w:lang/>
        </w:rPr>
        <w:t xml:space="preserve"> </w:t>
      </w:r>
      <w:r w:rsidR="008B093B" w:rsidRPr="003A4D15">
        <w:rPr>
          <w:rFonts w:ascii="Times New Roman" w:hAnsi="Times New Roman" w:cs="Times New Roman"/>
          <w:lang/>
        </w:rPr>
        <w:t xml:space="preserve">као банка исплатилац, </w:t>
      </w:r>
      <w:r w:rsidRPr="003A4D15">
        <w:rPr>
          <w:rFonts w:ascii="Times New Roman" w:hAnsi="Times New Roman" w:cs="Times New Roman"/>
          <w:lang/>
        </w:rPr>
        <w:t>у име и за рачун Агенције исплаћивати осигуране износе и с том банком закључује</w:t>
      </w:r>
      <w:r w:rsidR="00AF309C" w:rsidRPr="003A4D15">
        <w:rPr>
          <w:rFonts w:ascii="Times New Roman" w:hAnsi="Times New Roman" w:cs="Times New Roman"/>
          <w:lang/>
        </w:rPr>
        <w:t xml:space="preserve"> </w:t>
      </w:r>
      <w:r w:rsidRPr="003A4D15">
        <w:rPr>
          <w:rFonts w:ascii="Times New Roman" w:hAnsi="Times New Roman" w:cs="Times New Roman"/>
          <w:lang/>
        </w:rPr>
        <w:t>уговор.</w:t>
      </w:r>
      <w:r w:rsidR="00D2046A" w:rsidRPr="003A4D15">
        <w:rPr>
          <w:rFonts w:ascii="Times New Roman" w:hAnsi="Times New Roman" w:cs="Times New Roman"/>
          <w:lang/>
        </w:rPr>
        <w:t xml:space="preserve"> </w:t>
      </w:r>
    </w:p>
    <w:p w:rsidR="002D054C" w:rsidRPr="003A4D15" w:rsidRDefault="00D2046A"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На поступак избора банке из става </w:t>
      </w:r>
      <w:r w:rsidR="00471EFC" w:rsidRPr="003A4D15">
        <w:rPr>
          <w:rFonts w:ascii="Times New Roman" w:hAnsi="Times New Roman" w:cs="Times New Roman"/>
          <w:lang/>
        </w:rPr>
        <w:t>3</w:t>
      </w:r>
      <w:r w:rsidRPr="003A4D15">
        <w:rPr>
          <w:rFonts w:ascii="Times New Roman" w:hAnsi="Times New Roman" w:cs="Times New Roman"/>
          <w:lang/>
        </w:rPr>
        <w:t xml:space="preserve">. овог члана не примењује се закон којим се уређују јавне набавке. </w:t>
      </w:r>
    </w:p>
    <w:p w:rsidR="00684EE8" w:rsidRPr="003A4D15" w:rsidRDefault="008B093B" w:rsidP="002105C3">
      <w:pPr>
        <w:shd w:val="clear" w:color="auto" w:fill="FFFFFF"/>
        <w:spacing w:after="0"/>
        <w:contextualSpacing/>
        <w:rPr>
          <w:rFonts w:ascii="Times New Roman" w:hAnsi="Times New Roman" w:cs="Times New Roman"/>
          <w:lang/>
        </w:rPr>
      </w:pPr>
      <w:r w:rsidRPr="003A4D15">
        <w:rPr>
          <w:rFonts w:ascii="Times New Roman" w:hAnsi="Times New Roman" w:cs="Times New Roman"/>
          <w:lang/>
        </w:rPr>
        <w:t xml:space="preserve">Агенција је дужна да у року од три радна дана од дана доношења решења надлежног суда о покретању поступка стечаја или ликвидације банке, преко средстава јавног информисања и на својој интернет презентацији, обавести депоненте о њиховим правима и обавезама, датуму започињања исплате осигураних износа, банци исплатиоцу из става </w:t>
      </w:r>
      <w:r w:rsidR="00471EFC" w:rsidRPr="003A4D15">
        <w:rPr>
          <w:rFonts w:ascii="Times New Roman" w:hAnsi="Times New Roman" w:cs="Times New Roman"/>
          <w:lang/>
        </w:rPr>
        <w:t>3</w:t>
      </w:r>
      <w:r w:rsidRPr="003A4D15">
        <w:rPr>
          <w:rFonts w:ascii="Times New Roman" w:hAnsi="Times New Roman" w:cs="Times New Roman"/>
          <w:lang/>
        </w:rPr>
        <w:t>. овог члана и месту исплате осигураних износа и да омогући депонентима да располажу средствима депозита до осигураног износа у року од седам радних дана од дана доношења решења из овог става.</w:t>
      </w:r>
    </w:p>
    <w:p w:rsidR="00684EE8" w:rsidRPr="003A4D15" w:rsidRDefault="00684EE8"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Обавеза банке исплатиоца и Агенције на исплату средстава депозита до осигураног износа престаје истеком рока од три године од дана доношења решења надлежног суда о покретању поступка стечаја или ликвидације над банком.</w:t>
      </w:r>
    </w:p>
    <w:p w:rsidR="00451F96" w:rsidRPr="003A4D15" w:rsidRDefault="00451F96" w:rsidP="002105C3">
      <w:pPr>
        <w:shd w:val="clear" w:color="auto" w:fill="FFFFFF"/>
        <w:tabs>
          <w:tab w:val="clear" w:pos="1080"/>
        </w:tabs>
        <w:spacing w:after="0"/>
        <w:contextualSpacing/>
        <w:rPr>
          <w:rFonts w:ascii="Times New Roman" w:hAnsi="Times New Roman" w:cs="Times New Roman"/>
          <w:lang/>
        </w:rPr>
      </w:pPr>
    </w:p>
    <w:p w:rsidR="00033D86" w:rsidRPr="003A4D15" w:rsidRDefault="002D054C" w:rsidP="002105C3">
      <w:pPr>
        <w:shd w:val="clear" w:color="auto" w:fill="FFFFFF"/>
        <w:tabs>
          <w:tab w:val="clear" w:pos="1080"/>
        </w:tabs>
        <w:spacing w:after="0"/>
        <w:contextualSpacing/>
        <w:jc w:val="center"/>
        <w:rPr>
          <w:rFonts w:ascii="Times New Roman" w:hAnsi="Times New Roman" w:cs="Times New Roman"/>
          <w:lang/>
        </w:rPr>
      </w:pPr>
      <w:r w:rsidRPr="003A4D15">
        <w:rPr>
          <w:rFonts w:ascii="Times New Roman" w:hAnsi="Times New Roman" w:cs="Times New Roman"/>
          <w:lang/>
        </w:rPr>
        <w:t xml:space="preserve">Члан </w:t>
      </w:r>
      <w:r w:rsidR="0001334B" w:rsidRPr="003A4D15">
        <w:rPr>
          <w:rFonts w:ascii="Times New Roman" w:hAnsi="Times New Roman" w:cs="Times New Roman"/>
          <w:lang/>
        </w:rPr>
        <w:t>17</w:t>
      </w:r>
      <w:r w:rsidR="00033D86" w:rsidRPr="003A4D15">
        <w:rPr>
          <w:rFonts w:ascii="Times New Roman" w:hAnsi="Times New Roman" w:cs="Times New Roman"/>
          <w:lang/>
        </w:rPr>
        <w:t>.</w:t>
      </w:r>
    </w:p>
    <w:p w:rsidR="00285CF1" w:rsidRPr="003A4D15" w:rsidRDefault="00285CF1"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Агенција, преко банке исплатиоца, осигурани износ за динарске депозите исплаћује у динарима. За девизне депозите у еврима и девизне депозите у осталим валутама (различитим од евра), осигурани износ се исплаћује у еврима. Осигурани износ за депозите у осталим валутама (различитим од евра), обрачунава се по курсу евра према одређеној валути, израчунатом на основу званичног средњег курса динара према евру и званичног средњег курса динара према тој валути који важе на дан покретања поступка стечаја, односно ликвидације над банком.</w:t>
      </w:r>
    </w:p>
    <w:p w:rsidR="002D054C"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Ако депонент има депозите и у динарима и у девизама, Агенција</w:t>
      </w:r>
      <w:r w:rsidR="00684EE8" w:rsidRPr="003A4D15">
        <w:rPr>
          <w:rFonts w:ascii="Times New Roman" w:hAnsi="Times New Roman" w:cs="Times New Roman"/>
          <w:lang/>
        </w:rPr>
        <w:t>,</w:t>
      </w:r>
      <w:r w:rsidRPr="003A4D15">
        <w:rPr>
          <w:rFonts w:ascii="Times New Roman" w:hAnsi="Times New Roman" w:cs="Times New Roman"/>
          <w:lang/>
        </w:rPr>
        <w:t xml:space="preserve"> </w:t>
      </w:r>
      <w:r w:rsidR="00684EE8" w:rsidRPr="003A4D15">
        <w:rPr>
          <w:rFonts w:ascii="Times New Roman" w:hAnsi="Times New Roman" w:cs="Times New Roman"/>
          <w:lang/>
        </w:rPr>
        <w:t xml:space="preserve">преко банке исплатиоца, </w:t>
      </w:r>
      <w:r w:rsidRPr="003A4D15">
        <w:rPr>
          <w:rFonts w:ascii="Times New Roman" w:hAnsi="Times New Roman" w:cs="Times New Roman"/>
          <w:lang/>
        </w:rPr>
        <w:t>исплаћује осигурани износ</w:t>
      </w:r>
      <w:r w:rsidR="00AF309C" w:rsidRPr="003A4D15">
        <w:rPr>
          <w:rFonts w:ascii="Times New Roman" w:hAnsi="Times New Roman" w:cs="Times New Roman"/>
          <w:lang/>
        </w:rPr>
        <w:t xml:space="preserve"> </w:t>
      </w:r>
      <w:r w:rsidRPr="003A4D15">
        <w:rPr>
          <w:rFonts w:ascii="Times New Roman" w:hAnsi="Times New Roman" w:cs="Times New Roman"/>
          <w:lang/>
        </w:rPr>
        <w:t>пропорционално према валутној структури укупних депозита депонента у банци у динарима и у</w:t>
      </w:r>
      <w:r w:rsidR="00AF309C" w:rsidRPr="003A4D15">
        <w:rPr>
          <w:rFonts w:ascii="Times New Roman" w:hAnsi="Times New Roman" w:cs="Times New Roman"/>
          <w:lang/>
        </w:rPr>
        <w:t xml:space="preserve"> </w:t>
      </w:r>
      <w:r w:rsidR="00684EE8" w:rsidRPr="003A4D15">
        <w:rPr>
          <w:rFonts w:ascii="Times New Roman" w:hAnsi="Times New Roman" w:cs="Times New Roman"/>
          <w:lang/>
        </w:rPr>
        <w:t>девизама</w:t>
      </w:r>
      <w:r w:rsidRPr="003A4D15">
        <w:rPr>
          <w:rFonts w:ascii="Times New Roman" w:hAnsi="Times New Roman" w:cs="Times New Roman"/>
          <w:lang/>
        </w:rPr>
        <w:t>.</w:t>
      </w:r>
    </w:p>
    <w:p w:rsidR="009346D7" w:rsidRPr="003A4D15" w:rsidRDefault="00A50178"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Депонент који није сагласан са обрачуном висине осигураног износа, може се обратити Агенцији пис</w:t>
      </w:r>
      <w:r w:rsidR="00410FEA" w:rsidRPr="003A4D15">
        <w:rPr>
          <w:rFonts w:ascii="Times New Roman" w:hAnsi="Times New Roman" w:cs="Times New Roman"/>
          <w:lang/>
        </w:rPr>
        <w:t>а</w:t>
      </w:r>
      <w:r w:rsidRPr="003A4D15">
        <w:rPr>
          <w:rFonts w:ascii="Times New Roman" w:hAnsi="Times New Roman" w:cs="Times New Roman"/>
          <w:lang/>
        </w:rPr>
        <w:t>ним захтевом за преиспитивање утврђеног осигураног износа.</w:t>
      </w:r>
    </w:p>
    <w:p w:rsidR="009346D7" w:rsidRPr="003A4D15" w:rsidRDefault="009346D7"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Агенција ближе уређује начин и рок подношења захтева из става </w:t>
      </w:r>
      <w:r w:rsidR="00471EFC" w:rsidRPr="003A4D15">
        <w:rPr>
          <w:rFonts w:ascii="Times New Roman" w:hAnsi="Times New Roman" w:cs="Times New Roman"/>
          <w:lang/>
        </w:rPr>
        <w:t>3</w:t>
      </w:r>
      <w:r w:rsidRPr="003A4D15">
        <w:rPr>
          <w:rFonts w:ascii="Times New Roman" w:hAnsi="Times New Roman" w:cs="Times New Roman"/>
          <w:lang/>
        </w:rPr>
        <w:t>. овог члана и поступањ</w:t>
      </w:r>
      <w:r w:rsidR="00DD2888" w:rsidRPr="003A4D15">
        <w:rPr>
          <w:rFonts w:ascii="Times New Roman" w:hAnsi="Times New Roman" w:cs="Times New Roman"/>
          <w:lang/>
        </w:rPr>
        <w:t>е</w:t>
      </w:r>
      <w:r w:rsidRPr="003A4D15">
        <w:rPr>
          <w:rFonts w:ascii="Times New Roman" w:hAnsi="Times New Roman" w:cs="Times New Roman"/>
          <w:lang/>
        </w:rPr>
        <w:t xml:space="preserve"> Агенције по том захтеву</w:t>
      </w:r>
      <w:r w:rsidR="00684EE8" w:rsidRPr="003A4D15">
        <w:rPr>
          <w:rFonts w:ascii="Times New Roman" w:hAnsi="Times New Roman" w:cs="Times New Roman"/>
          <w:lang/>
        </w:rPr>
        <w:t>, као и поступак исплате осигураног износа</w:t>
      </w:r>
      <w:r w:rsidRPr="003A4D15">
        <w:rPr>
          <w:rFonts w:ascii="Times New Roman" w:hAnsi="Times New Roman" w:cs="Times New Roman"/>
          <w:lang/>
        </w:rPr>
        <w:t>.</w:t>
      </w:r>
    </w:p>
    <w:p w:rsidR="00451F96" w:rsidRPr="003A4D15" w:rsidRDefault="00451F96" w:rsidP="002105C3">
      <w:pPr>
        <w:shd w:val="clear" w:color="auto" w:fill="FFFFFF"/>
        <w:tabs>
          <w:tab w:val="clear" w:pos="1080"/>
        </w:tabs>
        <w:spacing w:after="0"/>
        <w:contextualSpacing/>
        <w:rPr>
          <w:rFonts w:ascii="Times New Roman" w:hAnsi="Times New Roman" w:cs="Times New Roman"/>
          <w:lang/>
        </w:rPr>
      </w:pPr>
    </w:p>
    <w:p w:rsidR="00033D86" w:rsidRPr="003A4D15" w:rsidRDefault="002D054C" w:rsidP="002105C3">
      <w:pPr>
        <w:shd w:val="clear" w:color="auto" w:fill="FFFFFF"/>
        <w:tabs>
          <w:tab w:val="clear" w:pos="1080"/>
        </w:tabs>
        <w:spacing w:after="0"/>
        <w:contextualSpacing/>
        <w:jc w:val="center"/>
        <w:rPr>
          <w:rFonts w:ascii="Times New Roman" w:hAnsi="Times New Roman" w:cs="Times New Roman"/>
          <w:lang/>
        </w:rPr>
      </w:pPr>
      <w:r w:rsidRPr="003A4D15">
        <w:rPr>
          <w:rFonts w:ascii="Times New Roman" w:hAnsi="Times New Roman" w:cs="Times New Roman"/>
          <w:lang/>
        </w:rPr>
        <w:t xml:space="preserve">Члан </w:t>
      </w:r>
      <w:r w:rsidR="00566136" w:rsidRPr="003A4D15">
        <w:rPr>
          <w:rFonts w:ascii="Times New Roman" w:hAnsi="Times New Roman" w:cs="Times New Roman"/>
          <w:lang/>
        </w:rPr>
        <w:t>18</w:t>
      </w:r>
      <w:r w:rsidR="00033D86"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Потраживања депонената по основу осигураних депозита преносе се на Агенцију.</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Потраживања из става 1. овог члана Агенција намирује из стечајне, односно ликвидационе</w:t>
      </w:r>
      <w:r w:rsidR="00AF309C" w:rsidRPr="003A4D15">
        <w:rPr>
          <w:rFonts w:ascii="Times New Roman" w:hAnsi="Times New Roman" w:cs="Times New Roman"/>
          <w:lang/>
        </w:rPr>
        <w:t xml:space="preserve"> </w:t>
      </w:r>
      <w:r w:rsidRPr="003A4D15">
        <w:rPr>
          <w:rFonts w:ascii="Times New Roman" w:hAnsi="Times New Roman" w:cs="Times New Roman"/>
          <w:lang/>
        </w:rPr>
        <w:t>масе, у складу са законом којим се уређује стечај, односно ликвидација банака.</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Депоненти чија потраживања </w:t>
      </w:r>
      <w:r w:rsidR="001170D8" w:rsidRPr="003A4D15">
        <w:rPr>
          <w:rFonts w:ascii="Times New Roman" w:hAnsi="Times New Roman" w:cs="Times New Roman"/>
          <w:lang/>
        </w:rPr>
        <w:t>од</w:t>
      </w:r>
      <w:r w:rsidRPr="003A4D15">
        <w:rPr>
          <w:rFonts w:ascii="Times New Roman" w:hAnsi="Times New Roman" w:cs="Times New Roman"/>
          <w:lang/>
        </w:rPr>
        <w:t xml:space="preserve"> бан</w:t>
      </w:r>
      <w:r w:rsidR="001170D8" w:rsidRPr="003A4D15">
        <w:rPr>
          <w:rFonts w:ascii="Times New Roman" w:hAnsi="Times New Roman" w:cs="Times New Roman"/>
          <w:lang/>
        </w:rPr>
        <w:t>ке</w:t>
      </w:r>
      <w:r w:rsidRPr="003A4D15">
        <w:rPr>
          <w:rFonts w:ascii="Times New Roman" w:hAnsi="Times New Roman" w:cs="Times New Roman"/>
          <w:lang/>
        </w:rPr>
        <w:t xml:space="preserve"> премашују осигурани износ, разлику између</w:t>
      </w:r>
      <w:r w:rsidR="00AF309C" w:rsidRPr="003A4D15">
        <w:rPr>
          <w:rFonts w:ascii="Times New Roman" w:hAnsi="Times New Roman" w:cs="Times New Roman"/>
          <w:lang/>
        </w:rPr>
        <w:t xml:space="preserve"> </w:t>
      </w:r>
      <w:r w:rsidRPr="003A4D15">
        <w:rPr>
          <w:rFonts w:ascii="Times New Roman" w:hAnsi="Times New Roman" w:cs="Times New Roman"/>
          <w:lang/>
        </w:rPr>
        <w:t>потраживања и тог износа намирују у стечајном, односно ликвидационом поступку.</w:t>
      </w:r>
    </w:p>
    <w:p w:rsidR="002105C3" w:rsidRPr="003A4D15" w:rsidRDefault="002105C3" w:rsidP="002105C3">
      <w:pPr>
        <w:shd w:val="clear" w:color="auto" w:fill="FFFFFF"/>
        <w:tabs>
          <w:tab w:val="clear" w:pos="1080"/>
        </w:tabs>
        <w:spacing w:after="0"/>
        <w:contextualSpacing/>
        <w:jc w:val="center"/>
        <w:rPr>
          <w:rFonts w:ascii="Times New Roman" w:hAnsi="Times New Roman" w:cs="Times New Roman"/>
          <w:lang/>
        </w:rPr>
      </w:pPr>
    </w:p>
    <w:p w:rsidR="00033D86" w:rsidRPr="003A4D15" w:rsidRDefault="002D054C" w:rsidP="002105C3">
      <w:pPr>
        <w:shd w:val="clear" w:color="auto" w:fill="FFFFFF"/>
        <w:tabs>
          <w:tab w:val="clear" w:pos="1080"/>
        </w:tabs>
        <w:spacing w:after="0"/>
        <w:contextualSpacing/>
        <w:jc w:val="center"/>
        <w:rPr>
          <w:rFonts w:ascii="Times New Roman" w:hAnsi="Times New Roman" w:cs="Times New Roman"/>
          <w:lang/>
        </w:rPr>
      </w:pPr>
      <w:r w:rsidRPr="003A4D15">
        <w:rPr>
          <w:rFonts w:ascii="Times New Roman" w:hAnsi="Times New Roman" w:cs="Times New Roman"/>
          <w:lang/>
        </w:rPr>
        <w:t xml:space="preserve">Члан </w:t>
      </w:r>
      <w:r w:rsidR="00566136" w:rsidRPr="003A4D15">
        <w:rPr>
          <w:rFonts w:ascii="Times New Roman" w:hAnsi="Times New Roman" w:cs="Times New Roman"/>
          <w:lang/>
        </w:rPr>
        <w:t>19</w:t>
      </w:r>
      <w:r w:rsidR="00033D86"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Банка је дужна да депонентима и заинтересованим лицима пружи информације о осигурању</w:t>
      </w:r>
      <w:r w:rsidR="00AF309C" w:rsidRPr="003A4D15">
        <w:rPr>
          <w:rFonts w:ascii="Times New Roman" w:hAnsi="Times New Roman" w:cs="Times New Roman"/>
          <w:lang/>
        </w:rPr>
        <w:t xml:space="preserve"> </w:t>
      </w:r>
      <w:r w:rsidRPr="003A4D15">
        <w:rPr>
          <w:rFonts w:ascii="Times New Roman" w:hAnsi="Times New Roman" w:cs="Times New Roman"/>
          <w:lang/>
        </w:rPr>
        <w:t>депозита утврђеном овим законом, а посебно информације о висини и начину исплате осигураног</w:t>
      </w:r>
      <w:r w:rsidR="00AF309C" w:rsidRPr="003A4D15">
        <w:rPr>
          <w:rFonts w:ascii="Times New Roman" w:hAnsi="Times New Roman" w:cs="Times New Roman"/>
          <w:lang/>
        </w:rPr>
        <w:t xml:space="preserve"> </w:t>
      </w:r>
      <w:r w:rsidRPr="003A4D15">
        <w:rPr>
          <w:rFonts w:ascii="Times New Roman" w:hAnsi="Times New Roman" w:cs="Times New Roman"/>
          <w:lang/>
        </w:rPr>
        <w:t>износа.</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Информације из става 1. овог члана морају бити разумљиве и доступне у пис</w:t>
      </w:r>
      <w:r w:rsidR="00410FEA" w:rsidRPr="003A4D15">
        <w:rPr>
          <w:rFonts w:ascii="Times New Roman" w:hAnsi="Times New Roman" w:cs="Times New Roman"/>
          <w:lang/>
        </w:rPr>
        <w:t>а</w:t>
      </w:r>
      <w:r w:rsidRPr="003A4D15">
        <w:rPr>
          <w:rFonts w:ascii="Times New Roman" w:hAnsi="Times New Roman" w:cs="Times New Roman"/>
          <w:lang/>
        </w:rPr>
        <w:t>ној форми.</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Информације из става 1. овог члана банка не може употребљавати у рекламне сврхе, нити на</w:t>
      </w:r>
      <w:r w:rsidR="00AF309C" w:rsidRPr="003A4D15">
        <w:rPr>
          <w:rFonts w:ascii="Times New Roman" w:hAnsi="Times New Roman" w:cs="Times New Roman"/>
          <w:lang/>
        </w:rPr>
        <w:t xml:space="preserve"> </w:t>
      </w:r>
      <w:r w:rsidRPr="003A4D15">
        <w:rPr>
          <w:rFonts w:ascii="Times New Roman" w:hAnsi="Times New Roman" w:cs="Times New Roman"/>
          <w:lang/>
        </w:rPr>
        <w:t>начин који угрожава стабилност банкарског система и поверење депонената.</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Начин пружања и садржину информација из става 1. овог члана Агенција уређује посебним</w:t>
      </w:r>
      <w:r w:rsidR="00AF309C" w:rsidRPr="003A4D15">
        <w:rPr>
          <w:rFonts w:ascii="Times New Roman" w:hAnsi="Times New Roman" w:cs="Times New Roman"/>
          <w:lang/>
        </w:rPr>
        <w:t xml:space="preserve"> </w:t>
      </w:r>
      <w:r w:rsidRPr="003A4D15">
        <w:rPr>
          <w:rFonts w:ascii="Times New Roman" w:hAnsi="Times New Roman" w:cs="Times New Roman"/>
          <w:lang/>
        </w:rPr>
        <w:t>прописом.</w:t>
      </w:r>
    </w:p>
    <w:p w:rsidR="006D24A6" w:rsidRPr="003A4D15" w:rsidRDefault="006D24A6" w:rsidP="002105C3">
      <w:pPr>
        <w:shd w:val="clear" w:color="auto" w:fill="FFFFFF"/>
        <w:tabs>
          <w:tab w:val="clear" w:pos="1080"/>
        </w:tabs>
        <w:spacing w:after="0"/>
        <w:contextualSpacing/>
        <w:rPr>
          <w:rFonts w:ascii="Times New Roman" w:hAnsi="Times New Roman" w:cs="Times New Roman"/>
          <w:lang/>
        </w:rPr>
      </w:pPr>
    </w:p>
    <w:p w:rsidR="00033D86" w:rsidRPr="003A4D15" w:rsidRDefault="00033D86" w:rsidP="002105C3">
      <w:pPr>
        <w:shd w:val="clear" w:color="auto" w:fill="FFFFFF"/>
        <w:tabs>
          <w:tab w:val="clear" w:pos="1080"/>
        </w:tabs>
        <w:spacing w:after="0"/>
        <w:contextualSpacing/>
        <w:jc w:val="center"/>
        <w:rPr>
          <w:rFonts w:ascii="Times New Roman" w:hAnsi="Times New Roman" w:cs="Times New Roman"/>
          <w:lang/>
        </w:rPr>
      </w:pPr>
      <w:r w:rsidRPr="003A4D15">
        <w:rPr>
          <w:rFonts w:ascii="Times New Roman" w:hAnsi="Times New Roman" w:cs="Times New Roman"/>
          <w:lang/>
        </w:rPr>
        <w:lastRenderedPageBreak/>
        <w:t>V. ИЗВЕШТАЈИ АГЕНЦИЈЕ</w:t>
      </w:r>
    </w:p>
    <w:p w:rsidR="006D24A6" w:rsidRPr="003A4D15" w:rsidRDefault="006D24A6" w:rsidP="002105C3">
      <w:pPr>
        <w:shd w:val="clear" w:color="auto" w:fill="FFFFFF"/>
        <w:tabs>
          <w:tab w:val="clear" w:pos="1080"/>
        </w:tabs>
        <w:spacing w:after="0"/>
        <w:contextualSpacing/>
        <w:jc w:val="center"/>
        <w:rPr>
          <w:rFonts w:ascii="Times New Roman" w:hAnsi="Times New Roman" w:cs="Times New Roman"/>
          <w:lang/>
        </w:rPr>
      </w:pPr>
    </w:p>
    <w:p w:rsidR="00033D86" w:rsidRPr="003A4D15" w:rsidRDefault="002D054C" w:rsidP="002105C3">
      <w:pPr>
        <w:shd w:val="clear" w:color="auto" w:fill="FFFFFF"/>
        <w:tabs>
          <w:tab w:val="clear" w:pos="1080"/>
        </w:tabs>
        <w:spacing w:after="0"/>
        <w:contextualSpacing/>
        <w:jc w:val="center"/>
        <w:rPr>
          <w:rFonts w:ascii="Times New Roman" w:hAnsi="Times New Roman" w:cs="Times New Roman"/>
          <w:lang/>
        </w:rPr>
      </w:pPr>
      <w:r w:rsidRPr="003A4D15">
        <w:rPr>
          <w:rFonts w:ascii="Times New Roman" w:hAnsi="Times New Roman" w:cs="Times New Roman"/>
          <w:lang/>
        </w:rPr>
        <w:t xml:space="preserve">Члан </w:t>
      </w:r>
      <w:r w:rsidR="00566136" w:rsidRPr="003A4D15">
        <w:rPr>
          <w:rFonts w:ascii="Times New Roman" w:hAnsi="Times New Roman" w:cs="Times New Roman"/>
          <w:lang/>
        </w:rPr>
        <w:t>20</w:t>
      </w:r>
      <w:r w:rsidR="00033D86" w:rsidRPr="003A4D15">
        <w:rPr>
          <w:rFonts w:ascii="Times New Roman" w:hAnsi="Times New Roman" w:cs="Times New Roman"/>
          <w:lang/>
        </w:rPr>
        <w:t>.</w:t>
      </w:r>
    </w:p>
    <w:p w:rsidR="0095783C"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Агенција је дужна да </w:t>
      </w:r>
      <w:r w:rsidR="006F2A46" w:rsidRPr="003A4D15">
        <w:rPr>
          <w:rFonts w:ascii="Times New Roman" w:hAnsi="Times New Roman" w:cs="Times New Roman"/>
          <w:lang/>
        </w:rPr>
        <w:t xml:space="preserve">води одвојене </w:t>
      </w:r>
      <w:r w:rsidRPr="003A4D15">
        <w:rPr>
          <w:rFonts w:ascii="Times New Roman" w:hAnsi="Times New Roman" w:cs="Times New Roman"/>
          <w:lang/>
        </w:rPr>
        <w:t>пословн</w:t>
      </w:r>
      <w:r w:rsidR="004A2C9D" w:rsidRPr="003A4D15">
        <w:rPr>
          <w:rFonts w:ascii="Times New Roman" w:hAnsi="Times New Roman" w:cs="Times New Roman"/>
          <w:lang/>
        </w:rPr>
        <w:t>е</w:t>
      </w:r>
      <w:r w:rsidRPr="003A4D15">
        <w:rPr>
          <w:rFonts w:ascii="Times New Roman" w:hAnsi="Times New Roman" w:cs="Times New Roman"/>
          <w:lang/>
        </w:rPr>
        <w:t xml:space="preserve"> књиг</w:t>
      </w:r>
      <w:r w:rsidR="004A2C9D" w:rsidRPr="003A4D15">
        <w:rPr>
          <w:rFonts w:ascii="Times New Roman" w:hAnsi="Times New Roman" w:cs="Times New Roman"/>
          <w:lang/>
        </w:rPr>
        <w:t>е</w:t>
      </w:r>
      <w:r w:rsidRPr="003A4D15">
        <w:rPr>
          <w:rFonts w:ascii="Times New Roman" w:hAnsi="Times New Roman" w:cs="Times New Roman"/>
          <w:lang/>
        </w:rPr>
        <w:t xml:space="preserve"> и финансијск</w:t>
      </w:r>
      <w:r w:rsidR="004A2C9D" w:rsidRPr="003A4D15">
        <w:rPr>
          <w:rFonts w:ascii="Times New Roman" w:hAnsi="Times New Roman" w:cs="Times New Roman"/>
          <w:lang/>
        </w:rPr>
        <w:t>е</w:t>
      </w:r>
      <w:r w:rsidRPr="003A4D15">
        <w:rPr>
          <w:rFonts w:ascii="Times New Roman" w:hAnsi="Times New Roman" w:cs="Times New Roman"/>
          <w:lang/>
        </w:rPr>
        <w:t xml:space="preserve"> извештај</w:t>
      </w:r>
      <w:r w:rsidR="004A2C9D" w:rsidRPr="003A4D15">
        <w:rPr>
          <w:rFonts w:ascii="Times New Roman" w:hAnsi="Times New Roman" w:cs="Times New Roman"/>
          <w:lang/>
        </w:rPr>
        <w:t>е</w:t>
      </w:r>
      <w:r w:rsidRPr="003A4D15">
        <w:rPr>
          <w:rFonts w:ascii="Times New Roman" w:hAnsi="Times New Roman" w:cs="Times New Roman"/>
          <w:lang/>
        </w:rPr>
        <w:t xml:space="preserve"> </w:t>
      </w:r>
      <w:r w:rsidR="00FA75F2" w:rsidRPr="003A4D15">
        <w:rPr>
          <w:rFonts w:ascii="Times New Roman" w:hAnsi="Times New Roman" w:cs="Times New Roman"/>
          <w:lang/>
        </w:rPr>
        <w:t>ф</w:t>
      </w:r>
      <w:r w:rsidR="004A2C9D" w:rsidRPr="003A4D15">
        <w:rPr>
          <w:rFonts w:ascii="Times New Roman" w:hAnsi="Times New Roman" w:cs="Times New Roman"/>
          <w:lang/>
        </w:rPr>
        <w:t xml:space="preserve">онда за осигурање депозита </w:t>
      </w:r>
      <w:r w:rsidR="005B4613" w:rsidRPr="003A4D15">
        <w:rPr>
          <w:rFonts w:ascii="Times New Roman" w:hAnsi="Times New Roman" w:cs="Times New Roman"/>
          <w:lang/>
        </w:rPr>
        <w:t xml:space="preserve">и да ове податке учини доступним интерним и </w:t>
      </w:r>
      <w:r w:rsidR="006D24A6" w:rsidRPr="003A4D15">
        <w:rPr>
          <w:rFonts w:ascii="Times New Roman" w:hAnsi="Times New Roman" w:cs="Times New Roman"/>
          <w:lang/>
        </w:rPr>
        <w:t>независним</w:t>
      </w:r>
      <w:r w:rsidR="005B4613" w:rsidRPr="003A4D15">
        <w:rPr>
          <w:rFonts w:ascii="Times New Roman" w:hAnsi="Times New Roman" w:cs="Times New Roman"/>
          <w:lang/>
        </w:rPr>
        <w:t xml:space="preserve"> ревизорима</w:t>
      </w:r>
      <w:r w:rsidR="006D24A6" w:rsidRPr="003A4D15">
        <w:rPr>
          <w:rFonts w:ascii="Times New Roman" w:hAnsi="Times New Roman" w:cs="Times New Roman"/>
          <w:lang/>
        </w:rPr>
        <w:t xml:space="preserve"> ангажованим од стране Агенције</w:t>
      </w:r>
      <w:r w:rsidR="005B4613" w:rsidRPr="003A4D15">
        <w:rPr>
          <w:rFonts w:ascii="Times New Roman" w:hAnsi="Times New Roman" w:cs="Times New Roman"/>
          <w:lang/>
        </w:rPr>
        <w:t xml:space="preserve">. </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Агенција је дужна да у оквиру ревизије свог годишњег рачуна обезбеди и ревизију </w:t>
      </w:r>
      <w:r w:rsidR="005B4613" w:rsidRPr="003A4D15">
        <w:rPr>
          <w:rFonts w:ascii="Times New Roman" w:hAnsi="Times New Roman" w:cs="Times New Roman"/>
          <w:lang/>
        </w:rPr>
        <w:t xml:space="preserve">извештаја </w:t>
      </w:r>
      <w:r w:rsidRPr="003A4D15">
        <w:rPr>
          <w:rFonts w:ascii="Times New Roman" w:hAnsi="Times New Roman" w:cs="Times New Roman"/>
          <w:lang/>
        </w:rPr>
        <w:t>из става 1. овог члана.</w:t>
      </w:r>
    </w:p>
    <w:p w:rsidR="00033D86" w:rsidRPr="003A4D15" w:rsidRDefault="00033D86" w:rsidP="00CD30C5">
      <w:pPr>
        <w:shd w:val="clear" w:color="auto" w:fill="FFFFFF"/>
        <w:tabs>
          <w:tab w:val="clear" w:pos="1080"/>
          <w:tab w:val="left" w:pos="709"/>
        </w:tabs>
        <w:spacing w:after="0"/>
        <w:contextualSpacing/>
        <w:rPr>
          <w:rFonts w:ascii="Times New Roman" w:hAnsi="Times New Roman" w:cs="Times New Roman"/>
          <w:lang/>
        </w:rPr>
      </w:pPr>
      <w:r w:rsidRPr="003A4D15">
        <w:rPr>
          <w:rFonts w:ascii="Times New Roman" w:hAnsi="Times New Roman" w:cs="Times New Roman"/>
          <w:lang/>
        </w:rPr>
        <w:t xml:space="preserve">Извештај о раду Агенције за претходну годину садржи и </w:t>
      </w:r>
      <w:r w:rsidR="005B4613" w:rsidRPr="003A4D15">
        <w:rPr>
          <w:rFonts w:ascii="Times New Roman" w:hAnsi="Times New Roman" w:cs="Times New Roman"/>
          <w:lang/>
        </w:rPr>
        <w:t xml:space="preserve">детаљан </w:t>
      </w:r>
      <w:r w:rsidRPr="003A4D15">
        <w:rPr>
          <w:rFonts w:ascii="Times New Roman" w:hAnsi="Times New Roman" w:cs="Times New Roman"/>
          <w:lang/>
        </w:rPr>
        <w:t>извештај који се односи на</w:t>
      </w:r>
      <w:r w:rsidR="00A80952" w:rsidRPr="003A4D15">
        <w:rPr>
          <w:rFonts w:ascii="Times New Roman" w:hAnsi="Times New Roman" w:cs="Times New Roman"/>
          <w:lang/>
        </w:rPr>
        <w:t xml:space="preserve"> фонд за осигурање </w:t>
      </w:r>
      <w:r w:rsidRPr="003A4D15">
        <w:rPr>
          <w:rFonts w:ascii="Times New Roman" w:hAnsi="Times New Roman" w:cs="Times New Roman"/>
          <w:lang/>
        </w:rPr>
        <w:t>депозита.</w:t>
      </w:r>
    </w:p>
    <w:p w:rsidR="006D24A6" w:rsidRPr="003A4D15" w:rsidRDefault="006D24A6" w:rsidP="002105C3">
      <w:pPr>
        <w:shd w:val="clear" w:color="auto" w:fill="FFFFFF"/>
        <w:tabs>
          <w:tab w:val="clear" w:pos="1080"/>
        </w:tabs>
        <w:spacing w:after="0"/>
        <w:contextualSpacing/>
        <w:rPr>
          <w:rFonts w:ascii="Times New Roman" w:hAnsi="Times New Roman" w:cs="Times New Roman"/>
          <w:lang/>
        </w:rPr>
      </w:pPr>
    </w:p>
    <w:p w:rsidR="00033D86" w:rsidRPr="003A4D15" w:rsidRDefault="002D054C" w:rsidP="002105C3">
      <w:pPr>
        <w:shd w:val="clear" w:color="auto" w:fill="FFFFFF"/>
        <w:tabs>
          <w:tab w:val="clear" w:pos="1080"/>
        </w:tabs>
        <w:spacing w:after="0"/>
        <w:contextualSpacing/>
        <w:jc w:val="center"/>
        <w:rPr>
          <w:rFonts w:ascii="Times New Roman" w:hAnsi="Times New Roman" w:cs="Times New Roman"/>
          <w:lang/>
        </w:rPr>
      </w:pPr>
      <w:r w:rsidRPr="003A4D15">
        <w:rPr>
          <w:rFonts w:ascii="Times New Roman" w:hAnsi="Times New Roman" w:cs="Times New Roman"/>
          <w:lang/>
        </w:rPr>
        <w:t xml:space="preserve">Члан </w:t>
      </w:r>
      <w:r w:rsidR="00566136" w:rsidRPr="003A4D15">
        <w:rPr>
          <w:rFonts w:ascii="Times New Roman" w:hAnsi="Times New Roman" w:cs="Times New Roman"/>
          <w:lang/>
        </w:rPr>
        <w:t>21</w:t>
      </w:r>
      <w:r w:rsidR="00033D86"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Ако банка благовремено не испуни обавезе које су прописане овим законом или актом</w:t>
      </w:r>
      <w:r w:rsidR="00A80952" w:rsidRPr="003A4D15">
        <w:rPr>
          <w:rFonts w:ascii="Times New Roman" w:hAnsi="Times New Roman" w:cs="Times New Roman"/>
          <w:lang/>
        </w:rPr>
        <w:t xml:space="preserve"> </w:t>
      </w:r>
      <w:r w:rsidRPr="003A4D15">
        <w:rPr>
          <w:rFonts w:ascii="Times New Roman" w:hAnsi="Times New Roman" w:cs="Times New Roman"/>
          <w:lang/>
        </w:rPr>
        <w:t>Агенције доне</w:t>
      </w:r>
      <w:r w:rsidR="00DA048C" w:rsidRPr="003A4D15">
        <w:rPr>
          <w:rFonts w:ascii="Times New Roman" w:hAnsi="Times New Roman" w:cs="Times New Roman"/>
          <w:lang/>
        </w:rPr>
        <w:t>тим</w:t>
      </w:r>
      <w:r w:rsidRPr="003A4D15">
        <w:rPr>
          <w:rFonts w:ascii="Times New Roman" w:hAnsi="Times New Roman" w:cs="Times New Roman"/>
          <w:lang/>
        </w:rPr>
        <w:t xml:space="preserve"> на основу овог закона, Агенција о томе обавештава Народну банку Србије,</w:t>
      </w:r>
      <w:r w:rsidR="00A80952" w:rsidRPr="003A4D15">
        <w:rPr>
          <w:rFonts w:ascii="Times New Roman" w:hAnsi="Times New Roman" w:cs="Times New Roman"/>
          <w:lang/>
        </w:rPr>
        <w:t xml:space="preserve"> </w:t>
      </w:r>
      <w:r w:rsidRPr="003A4D15">
        <w:rPr>
          <w:rFonts w:ascii="Times New Roman" w:hAnsi="Times New Roman" w:cs="Times New Roman"/>
          <w:lang/>
        </w:rPr>
        <w:t>која предузима одговарајуће мере, у складу са законом.</w:t>
      </w:r>
    </w:p>
    <w:p w:rsidR="00052087" w:rsidRPr="003A4D15" w:rsidRDefault="00052087" w:rsidP="002105C3">
      <w:pPr>
        <w:shd w:val="clear" w:color="auto" w:fill="FFFFFF"/>
        <w:tabs>
          <w:tab w:val="clear" w:pos="1080"/>
        </w:tabs>
        <w:spacing w:after="0"/>
        <w:contextualSpacing/>
        <w:rPr>
          <w:rFonts w:ascii="Times New Roman" w:hAnsi="Times New Roman" w:cs="Times New Roman"/>
          <w:lang/>
        </w:rPr>
      </w:pPr>
    </w:p>
    <w:p w:rsidR="00033D86" w:rsidRPr="003A4D15" w:rsidRDefault="00033D86" w:rsidP="002105C3">
      <w:pPr>
        <w:shd w:val="clear" w:color="auto" w:fill="FFFFFF"/>
        <w:tabs>
          <w:tab w:val="clear" w:pos="1080"/>
        </w:tabs>
        <w:spacing w:after="0"/>
        <w:contextualSpacing/>
        <w:jc w:val="center"/>
        <w:rPr>
          <w:rFonts w:ascii="Times New Roman" w:hAnsi="Times New Roman" w:cs="Times New Roman"/>
          <w:lang/>
        </w:rPr>
      </w:pPr>
      <w:r w:rsidRPr="003A4D15">
        <w:rPr>
          <w:rFonts w:ascii="Times New Roman" w:hAnsi="Times New Roman" w:cs="Times New Roman"/>
          <w:lang/>
        </w:rPr>
        <w:t>VI. КАЗНЕНЕ ОДРЕДБЕ</w:t>
      </w:r>
    </w:p>
    <w:p w:rsidR="006D24A6" w:rsidRPr="003A4D15" w:rsidRDefault="006D24A6" w:rsidP="002105C3">
      <w:pPr>
        <w:shd w:val="clear" w:color="auto" w:fill="FFFFFF"/>
        <w:tabs>
          <w:tab w:val="clear" w:pos="1080"/>
        </w:tabs>
        <w:spacing w:after="0"/>
        <w:contextualSpacing/>
        <w:jc w:val="center"/>
        <w:rPr>
          <w:rFonts w:ascii="Times New Roman" w:hAnsi="Times New Roman" w:cs="Times New Roman"/>
          <w:lang/>
        </w:rPr>
      </w:pPr>
    </w:p>
    <w:p w:rsidR="00033D86" w:rsidRPr="003A4D15" w:rsidRDefault="002D054C" w:rsidP="002105C3">
      <w:pPr>
        <w:shd w:val="clear" w:color="auto" w:fill="FFFFFF"/>
        <w:tabs>
          <w:tab w:val="clear" w:pos="1080"/>
        </w:tabs>
        <w:spacing w:after="0"/>
        <w:contextualSpacing/>
        <w:jc w:val="center"/>
        <w:rPr>
          <w:rFonts w:ascii="Times New Roman" w:hAnsi="Times New Roman" w:cs="Times New Roman"/>
          <w:lang/>
        </w:rPr>
      </w:pPr>
      <w:r w:rsidRPr="003A4D15">
        <w:rPr>
          <w:rFonts w:ascii="Times New Roman" w:hAnsi="Times New Roman" w:cs="Times New Roman"/>
          <w:lang/>
        </w:rPr>
        <w:t xml:space="preserve">Члан </w:t>
      </w:r>
      <w:r w:rsidR="00566136" w:rsidRPr="003A4D15">
        <w:rPr>
          <w:rFonts w:ascii="Times New Roman" w:hAnsi="Times New Roman" w:cs="Times New Roman"/>
          <w:lang/>
        </w:rPr>
        <w:t>22</w:t>
      </w:r>
      <w:r w:rsidR="00033D86" w:rsidRPr="003A4D15">
        <w:rPr>
          <w:rFonts w:ascii="Times New Roman" w:hAnsi="Times New Roman" w:cs="Times New Roman"/>
          <w:lang/>
        </w:rPr>
        <w:t>.</w:t>
      </w:r>
    </w:p>
    <w:p w:rsidR="00CB7F7F"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Новчаном казном од 100.000 до 2.000.000 динара казниће се за прекршај банка:</w:t>
      </w:r>
      <w:r w:rsidR="00CB7F7F" w:rsidRPr="003A4D15">
        <w:rPr>
          <w:rFonts w:ascii="Times New Roman" w:hAnsi="Times New Roman" w:cs="Times New Roman"/>
          <w:lang/>
        </w:rPr>
        <w:t xml:space="preserve"> </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1) ако не плаћа премију на начин и у роковима које пропише Агенција (члан </w:t>
      </w:r>
      <w:r w:rsidR="00CB7F7F" w:rsidRPr="003A4D15">
        <w:rPr>
          <w:rFonts w:ascii="Times New Roman" w:hAnsi="Times New Roman" w:cs="Times New Roman"/>
          <w:lang/>
        </w:rPr>
        <w:t>8</w:t>
      </w:r>
      <w:r w:rsidRPr="003A4D15">
        <w:rPr>
          <w:rFonts w:ascii="Times New Roman" w:hAnsi="Times New Roman" w:cs="Times New Roman"/>
          <w:lang/>
        </w:rPr>
        <w:t>. став 1);</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2) ако не доставља месечне извештаје о укупним и осигураним депозитима или друге</w:t>
      </w:r>
      <w:r w:rsidR="00A80952" w:rsidRPr="003A4D15">
        <w:rPr>
          <w:rFonts w:ascii="Times New Roman" w:hAnsi="Times New Roman" w:cs="Times New Roman"/>
          <w:lang/>
        </w:rPr>
        <w:t xml:space="preserve"> </w:t>
      </w:r>
      <w:r w:rsidRPr="003A4D15">
        <w:rPr>
          <w:rFonts w:ascii="Times New Roman" w:hAnsi="Times New Roman" w:cs="Times New Roman"/>
          <w:lang/>
        </w:rPr>
        <w:t>податке који Агенцији могу бити потребни за обављање њених законом утврђених послова, на</w:t>
      </w:r>
      <w:r w:rsidR="00A80952" w:rsidRPr="003A4D15">
        <w:rPr>
          <w:rFonts w:ascii="Times New Roman" w:hAnsi="Times New Roman" w:cs="Times New Roman"/>
          <w:lang/>
        </w:rPr>
        <w:t xml:space="preserve"> </w:t>
      </w:r>
      <w:r w:rsidRPr="003A4D15">
        <w:rPr>
          <w:rFonts w:ascii="Times New Roman" w:hAnsi="Times New Roman" w:cs="Times New Roman"/>
          <w:lang/>
        </w:rPr>
        <w:t xml:space="preserve">начин и у роковима које пропише Агенција (члан </w:t>
      </w:r>
      <w:r w:rsidR="00CB7F7F" w:rsidRPr="003A4D15">
        <w:rPr>
          <w:rFonts w:ascii="Times New Roman" w:hAnsi="Times New Roman" w:cs="Times New Roman"/>
          <w:lang/>
        </w:rPr>
        <w:t>8</w:t>
      </w:r>
      <w:r w:rsidRPr="003A4D15">
        <w:rPr>
          <w:rFonts w:ascii="Times New Roman" w:hAnsi="Times New Roman" w:cs="Times New Roman"/>
          <w:lang/>
        </w:rPr>
        <w:t xml:space="preserve">. став </w:t>
      </w:r>
      <w:r w:rsidR="00CB7F7F" w:rsidRPr="003A4D15">
        <w:rPr>
          <w:rFonts w:ascii="Times New Roman" w:hAnsi="Times New Roman" w:cs="Times New Roman"/>
          <w:lang/>
        </w:rPr>
        <w:t>2</w:t>
      </w:r>
      <w:r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3) ако овлашћеним лицима Агенције не омогући непосредан увид у документацију банке,</w:t>
      </w:r>
      <w:r w:rsidR="00A80952" w:rsidRPr="003A4D15">
        <w:rPr>
          <w:rFonts w:ascii="Times New Roman" w:hAnsi="Times New Roman" w:cs="Times New Roman"/>
          <w:lang/>
        </w:rPr>
        <w:t xml:space="preserve"> </w:t>
      </w:r>
      <w:r w:rsidRPr="003A4D15">
        <w:rPr>
          <w:rFonts w:ascii="Times New Roman" w:hAnsi="Times New Roman" w:cs="Times New Roman"/>
          <w:lang/>
        </w:rPr>
        <w:t xml:space="preserve">ради провере тачности достављених извештаја и података из члана </w:t>
      </w:r>
      <w:r w:rsidR="00CB7F7F" w:rsidRPr="003A4D15">
        <w:rPr>
          <w:rFonts w:ascii="Times New Roman" w:hAnsi="Times New Roman" w:cs="Times New Roman"/>
          <w:lang/>
        </w:rPr>
        <w:t>8</w:t>
      </w:r>
      <w:r w:rsidRPr="003A4D15">
        <w:rPr>
          <w:rFonts w:ascii="Times New Roman" w:hAnsi="Times New Roman" w:cs="Times New Roman"/>
          <w:lang/>
        </w:rPr>
        <w:t xml:space="preserve">. став </w:t>
      </w:r>
      <w:r w:rsidR="00CB7F7F" w:rsidRPr="003A4D15">
        <w:rPr>
          <w:rFonts w:ascii="Times New Roman" w:hAnsi="Times New Roman" w:cs="Times New Roman"/>
          <w:lang/>
        </w:rPr>
        <w:t>2</w:t>
      </w:r>
      <w:r w:rsidRPr="003A4D15">
        <w:rPr>
          <w:rFonts w:ascii="Times New Roman" w:hAnsi="Times New Roman" w:cs="Times New Roman"/>
          <w:lang/>
        </w:rPr>
        <w:t>. овог закона или не</w:t>
      </w:r>
      <w:r w:rsidR="00A80952" w:rsidRPr="003A4D15">
        <w:rPr>
          <w:rFonts w:ascii="Times New Roman" w:hAnsi="Times New Roman" w:cs="Times New Roman"/>
          <w:lang/>
        </w:rPr>
        <w:t xml:space="preserve"> </w:t>
      </w:r>
      <w:r w:rsidRPr="003A4D15">
        <w:rPr>
          <w:rFonts w:ascii="Times New Roman" w:hAnsi="Times New Roman" w:cs="Times New Roman"/>
          <w:lang/>
        </w:rPr>
        <w:t xml:space="preserve">сарађује с тим лицима (члан </w:t>
      </w:r>
      <w:r w:rsidR="00CB7F7F" w:rsidRPr="003A4D15">
        <w:rPr>
          <w:rFonts w:ascii="Times New Roman" w:hAnsi="Times New Roman" w:cs="Times New Roman"/>
          <w:lang/>
        </w:rPr>
        <w:t>8</w:t>
      </w:r>
      <w:r w:rsidRPr="003A4D15">
        <w:rPr>
          <w:rFonts w:ascii="Times New Roman" w:hAnsi="Times New Roman" w:cs="Times New Roman"/>
          <w:lang/>
        </w:rPr>
        <w:t xml:space="preserve">. став </w:t>
      </w:r>
      <w:r w:rsidR="00CB7F7F" w:rsidRPr="003A4D15">
        <w:rPr>
          <w:rFonts w:ascii="Times New Roman" w:hAnsi="Times New Roman" w:cs="Times New Roman"/>
          <w:lang/>
        </w:rPr>
        <w:t>4</w:t>
      </w:r>
      <w:r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4) ако депонентима и заинтересованим лицима не пружи информације о осигурању</w:t>
      </w:r>
      <w:r w:rsidR="00A80952" w:rsidRPr="003A4D15">
        <w:rPr>
          <w:rFonts w:ascii="Times New Roman" w:hAnsi="Times New Roman" w:cs="Times New Roman"/>
          <w:lang/>
        </w:rPr>
        <w:t xml:space="preserve"> </w:t>
      </w:r>
      <w:r w:rsidRPr="003A4D15">
        <w:rPr>
          <w:rFonts w:ascii="Times New Roman" w:hAnsi="Times New Roman" w:cs="Times New Roman"/>
          <w:lang/>
        </w:rPr>
        <w:t>депозита утврђене овим законом, у скл</w:t>
      </w:r>
      <w:r w:rsidR="002D054C" w:rsidRPr="003A4D15">
        <w:rPr>
          <w:rFonts w:ascii="Times New Roman" w:hAnsi="Times New Roman" w:cs="Times New Roman"/>
          <w:lang/>
        </w:rPr>
        <w:t xml:space="preserve">аду с прописом Агенције (члан </w:t>
      </w:r>
      <w:r w:rsidR="00251B69" w:rsidRPr="003A4D15">
        <w:rPr>
          <w:rFonts w:ascii="Times New Roman" w:hAnsi="Times New Roman" w:cs="Times New Roman"/>
          <w:lang/>
        </w:rPr>
        <w:t>19</w:t>
      </w:r>
      <w:r w:rsidRPr="003A4D15">
        <w:rPr>
          <w:rFonts w:ascii="Times New Roman" w:hAnsi="Times New Roman" w:cs="Times New Roman"/>
          <w:lang/>
        </w:rPr>
        <w:t>. став 1);</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5) ако информације о осигурању депозита утврђене овим законом употребљава у рекламне</w:t>
      </w:r>
      <w:r w:rsidR="00E844B0" w:rsidRPr="003A4D15">
        <w:rPr>
          <w:rFonts w:ascii="Times New Roman" w:hAnsi="Times New Roman" w:cs="Times New Roman"/>
          <w:lang/>
        </w:rPr>
        <w:t xml:space="preserve"> </w:t>
      </w:r>
      <w:r w:rsidRPr="003A4D15">
        <w:rPr>
          <w:rFonts w:ascii="Times New Roman" w:hAnsi="Times New Roman" w:cs="Times New Roman"/>
          <w:lang/>
        </w:rPr>
        <w:t>сврхе на начин који угрожава стабилност банкарског систем</w:t>
      </w:r>
      <w:r w:rsidR="002D054C" w:rsidRPr="003A4D15">
        <w:rPr>
          <w:rFonts w:ascii="Times New Roman" w:hAnsi="Times New Roman" w:cs="Times New Roman"/>
          <w:lang/>
        </w:rPr>
        <w:t>а и поверење депонената</w:t>
      </w:r>
      <w:r w:rsidR="00251B69" w:rsidRPr="003A4D15">
        <w:rPr>
          <w:rFonts w:ascii="Times New Roman" w:hAnsi="Times New Roman" w:cs="Times New Roman"/>
          <w:lang/>
        </w:rPr>
        <w:t xml:space="preserve"> (члан 19. став 3)</w:t>
      </w:r>
      <w:r w:rsidRPr="003A4D15">
        <w:rPr>
          <w:rFonts w:ascii="Times New Roman" w:hAnsi="Times New Roman" w:cs="Times New Roman"/>
          <w:lang/>
        </w:rPr>
        <w:t>.</w:t>
      </w:r>
    </w:p>
    <w:p w:rsidR="00033D86" w:rsidRPr="003A4D15" w:rsidRDefault="00033D86"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За радње из става </w:t>
      </w:r>
      <w:r w:rsidR="00EE0BBE" w:rsidRPr="003A4D15">
        <w:rPr>
          <w:rFonts w:ascii="Times New Roman" w:hAnsi="Times New Roman" w:cs="Times New Roman"/>
          <w:lang/>
        </w:rPr>
        <w:t>1</w:t>
      </w:r>
      <w:r w:rsidRPr="003A4D15">
        <w:rPr>
          <w:rFonts w:ascii="Times New Roman" w:hAnsi="Times New Roman" w:cs="Times New Roman"/>
          <w:lang/>
        </w:rPr>
        <w:t>. овог члана казниће се за прекршај и одговорно лице у банци новчаном</w:t>
      </w:r>
      <w:r w:rsidR="00A80952" w:rsidRPr="003A4D15">
        <w:rPr>
          <w:rFonts w:ascii="Times New Roman" w:hAnsi="Times New Roman" w:cs="Times New Roman"/>
          <w:lang/>
        </w:rPr>
        <w:t xml:space="preserve"> </w:t>
      </w:r>
      <w:r w:rsidRPr="003A4D15">
        <w:rPr>
          <w:rFonts w:ascii="Times New Roman" w:hAnsi="Times New Roman" w:cs="Times New Roman"/>
          <w:lang/>
        </w:rPr>
        <w:t xml:space="preserve">казном од </w:t>
      </w:r>
      <w:r w:rsidR="00E844B0" w:rsidRPr="003A4D15">
        <w:rPr>
          <w:rFonts w:ascii="Times New Roman" w:hAnsi="Times New Roman" w:cs="Times New Roman"/>
          <w:lang/>
        </w:rPr>
        <w:t>5</w:t>
      </w:r>
      <w:r w:rsidRPr="003A4D15">
        <w:rPr>
          <w:rFonts w:ascii="Times New Roman" w:hAnsi="Times New Roman" w:cs="Times New Roman"/>
          <w:lang/>
        </w:rPr>
        <w:t>0.000 до 5</w:t>
      </w:r>
      <w:r w:rsidR="00E844B0" w:rsidRPr="003A4D15">
        <w:rPr>
          <w:rFonts w:ascii="Times New Roman" w:hAnsi="Times New Roman" w:cs="Times New Roman"/>
          <w:lang/>
        </w:rPr>
        <w:t>0</w:t>
      </w:r>
      <w:r w:rsidRPr="003A4D15">
        <w:rPr>
          <w:rFonts w:ascii="Times New Roman" w:hAnsi="Times New Roman" w:cs="Times New Roman"/>
          <w:lang/>
        </w:rPr>
        <w:t>0.000 динара.</w:t>
      </w:r>
    </w:p>
    <w:p w:rsidR="00566136" w:rsidRPr="003A4D15" w:rsidRDefault="00566136" w:rsidP="002105C3">
      <w:pPr>
        <w:shd w:val="clear" w:color="auto" w:fill="FFFFFF"/>
        <w:tabs>
          <w:tab w:val="clear" w:pos="1080"/>
        </w:tabs>
        <w:spacing w:after="0"/>
        <w:contextualSpacing/>
        <w:rPr>
          <w:rFonts w:ascii="Times New Roman" w:hAnsi="Times New Roman" w:cs="Times New Roman"/>
          <w:lang/>
        </w:rPr>
      </w:pPr>
    </w:p>
    <w:p w:rsidR="00033D86" w:rsidRPr="003A4D15" w:rsidRDefault="00033D86" w:rsidP="002105C3">
      <w:pPr>
        <w:shd w:val="clear" w:color="auto" w:fill="FFFFFF"/>
        <w:tabs>
          <w:tab w:val="clear" w:pos="1080"/>
        </w:tabs>
        <w:spacing w:after="0"/>
        <w:contextualSpacing/>
        <w:jc w:val="center"/>
        <w:rPr>
          <w:rFonts w:ascii="Times New Roman" w:hAnsi="Times New Roman" w:cs="Times New Roman"/>
          <w:lang/>
        </w:rPr>
      </w:pPr>
      <w:r w:rsidRPr="003A4D15">
        <w:rPr>
          <w:rFonts w:ascii="Times New Roman" w:hAnsi="Times New Roman" w:cs="Times New Roman"/>
          <w:lang/>
        </w:rPr>
        <w:t xml:space="preserve">VII. </w:t>
      </w:r>
      <w:r w:rsidR="00AF7679" w:rsidRPr="003A4D15">
        <w:rPr>
          <w:rFonts w:ascii="Times New Roman" w:hAnsi="Times New Roman" w:cs="Times New Roman"/>
          <w:lang/>
        </w:rPr>
        <w:t>ПРЕЛАЗН</w:t>
      </w:r>
      <w:r w:rsidR="00F20002" w:rsidRPr="003A4D15">
        <w:rPr>
          <w:rFonts w:ascii="Times New Roman" w:hAnsi="Times New Roman" w:cs="Times New Roman"/>
          <w:lang/>
        </w:rPr>
        <w:t>Е</w:t>
      </w:r>
      <w:r w:rsidR="00AF7679" w:rsidRPr="003A4D15">
        <w:rPr>
          <w:rFonts w:ascii="Times New Roman" w:hAnsi="Times New Roman" w:cs="Times New Roman"/>
          <w:lang/>
        </w:rPr>
        <w:t xml:space="preserve"> И </w:t>
      </w:r>
      <w:r w:rsidRPr="003A4D15">
        <w:rPr>
          <w:rFonts w:ascii="Times New Roman" w:hAnsi="Times New Roman" w:cs="Times New Roman"/>
          <w:lang/>
        </w:rPr>
        <w:t>ЗАВРШНЕ ОДРЕДБЕ</w:t>
      </w:r>
    </w:p>
    <w:p w:rsidR="006D24A6" w:rsidRPr="003A4D15" w:rsidRDefault="006D24A6" w:rsidP="002105C3">
      <w:pPr>
        <w:shd w:val="clear" w:color="auto" w:fill="FFFFFF"/>
        <w:tabs>
          <w:tab w:val="clear" w:pos="1080"/>
        </w:tabs>
        <w:spacing w:after="0"/>
        <w:contextualSpacing/>
        <w:jc w:val="center"/>
        <w:rPr>
          <w:rFonts w:ascii="Times New Roman" w:hAnsi="Times New Roman" w:cs="Times New Roman"/>
          <w:lang/>
        </w:rPr>
      </w:pPr>
    </w:p>
    <w:p w:rsidR="00033D86" w:rsidRPr="003A4D15" w:rsidRDefault="009A2548" w:rsidP="002105C3">
      <w:pPr>
        <w:shd w:val="clear" w:color="auto" w:fill="FFFFFF"/>
        <w:tabs>
          <w:tab w:val="clear" w:pos="1080"/>
        </w:tabs>
        <w:spacing w:after="0"/>
        <w:contextualSpacing/>
        <w:jc w:val="center"/>
        <w:rPr>
          <w:rFonts w:ascii="Times New Roman" w:hAnsi="Times New Roman" w:cs="Times New Roman"/>
          <w:lang/>
        </w:rPr>
      </w:pPr>
      <w:r w:rsidRPr="003A4D15">
        <w:rPr>
          <w:rFonts w:ascii="Times New Roman" w:hAnsi="Times New Roman" w:cs="Times New Roman"/>
          <w:lang/>
        </w:rPr>
        <w:t xml:space="preserve">Члан </w:t>
      </w:r>
      <w:r w:rsidR="00566136" w:rsidRPr="003A4D15">
        <w:rPr>
          <w:rFonts w:ascii="Times New Roman" w:hAnsi="Times New Roman" w:cs="Times New Roman"/>
          <w:lang/>
        </w:rPr>
        <w:t>23</w:t>
      </w:r>
      <w:r w:rsidR="00033D86" w:rsidRPr="003A4D15">
        <w:rPr>
          <w:rFonts w:ascii="Times New Roman" w:hAnsi="Times New Roman" w:cs="Times New Roman"/>
          <w:lang/>
        </w:rPr>
        <w:t>.</w:t>
      </w:r>
    </w:p>
    <w:p w:rsidR="00AF7679" w:rsidRPr="003A4D15" w:rsidRDefault="00322879" w:rsidP="00251B69">
      <w:pPr>
        <w:shd w:val="clear" w:color="auto" w:fill="FFFFFF"/>
        <w:tabs>
          <w:tab w:val="clear" w:pos="1080"/>
          <w:tab w:val="left" w:pos="709"/>
        </w:tabs>
        <w:spacing w:after="0"/>
        <w:contextualSpacing/>
        <w:rPr>
          <w:rFonts w:ascii="Times New Roman" w:hAnsi="Times New Roman" w:cs="Times New Roman"/>
          <w:lang/>
        </w:rPr>
      </w:pPr>
      <w:r w:rsidRPr="003A4D15">
        <w:rPr>
          <w:rFonts w:ascii="Times New Roman" w:hAnsi="Times New Roman" w:cs="Times New Roman"/>
          <w:lang/>
        </w:rPr>
        <w:t xml:space="preserve">Агенција </w:t>
      </w:r>
      <w:r w:rsidR="00566136" w:rsidRPr="003A4D15">
        <w:rPr>
          <w:rFonts w:ascii="Times New Roman" w:hAnsi="Times New Roman" w:cs="Times New Roman"/>
          <w:lang/>
        </w:rPr>
        <w:t xml:space="preserve">је дужна да обезбеди да закључно са 1. јануаром 2025. године, износ средстава на рачуну фонда за осигурање депозита достигне најмање ниво од 5% укупних осигураних депозита у банкарском систему и да, сходно томе, одређује стопу редовне премије. </w:t>
      </w:r>
    </w:p>
    <w:p w:rsidR="006D24A6" w:rsidRPr="003A4D15" w:rsidRDefault="006D24A6" w:rsidP="002105C3">
      <w:pPr>
        <w:shd w:val="clear" w:color="auto" w:fill="FFFFFF"/>
        <w:tabs>
          <w:tab w:val="clear" w:pos="1080"/>
        </w:tabs>
        <w:spacing w:after="0"/>
        <w:contextualSpacing/>
        <w:rPr>
          <w:rFonts w:ascii="Times New Roman" w:hAnsi="Times New Roman" w:cs="Times New Roman"/>
          <w:lang/>
        </w:rPr>
      </w:pPr>
    </w:p>
    <w:p w:rsidR="00322879" w:rsidRPr="003A4D15" w:rsidRDefault="002A7B7B" w:rsidP="002105C3">
      <w:pPr>
        <w:shd w:val="clear" w:color="auto" w:fill="FFFFFF"/>
        <w:tabs>
          <w:tab w:val="clear" w:pos="1080"/>
        </w:tabs>
        <w:spacing w:after="0"/>
        <w:contextualSpacing/>
        <w:jc w:val="center"/>
        <w:rPr>
          <w:rFonts w:ascii="Times New Roman" w:hAnsi="Times New Roman" w:cs="Times New Roman"/>
          <w:lang/>
        </w:rPr>
      </w:pPr>
      <w:r w:rsidRPr="003A4D15">
        <w:rPr>
          <w:rFonts w:ascii="Times New Roman" w:hAnsi="Times New Roman" w:cs="Times New Roman"/>
          <w:bCs/>
          <w:lang/>
        </w:rPr>
        <w:t xml:space="preserve">Члан </w:t>
      </w:r>
      <w:r w:rsidR="00566136" w:rsidRPr="003A4D15">
        <w:rPr>
          <w:rFonts w:ascii="Times New Roman" w:hAnsi="Times New Roman" w:cs="Times New Roman"/>
          <w:bCs/>
          <w:lang/>
        </w:rPr>
        <w:t>24</w:t>
      </w:r>
      <w:r w:rsidRPr="003A4D15">
        <w:rPr>
          <w:rFonts w:ascii="Times New Roman" w:hAnsi="Times New Roman" w:cs="Times New Roman"/>
          <w:bCs/>
          <w:lang/>
        </w:rPr>
        <w:t>.</w:t>
      </w:r>
    </w:p>
    <w:p w:rsidR="00322879" w:rsidRPr="003A4D15" w:rsidRDefault="00322879" w:rsidP="002105C3">
      <w:pPr>
        <w:shd w:val="clear" w:color="auto" w:fill="FFFFFF"/>
        <w:tabs>
          <w:tab w:val="clear" w:pos="1080"/>
        </w:tabs>
        <w:spacing w:after="0"/>
        <w:contextualSpacing/>
        <w:rPr>
          <w:rFonts w:ascii="Times New Roman" w:hAnsi="Times New Roman" w:cs="Times New Roman"/>
          <w:lang/>
        </w:rPr>
      </w:pPr>
      <w:r w:rsidRPr="003A4D15">
        <w:rPr>
          <w:rFonts w:ascii="Times New Roman" w:hAnsi="Times New Roman" w:cs="Times New Roman"/>
          <w:lang/>
        </w:rPr>
        <w:t xml:space="preserve">Даном </w:t>
      </w:r>
      <w:r w:rsidR="007A50F6" w:rsidRPr="003A4D15">
        <w:rPr>
          <w:rFonts w:ascii="Times New Roman" w:hAnsi="Times New Roman" w:cs="Times New Roman"/>
          <w:lang/>
        </w:rPr>
        <w:t xml:space="preserve">почетка примене </w:t>
      </w:r>
      <w:r w:rsidRPr="003A4D15">
        <w:rPr>
          <w:rFonts w:ascii="Times New Roman" w:hAnsi="Times New Roman" w:cs="Times New Roman"/>
          <w:lang/>
        </w:rPr>
        <w:t xml:space="preserve">овог закона престаје да важи Закон о осигурању депозита („Службени гласник РС”, </w:t>
      </w:r>
      <w:r w:rsidR="001170D8" w:rsidRPr="003A4D15">
        <w:rPr>
          <w:rFonts w:ascii="Times New Roman" w:hAnsi="Times New Roman" w:cs="Times New Roman"/>
          <w:lang/>
        </w:rPr>
        <w:t xml:space="preserve">бр. </w:t>
      </w:r>
      <w:r w:rsidRPr="003A4D15">
        <w:rPr>
          <w:rFonts w:ascii="Times New Roman" w:hAnsi="Times New Roman" w:cs="Times New Roman"/>
          <w:lang/>
        </w:rPr>
        <w:t>61/05, 116/08 и 91/10).</w:t>
      </w:r>
    </w:p>
    <w:p w:rsidR="006D24A6" w:rsidRPr="003A4D15" w:rsidRDefault="006D24A6" w:rsidP="002105C3">
      <w:pPr>
        <w:shd w:val="clear" w:color="auto" w:fill="FFFFFF"/>
        <w:tabs>
          <w:tab w:val="clear" w:pos="1080"/>
        </w:tabs>
        <w:spacing w:after="0"/>
        <w:contextualSpacing/>
        <w:rPr>
          <w:rFonts w:ascii="Times New Roman" w:hAnsi="Times New Roman" w:cs="Times New Roman"/>
          <w:lang/>
        </w:rPr>
      </w:pPr>
    </w:p>
    <w:p w:rsidR="002A7B7B" w:rsidRPr="003A4D15" w:rsidRDefault="00A96A33" w:rsidP="002105C3">
      <w:pPr>
        <w:shd w:val="clear" w:color="auto" w:fill="FFFFFF"/>
        <w:tabs>
          <w:tab w:val="clear" w:pos="1080"/>
        </w:tabs>
        <w:spacing w:after="0"/>
        <w:contextualSpacing/>
        <w:jc w:val="center"/>
        <w:rPr>
          <w:rFonts w:ascii="Times New Roman" w:hAnsi="Times New Roman" w:cs="Times New Roman"/>
          <w:bCs/>
          <w:lang/>
        </w:rPr>
      </w:pPr>
      <w:r w:rsidRPr="003A4D15">
        <w:rPr>
          <w:rFonts w:ascii="Times New Roman" w:hAnsi="Times New Roman" w:cs="Times New Roman"/>
          <w:bCs/>
          <w:lang/>
        </w:rPr>
        <w:t xml:space="preserve">Члан </w:t>
      </w:r>
      <w:r w:rsidR="00566136" w:rsidRPr="003A4D15">
        <w:rPr>
          <w:rFonts w:ascii="Times New Roman" w:hAnsi="Times New Roman" w:cs="Times New Roman"/>
          <w:bCs/>
          <w:lang/>
        </w:rPr>
        <w:t>25</w:t>
      </w:r>
      <w:r w:rsidRPr="003A4D15">
        <w:rPr>
          <w:rFonts w:ascii="Times New Roman" w:hAnsi="Times New Roman" w:cs="Times New Roman"/>
          <w:bCs/>
          <w:lang/>
        </w:rPr>
        <w:t>.</w:t>
      </w:r>
    </w:p>
    <w:p w:rsidR="002A7B7B" w:rsidRPr="003A4D15" w:rsidRDefault="002A7B7B" w:rsidP="00B23310">
      <w:pPr>
        <w:shd w:val="clear" w:color="auto" w:fill="FFFFFF"/>
        <w:tabs>
          <w:tab w:val="clear" w:pos="1080"/>
          <w:tab w:val="left" w:pos="709"/>
        </w:tabs>
        <w:spacing w:after="0"/>
        <w:contextualSpacing/>
        <w:rPr>
          <w:rFonts w:ascii="Times New Roman" w:hAnsi="Times New Roman" w:cs="Times New Roman"/>
          <w:lang/>
        </w:rPr>
      </w:pPr>
      <w:r w:rsidRPr="003A4D15">
        <w:rPr>
          <w:rFonts w:ascii="Times New Roman" w:hAnsi="Times New Roman" w:cs="Times New Roman"/>
          <w:lang/>
        </w:rPr>
        <w:t xml:space="preserve">Овај закон </w:t>
      </w:r>
      <w:r w:rsidR="00251B69" w:rsidRPr="003A4D15">
        <w:rPr>
          <w:rFonts w:ascii="Times New Roman" w:hAnsi="Times New Roman" w:cs="Times New Roman"/>
          <w:lang/>
        </w:rPr>
        <w:t xml:space="preserve">ступа на снагу осмог дана од дана објављивања </w:t>
      </w:r>
      <w:r w:rsidRPr="003A4D15">
        <w:rPr>
          <w:rFonts w:ascii="Times New Roman" w:hAnsi="Times New Roman" w:cs="Times New Roman"/>
          <w:lang/>
        </w:rPr>
        <w:t>у „Службе</w:t>
      </w:r>
      <w:r w:rsidR="00251B69" w:rsidRPr="003A4D15">
        <w:rPr>
          <w:rFonts w:ascii="Times New Roman" w:hAnsi="Times New Roman" w:cs="Times New Roman"/>
          <w:lang/>
        </w:rPr>
        <w:t>ном гласнику Републике Србије”</w:t>
      </w:r>
      <w:r w:rsidR="007A50F6" w:rsidRPr="003A4D15">
        <w:rPr>
          <w:rFonts w:ascii="Times New Roman" w:hAnsi="Times New Roman" w:cs="Times New Roman"/>
          <w:lang/>
        </w:rPr>
        <w:t xml:space="preserve">, </w:t>
      </w:r>
      <w:r w:rsidR="00251B69" w:rsidRPr="003A4D15">
        <w:rPr>
          <w:rFonts w:ascii="Times New Roman" w:hAnsi="Times New Roman" w:cs="Times New Roman"/>
          <w:lang/>
        </w:rPr>
        <w:t>а</w:t>
      </w:r>
      <w:r w:rsidR="007A50F6" w:rsidRPr="003A4D15">
        <w:rPr>
          <w:rFonts w:ascii="Times New Roman" w:hAnsi="Times New Roman" w:cs="Times New Roman"/>
          <w:lang/>
        </w:rPr>
        <w:t xml:space="preserve"> примењује</w:t>
      </w:r>
      <w:r w:rsidR="00251B69" w:rsidRPr="003A4D15">
        <w:rPr>
          <w:rFonts w:ascii="Times New Roman" w:hAnsi="Times New Roman" w:cs="Times New Roman"/>
          <w:lang/>
        </w:rPr>
        <w:t xml:space="preserve"> се</w:t>
      </w:r>
      <w:r w:rsidR="007A50F6" w:rsidRPr="003A4D15">
        <w:rPr>
          <w:rFonts w:ascii="Times New Roman" w:hAnsi="Times New Roman" w:cs="Times New Roman"/>
          <w:lang/>
        </w:rPr>
        <w:t xml:space="preserve"> од 1. </w:t>
      </w:r>
      <w:r w:rsidR="00E748A0" w:rsidRPr="003A4D15">
        <w:rPr>
          <w:rFonts w:ascii="Times New Roman" w:hAnsi="Times New Roman" w:cs="Times New Roman"/>
          <w:lang/>
        </w:rPr>
        <w:t>априла</w:t>
      </w:r>
      <w:r w:rsidR="007A50F6" w:rsidRPr="003A4D15">
        <w:rPr>
          <w:rFonts w:ascii="Times New Roman" w:hAnsi="Times New Roman" w:cs="Times New Roman"/>
          <w:lang/>
        </w:rPr>
        <w:t xml:space="preserve"> 2015. године.</w:t>
      </w:r>
    </w:p>
    <w:p w:rsidR="002A7B7B" w:rsidRPr="003A4D15" w:rsidRDefault="002A7B7B" w:rsidP="002105C3">
      <w:pPr>
        <w:shd w:val="clear" w:color="auto" w:fill="FFFFFF"/>
        <w:tabs>
          <w:tab w:val="clear" w:pos="1080"/>
        </w:tabs>
        <w:spacing w:after="0"/>
        <w:contextualSpacing/>
        <w:jc w:val="center"/>
        <w:rPr>
          <w:rFonts w:ascii="Times New Roman" w:hAnsi="Times New Roman" w:cs="Times New Roman"/>
          <w:lang/>
        </w:rPr>
      </w:pPr>
    </w:p>
    <w:p w:rsidR="002621BF" w:rsidRPr="003A4D15" w:rsidRDefault="002621BF" w:rsidP="002105C3">
      <w:pPr>
        <w:shd w:val="clear" w:color="auto" w:fill="FFFFFF"/>
        <w:tabs>
          <w:tab w:val="clear" w:pos="1080"/>
        </w:tabs>
        <w:spacing w:after="0"/>
        <w:contextualSpacing/>
        <w:rPr>
          <w:rFonts w:ascii="Times New Roman" w:hAnsi="Times New Roman" w:cs="Times New Roman"/>
          <w:lang/>
        </w:rPr>
      </w:pPr>
    </w:p>
    <w:p w:rsidR="00D742A6" w:rsidRPr="003A4D15" w:rsidRDefault="00D742A6" w:rsidP="002105C3">
      <w:pPr>
        <w:shd w:val="clear" w:color="auto" w:fill="FFFFFF"/>
        <w:tabs>
          <w:tab w:val="clear" w:pos="1080"/>
        </w:tabs>
        <w:spacing w:after="0"/>
        <w:contextualSpacing/>
        <w:rPr>
          <w:rFonts w:ascii="Times New Roman" w:hAnsi="Times New Roman" w:cs="Times New Roman"/>
          <w:lang/>
        </w:rPr>
      </w:pPr>
    </w:p>
    <w:p w:rsidR="00D742A6" w:rsidRPr="003A4D15" w:rsidRDefault="00D742A6" w:rsidP="002105C3">
      <w:pPr>
        <w:shd w:val="clear" w:color="auto" w:fill="FFFFFF"/>
        <w:tabs>
          <w:tab w:val="clear" w:pos="1080"/>
        </w:tabs>
        <w:spacing w:after="0"/>
        <w:contextualSpacing/>
        <w:rPr>
          <w:rFonts w:ascii="Times New Roman" w:hAnsi="Times New Roman" w:cs="Times New Roman"/>
          <w:lang/>
        </w:rPr>
      </w:pPr>
    </w:p>
    <w:p w:rsidR="00D742A6" w:rsidRPr="003A4D15" w:rsidRDefault="00D742A6" w:rsidP="002105C3">
      <w:pPr>
        <w:shd w:val="clear" w:color="auto" w:fill="FFFFFF"/>
        <w:tabs>
          <w:tab w:val="clear" w:pos="1080"/>
        </w:tabs>
        <w:spacing w:after="0"/>
        <w:contextualSpacing/>
        <w:rPr>
          <w:rFonts w:ascii="Times New Roman" w:hAnsi="Times New Roman" w:cs="Times New Roman"/>
          <w:lang/>
        </w:rPr>
      </w:pPr>
    </w:p>
    <w:p w:rsidR="00087AF3" w:rsidRDefault="00087AF3">
      <w:pPr>
        <w:tabs>
          <w:tab w:val="clear" w:pos="1080"/>
        </w:tabs>
        <w:spacing w:after="0"/>
        <w:ind w:firstLine="0"/>
        <w:jc w:val="left"/>
        <w:rPr>
          <w:rFonts w:ascii="Times New Roman" w:hAnsi="Times New Roman" w:cs="Times New Roman"/>
          <w:lang/>
        </w:rPr>
      </w:pPr>
      <w:r>
        <w:rPr>
          <w:rFonts w:ascii="Times New Roman" w:hAnsi="Times New Roman" w:cs="Times New Roman"/>
          <w:lang/>
        </w:rPr>
        <w:br w:type="page"/>
      </w:r>
    </w:p>
    <w:p w:rsidR="00087AF3" w:rsidRDefault="00087AF3" w:rsidP="00087AF3">
      <w:pPr>
        <w:tabs>
          <w:tab w:val="left" w:pos="720"/>
        </w:tabs>
        <w:spacing w:after="0"/>
        <w:ind w:firstLine="0"/>
        <w:contextualSpacing/>
        <w:jc w:val="center"/>
        <w:rPr>
          <w:rFonts w:ascii="Times New Roman" w:eastAsia="Calibri" w:hAnsi="Times New Roman" w:cs="Times New Roman"/>
          <w:noProof w:val="0"/>
          <w:lang/>
        </w:rPr>
      </w:pPr>
      <w:r>
        <w:rPr>
          <w:rFonts w:ascii="Times New Roman" w:eastAsia="Calibri" w:hAnsi="Times New Roman" w:cs="Times New Roman"/>
          <w:noProof w:val="0"/>
          <w:lang/>
        </w:rPr>
        <w:lastRenderedPageBreak/>
        <w:t>О Б Р А З Л О Ж Е Њ Е</w:t>
      </w:r>
    </w:p>
    <w:p w:rsidR="00087AF3" w:rsidRDefault="00087AF3" w:rsidP="00087AF3">
      <w:pPr>
        <w:tabs>
          <w:tab w:val="left" w:pos="720"/>
        </w:tabs>
        <w:spacing w:after="0"/>
        <w:contextualSpacing/>
        <w:rPr>
          <w:rFonts w:ascii="Times New Roman" w:eastAsia="Calibri" w:hAnsi="Times New Roman" w:cs="Times New Roman"/>
          <w:noProof w:val="0"/>
          <w:lang/>
        </w:rPr>
      </w:pPr>
    </w:p>
    <w:p w:rsidR="00087AF3" w:rsidRDefault="00087AF3" w:rsidP="00087AF3">
      <w:pPr>
        <w:tabs>
          <w:tab w:val="left" w:pos="720"/>
        </w:tabs>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I. УСТАВНИ ОСНОВ</w:t>
      </w:r>
    </w:p>
    <w:p w:rsidR="00087AF3" w:rsidRDefault="00087AF3" w:rsidP="00087AF3">
      <w:pPr>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r>
    </w:p>
    <w:p w:rsidR="00087AF3" w:rsidRDefault="00087AF3" w:rsidP="00087AF3">
      <w:pPr>
        <w:tabs>
          <w:tab w:val="left" w:pos="720"/>
        </w:tabs>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Уставни основ за доношење закона о осигурању депозита садржан је у члану 97. тачка 6. Устава Републике Србије, којим је утврђено да Република Србија, између осталог, уређује и обезбеђује монетарни и банкарски систем.</w:t>
      </w:r>
    </w:p>
    <w:p w:rsidR="00087AF3" w:rsidRDefault="00087AF3" w:rsidP="00087AF3">
      <w:pPr>
        <w:tabs>
          <w:tab w:val="left" w:pos="720"/>
        </w:tabs>
        <w:spacing w:after="0"/>
        <w:contextualSpacing/>
        <w:rPr>
          <w:rFonts w:ascii="Times New Roman" w:eastAsia="Calibri" w:hAnsi="Times New Roman" w:cs="Times New Roman"/>
          <w:noProof w:val="0"/>
          <w:lang/>
        </w:rPr>
      </w:pPr>
    </w:p>
    <w:p w:rsidR="00087AF3" w:rsidRDefault="00087AF3" w:rsidP="00087AF3">
      <w:pPr>
        <w:tabs>
          <w:tab w:val="left" w:pos="720"/>
        </w:tabs>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II. РАЗЛОЗИ ЗА ДОНОШЕЊЕ ЗАКОНА</w:t>
      </w:r>
    </w:p>
    <w:p w:rsidR="00087AF3" w:rsidRDefault="00087AF3" w:rsidP="00087AF3">
      <w:pPr>
        <w:tabs>
          <w:tab w:val="left" w:pos="720"/>
        </w:tabs>
        <w:autoSpaceDE w:val="0"/>
        <w:autoSpaceDN w:val="0"/>
        <w:spacing w:after="0"/>
        <w:contextualSpacing/>
        <w:rPr>
          <w:rFonts w:ascii="Times New Roman" w:eastAsia="Calibri" w:hAnsi="Times New Roman" w:cs="Times New Roman"/>
          <w:noProof w:val="0"/>
          <w:lang/>
        </w:rPr>
      </w:pPr>
    </w:p>
    <w:p w:rsidR="00087AF3" w:rsidRDefault="00087AF3" w:rsidP="00087AF3">
      <w:pPr>
        <w:tabs>
          <w:tab w:val="left" w:pos="720"/>
        </w:tabs>
        <w:autoSpaceDE w:val="0"/>
        <w:autoSpaceDN w:val="0"/>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 xml:space="preserve">Осигурање депозита је, уз контролу пословања банака, основни механизам заштите депозита и очувања финансијске стабилности у Републици Србији. Имајући у виду чињеницу да угрожавање финансијске стабилности може веома негативно утицати на кредитирање и привредни раст, неопходно је успоставити ефикасан систем осигурања депозита. Неки од основних принципа ефикасног система осигурања депозита које су, у децембру 2010. године, заједно објавили Базелски комитет за супервизију банака и Међународна асоцијација осигуравача депозита јесу прецизирање обавеза према депонентима, ограничавање дискреционог одлучивања у систему осигурања депозита, промоција поверења јавности у финансијски систем, као и умањење трошкова решавања проблема несолвентних банака. </w:t>
      </w:r>
    </w:p>
    <w:p w:rsidR="00087AF3" w:rsidRDefault="00087AF3" w:rsidP="00087AF3">
      <w:pPr>
        <w:tabs>
          <w:tab w:val="left" w:pos="720"/>
        </w:tabs>
        <w:autoSpaceDE w:val="0"/>
        <w:autoSpaceDN w:val="0"/>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 xml:space="preserve">Са друге стране, систем осигурања депозита може изазвати морални хазард који подразумева смањену опрезност депонената приликом одабира банке у коју ће депоновати своја средства и давање непропорционално великог значаја висини понуђене каматне стопе у односу на одрживост пословања банке. </w:t>
      </w:r>
    </w:p>
    <w:p w:rsidR="00087AF3" w:rsidRDefault="00087AF3" w:rsidP="00087AF3">
      <w:pPr>
        <w:rPr>
          <w:rFonts w:ascii="Times New Roman" w:hAnsi="Times New Roman" w:cs="Times New Roman"/>
          <w:bCs/>
          <w:lang/>
        </w:rPr>
      </w:pPr>
      <w:r>
        <w:rPr>
          <w:rFonts w:ascii="Times New Roman" w:hAnsi="Times New Roman" w:cs="Times New Roman"/>
          <w:bCs/>
          <w:lang/>
        </w:rPr>
        <w:t>Према важећем Закону о осигурању депозита („Службени гласник РС</w:t>
      </w:r>
      <w:r>
        <w:rPr>
          <w:rFonts w:ascii="Cambria Math" w:hAnsi="Cambria Math" w:cs="Cambria Math"/>
          <w:bCs/>
          <w:lang/>
        </w:rPr>
        <w:t>ˮ</w:t>
      </w:r>
      <w:r>
        <w:rPr>
          <w:rFonts w:ascii="Times New Roman" w:hAnsi="Times New Roman" w:cs="Times New Roman"/>
          <w:bCs/>
          <w:lang/>
        </w:rPr>
        <w:t>, бр. 61/05, 116/08 и 91/10), Агенција за осигурање депозита (у даљем тексту: Агенција), ради заштите депозита и очувања финансијске стабилности у Републици Србији, осигурава депозите до висине осигураног износа (до 50.000 евра по депоненту, односно до 50.000 евра по депозита физичких лица, предузетника и малих и средњих правних лица код банака) и, ради обезбеђења тих средстава, основан је посебан фонд - Фонд за осигурање депозита. Систем осигурања депозита је ефикасан уколико је фонд за осигурање депозита способан да расположивим финансијским ресурсима заштити депозите у поменутом опсегу и лако реши проблем у банкама које су трошковно неефикасне. У складу са тим, степен поверења у банкарски систем одражава систем ефикасног осигурања депозита.</w:t>
      </w:r>
    </w:p>
    <w:p w:rsidR="00087AF3" w:rsidRDefault="00087AF3" w:rsidP="00087AF3">
      <w:pPr>
        <w:tabs>
          <w:tab w:val="left" w:pos="720"/>
        </w:tabs>
        <w:autoSpaceDE w:val="0"/>
        <w:autoSpaceDN w:val="0"/>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 xml:space="preserve">Средства фонда за осигурање депозита су, међутим, већ након решавања проблема несолвентности Пољопривредне банке Агробанке а.д. Београд (у даљем тексту: Агробанка), односно Нове Агробанке а.д. Београд (у даљем тексту: НАГБ), октобра 2012. године, потрошена и то у знатној мери на исплату депозита који су проглашени осигураним на основу члана 4. Закона о осигурању депозита („Службени гласник РС”, бр. 61/05, 116/08 и 91/10). </w:t>
      </w:r>
    </w:p>
    <w:p w:rsidR="00087AF3" w:rsidRDefault="00087AF3" w:rsidP="00087AF3">
      <w:pPr>
        <w:tabs>
          <w:tab w:val="left" w:pos="720"/>
        </w:tabs>
        <w:autoSpaceDE w:val="0"/>
        <w:autoSpaceDN w:val="0"/>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Полазећи од наведеног, јасно је да постојећи систем осигурања депозита није ефикасан и да је неопходно донети нови закон којим ће се другачије успоставити систем осигурања депозита, његово финансирање и ограничити могућност употребе средстава фонда искључиво на депозите чији су висина и обухват прецизно и јавно одређени.</w:t>
      </w:r>
    </w:p>
    <w:p w:rsidR="00087AF3" w:rsidRDefault="00087AF3" w:rsidP="00087AF3">
      <w:pPr>
        <w:spacing w:after="0"/>
        <w:ind w:firstLine="0"/>
        <w:contextualSpacing/>
        <w:rPr>
          <w:rFonts w:ascii="Times New Roman" w:hAnsi="Times New Roman" w:cs="Times New Roman"/>
          <w:bCs/>
          <w:lang/>
        </w:rPr>
      </w:pPr>
      <w:r>
        <w:rPr>
          <w:rFonts w:ascii="Times New Roman" w:hAnsi="Times New Roman" w:cs="Times New Roman"/>
          <w:lang/>
        </w:rPr>
        <w:tab/>
        <w:t>Наиме, из изнетог је недвосмислено произашла потреба системског приступа одређенијој регулацији финансијског сектора и надзора над истим</w:t>
      </w:r>
      <w:r>
        <w:rPr>
          <w:rFonts w:ascii="Times New Roman" w:hAnsi="Times New Roman" w:cs="Times New Roman"/>
          <w:bCs/>
          <w:lang/>
        </w:rPr>
        <w:t>. Пре свега, имајући у виду начин на који су у протеклом периоду решени проблеми са којима су се банке суочавале у свом пословању и да су постојећа новчана средства у фонду за осигурање депозита била недовољна да „покрију” све трошкове санације, јасно је да премија осигурања није била сразмерна висини ризика који је требало да покрије.</w:t>
      </w:r>
    </w:p>
    <w:p w:rsidR="00087AF3" w:rsidRDefault="00087AF3" w:rsidP="00087AF3">
      <w:pPr>
        <w:pStyle w:val="ListParagraph"/>
        <w:tabs>
          <w:tab w:val="left" w:pos="550"/>
        </w:tabs>
        <w:spacing w:after="0"/>
        <w:ind w:left="0" w:firstLine="0"/>
        <w:outlineLvl w:val="0"/>
        <w:rPr>
          <w:rFonts w:ascii="Times New Roman" w:hAnsi="Times New Roman" w:cs="Times New Roman"/>
          <w:lang/>
        </w:rPr>
      </w:pPr>
      <w:r>
        <w:rPr>
          <w:rFonts w:ascii="Times New Roman" w:hAnsi="Times New Roman"/>
          <w:lang/>
        </w:rPr>
        <w:tab/>
      </w:r>
      <w:r>
        <w:rPr>
          <w:rFonts w:ascii="Times New Roman" w:hAnsi="Times New Roman"/>
          <w:lang/>
        </w:rPr>
        <w:tab/>
        <w:t xml:space="preserve">С тим у вези, а имајући у виду факторе који су изазвали дестабилизацију финансијског система земље, благовремено су покренути преговори са различитим међународним финансијским </w:t>
      </w:r>
      <w:r>
        <w:rPr>
          <w:rFonts w:ascii="Times New Roman" w:hAnsi="Times New Roman" w:cs="Times New Roman"/>
          <w:lang/>
        </w:rPr>
        <w:t xml:space="preserve">институцијама (Међународна банка за обнову и развој, тј. Светска банка и Европска банка за обнову и развој - у даљем тексту: ЕБРД) ради обезбеђења недостајуће финансијске подршке започетом пројекту институционалне стабилизације иницираном од стране надлежних институција Републике Србије, а пре свих министарства надлежног за послове финансија. Пројекат институционалне стабилизације је, у највећем делу, усмерен на јачање (прецизније, рестаурацију) финансијске способности Агенције, односно фонда за осигурање депозита, како би иста била у могућности да испуњава своје законом предвиђене обавезе. </w:t>
      </w:r>
    </w:p>
    <w:p w:rsidR="00087AF3" w:rsidRDefault="00087AF3" w:rsidP="00087AF3">
      <w:pPr>
        <w:spacing w:after="0"/>
        <w:ind w:firstLine="0"/>
        <w:rPr>
          <w:rFonts w:ascii="Times New Roman" w:hAnsi="Times New Roman" w:cs="Times New Roman"/>
          <w:lang/>
        </w:rPr>
      </w:pPr>
      <w:r>
        <w:rPr>
          <w:rFonts w:ascii="Times New Roman" w:hAnsi="Times New Roman" w:cs="Times New Roman"/>
          <w:lang/>
        </w:rPr>
        <w:lastRenderedPageBreak/>
        <w:tab/>
        <w:t>Полазећи од изнетог, Република Србија је закључила са Међународном банком за обнову и развој Споразум о зајму (Пројекат подршке Агенцији за осигурање депозита) 10. јула 2014. године и исти је потврђен Законом о потврђивању Споразума о зајму (Пројекат подршке Агенцији за осигурање депозита) између Републике Србије и Међународне банке за обнову и развој („Службени гласник РС - Међународни уговори</w:t>
      </w:r>
      <w:r>
        <w:rPr>
          <w:rFonts w:ascii="Cambria Math" w:hAnsi="Cambria Math" w:cs="Cambria Math"/>
          <w:lang/>
        </w:rPr>
        <w:t>ˮ</w:t>
      </w:r>
      <w:r>
        <w:rPr>
          <w:rFonts w:ascii="Times New Roman" w:hAnsi="Times New Roman" w:cs="Times New Roman"/>
          <w:lang/>
        </w:rPr>
        <w:t xml:space="preserve">, број 10/14) - у даљем тексту: Споразум о зајму. Циљ овог пројекта јесте да се ојача финансијски и институционални капацитет Агенције, како би јој било омогућено да ефикасније извршава своје обавезе у погледу осигурања депозита и решавања проблематичних банака и како би ефикасно функционисала као један од централних учесника сигурносне мреже финансијског сектора. </w:t>
      </w:r>
    </w:p>
    <w:p w:rsidR="00087AF3" w:rsidRDefault="00087AF3" w:rsidP="00087AF3">
      <w:pPr>
        <w:spacing w:after="0"/>
        <w:ind w:firstLine="0"/>
        <w:rPr>
          <w:rFonts w:ascii="Times New Roman" w:hAnsi="Times New Roman" w:cs="Times New Roman"/>
          <w:lang/>
        </w:rPr>
      </w:pPr>
      <w:r>
        <w:rPr>
          <w:rFonts w:ascii="Times New Roman" w:hAnsi="Times New Roman" w:cs="Times New Roman"/>
          <w:lang/>
        </w:rPr>
        <w:tab/>
        <w:t>Према наведеном споразуму о зајму, кориснику зајма су одобрена новчана средства у износу од 200 милиона америчких долара, односно 145,3 милиона евра, при чему ће корисник зајма одобрена новчана средства искористити у складу са наменом истих. Сходно изнетом, Агенцији су до сада, односно Фонду за осигурање депозита стављена на располагање средства зајма у износу од око 109 милиона евра.</w:t>
      </w:r>
    </w:p>
    <w:p w:rsidR="00087AF3" w:rsidRDefault="00087AF3" w:rsidP="00087AF3">
      <w:pPr>
        <w:spacing w:after="0"/>
        <w:ind w:firstLine="0"/>
        <w:rPr>
          <w:rFonts w:ascii="Times New Roman" w:hAnsi="Times New Roman" w:cs="Times New Roman"/>
          <w:lang/>
        </w:rPr>
      </w:pPr>
      <w:r>
        <w:rPr>
          <w:rFonts w:ascii="Times New Roman" w:hAnsi="Times New Roman" w:cs="Times New Roman"/>
          <w:lang/>
        </w:rPr>
        <w:tab/>
        <w:t>У сарадњи са Светском банком, а имајући у виду Зajeднички aкциoни плaн мeђунaрoдних финaнсиjских институциja зa пoдстицaњe рaстa у цeнтрaлнoj и jугoистoчнoj Eврoпи (</w:t>
      </w:r>
      <w:r>
        <w:rPr>
          <w:rFonts w:ascii="Times New Roman" w:hAnsi="Times New Roman" w:cs="Times New Roman"/>
          <w:i/>
          <w:lang/>
        </w:rPr>
        <w:t>Joint IFI Action Plan for Growth in Central and South-Eastern Europe</w:t>
      </w:r>
      <w:r>
        <w:rPr>
          <w:rFonts w:ascii="Times New Roman" w:hAnsi="Times New Roman" w:cs="Times New Roman"/>
          <w:lang/>
        </w:rPr>
        <w:t xml:space="preserve">), ЕБРД такође, тeжи дa дoпринeсe стaбилизaциjи финaнсиjскoг сeктoрa, што је резултирало закључивањем Уговора о зајму - Кредитна линија за Агенцију за осигурање депозита између Агенције и ЕБРД, 23. октобра 2014. године. Овим уговором, Агенција је oбeзбeдио </w:t>
      </w:r>
      <w:r>
        <w:rPr>
          <w:rFonts w:ascii="Times New Roman" w:hAnsi="Times New Roman" w:cs="Times New Roman"/>
          <w:i/>
          <w:lang/>
        </w:rPr>
        <w:t>„stand-by”</w:t>
      </w:r>
      <w:r>
        <w:rPr>
          <w:rFonts w:ascii="Times New Roman" w:hAnsi="Times New Roman" w:cs="Times New Roman"/>
          <w:lang/>
        </w:rPr>
        <w:t xml:space="preserve"> крeдит, уз држaвну гaрaнциjу Републике Србиje, у изнoсу дo 200 милиoнa евра, кao пoдршку срeдствимa Агенције у случajу нaстанка oсигурaнoг случaja и исплaтe oсигурaних дeпoзитa.</w:t>
      </w:r>
    </w:p>
    <w:p w:rsidR="00087AF3" w:rsidRDefault="00087AF3" w:rsidP="00087AF3">
      <w:pPr>
        <w:spacing w:after="0"/>
        <w:ind w:firstLine="0"/>
        <w:rPr>
          <w:rFonts w:ascii="Times New Roman" w:hAnsi="Times New Roman" w:cs="Times New Roman"/>
          <w:lang/>
        </w:rPr>
      </w:pPr>
      <w:r>
        <w:rPr>
          <w:rFonts w:ascii="Times New Roman" w:hAnsi="Times New Roman" w:cs="Times New Roman"/>
          <w:lang/>
        </w:rPr>
        <w:tab/>
        <w:t xml:space="preserve">Имајући у виду да је Законом о буџету Републике Србије за 2014. годину („Службени гласник РС”, бр. 110/13, 116/14 и 142/14) предвиђено издавање гаранције ЕБРД од стране Републике Србија, ради обезбеђивања </w:t>
      </w:r>
      <w:r>
        <w:rPr>
          <w:rFonts w:ascii="Times New Roman" w:hAnsi="Times New Roman" w:cs="Times New Roman"/>
          <w:i/>
          <w:lang/>
        </w:rPr>
        <w:t>„stand-by”</w:t>
      </w:r>
      <w:r>
        <w:rPr>
          <w:rFonts w:ascii="Times New Roman" w:hAnsi="Times New Roman" w:cs="Times New Roman"/>
          <w:lang/>
        </w:rPr>
        <w:t xml:space="preserve"> линије за Агенцију, у износу до 200 милиона евра, 25. децембра 2014. године донет је Закон о потврђивању Уговора о гаранцији за кредитну линију за Агенцију за осигурање депозита између Републике Србије и Европске банке за обнову и развој („Службени гласник РС - Међународни уговори</w:t>
      </w:r>
      <w:r>
        <w:rPr>
          <w:rFonts w:ascii="Cambria Math" w:hAnsi="Cambria Math" w:cs="Cambria Math"/>
          <w:lang/>
        </w:rPr>
        <w:t>ˮ</w:t>
      </w:r>
      <w:r>
        <w:rPr>
          <w:rFonts w:ascii="Times New Roman" w:hAnsi="Times New Roman" w:cs="Times New Roman"/>
          <w:lang/>
        </w:rPr>
        <w:t>, број 18/14).</w:t>
      </w:r>
      <w:r>
        <w:rPr>
          <w:rFonts w:ascii="Times New Roman" w:hAnsi="Times New Roman" w:cs="Times New Roman"/>
          <w:lang/>
        </w:rPr>
        <w:tab/>
      </w:r>
    </w:p>
    <w:p w:rsidR="00087AF3" w:rsidRDefault="00087AF3" w:rsidP="00087AF3">
      <w:pPr>
        <w:tabs>
          <w:tab w:val="left" w:pos="720"/>
        </w:tabs>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 xml:space="preserve">Коначно, вођени су и разговори са техничком мисијом Међународног монетарног фонда (у даљем тексту: ММФ) о изменама Закона о банкама, Закона о Народној банци Србије, Закона о Агенцији, Закона о стечају и ликвидацији банака и друштава за осигурање, као и Закона о осигурању депозита. Циљ разговора са техничком мисијом ММФ било је унапређење механизма решавања проблема несолвентних банака и унапређења система осигурања депозита. </w:t>
      </w:r>
    </w:p>
    <w:p w:rsidR="00087AF3" w:rsidRDefault="00087AF3" w:rsidP="00087AF3">
      <w:pPr>
        <w:tabs>
          <w:tab w:val="left" w:pos="720"/>
        </w:tabs>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На основу вођених разговора предложене су, између осталог, промене система осигурања депозита и његовог финансирања, а које су постале саставни део предложеног закона о осигурању депозита.</w:t>
      </w:r>
    </w:p>
    <w:p w:rsidR="00087AF3" w:rsidRDefault="00087AF3" w:rsidP="00087AF3">
      <w:pPr>
        <w:tabs>
          <w:tab w:val="left" w:pos="720"/>
        </w:tabs>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 xml:space="preserve">Предложеним законом о осигурању депозита повећана је премија осигурања у складу са ризиком који је потребно да покрије, уз истовремено ограничавање употребе средстава акумулираних у фонду, којим управља Агенција само до износа осигураних депозита, и то за исплату осигураних депозита или за финансирање поступка реструктурирања банака, у обиму и под условима утврђеним законом којим се уређују банке. </w:t>
      </w:r>
    </w:p>
    <w:p w:rsidR="00087AF3" w:rsidRDefault="00087AF3" w:rsidP="00087AF3">
      <w:pPr>
        <w:tabs>
          <w:tab w:val="left" w:pos="720"/>
        </w:tabs>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Финансирање фонда ће бити обезбеђено уплатом премије осигурања депозита од стране банака. Уколико за потребе исплате осигураних депозита нема довољно средстава у фонду, недостајући износ се може позајмити од Републике Србије или других поверилаца, а предвиђена је и могућност повећања премије осигурања депозита ради попуне фонда.</w:t>
      </w:r>
    </w:p>
    <w:p w:rsidR="00087AF3" w:rsidRDefault="00087AF3" w:rsidP="00087AF3">
      <w:pPr>
        <w:rPr>
          <w:rFonts w:ascii="Times New Roman" w:hAnsi="Times New Roman" w:cs="Times New Roman"/>
          <w:lang/>
        </w:rPr>
      </w:pPr>
      <w:r>
        <w:rPr>
          <w:rFonts w:ascii="Times New Roman" w:eastAsia="Calibri" w:hAnsi="Times New Roman" w:cs="Times New Roman"/>
          <w:noProof w:val="0"/>
          <w:lang/>
        </w:rPr>
        <w:t xml:space="preserve">Полазећи од изнетог, </w:t>
      </w:r>
      <w:r>
        <w:rPr>
          <w:rFonts w:ascii="Times New Roman" w:hAnsi="Times New Roman" w:cs="Times New Roman"/>
          <w:lang/>
        </w:rPr>
        <w:t>систем осигурања депозита ће постати ефикаснији, чиме ће се ојачати финансијска стабилности и заштита депонената, што ће уз јачање квалитативног и квантитативног капацитета Агенције допринети подизању ефикасности пословања исте на виши ниво, те ће се све то заједно, неспорно одразити на додатно привлачење штедње у банке, а што би требало да има утицај на привредни развој земље.</w:t>
      </w:r>
    </w:p>
    <w:p w:rsidR="00087AF3" w:rsidRDefault="00087AF3" w:rsidP="00087AF3">
      <w:pPr>
        <w:tabs>
          <w:tab w:val="left" w:pos="720"/>
        </w:tabs>
        <w:spacing w:after="0"/>
        <w:contextualSpacing/>
        <w:rPr>
          <w:rFonts w:ascii="Times New Roman" w:eastAsia="Calibri" w:hAnsi="Times New Roman" w:cs="Times New Roman"/>
          <w:noProof w:val="0"/>
          <w:lang/>
        </w:rPr>
      </w:pPr>
    </w:p>
    <w:p w:rsidR="00087AF3" w:rsidRDefault="00087AF3" w:rsidP="00087AF3">
      <w:pPr>
        <w:tabs>
          <w:tab w:val="left" w:pos="720"/>
        </w:tabs>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III. ОБЈАШЊЕЊЕ ПОЈЕДИНАЧНИХ РЕШЕЊА</w:t>
      </w:r>
    </w:p>
    <w:p w:rsidR="00087AF3" w:rsidRDefault="00087AF3" w:rsidP="00087AF3">
      <w:pPr>
        <w:shd w:val="clear" w:color="auto" w:fill="FFFFFF"/>
        <w:tabs>
          <w:tab w:val="left" w:pos="720"/>
        </w:tabs>
        <w:spacing w:after="0"/>
        <w:ind w:firstLine="708"/>
        <w:contextualSpacing/>
        <w:rPr>
          <w:rFonts w:ascii="Times New Roman" w:eastAsia="Calibri" w:hAnsi="Times New Roman" w:cs="Times New Roman"/>
          <w:noProof w:val="0"/>
          <w:lang/>
        </w:rPr>
      </w:pPr>
    </w:p>
    <w:p w:rsidR="00087AF3" w:rsidRDefault="00087AF3" w:rsidP="00087AF3">
      <w:pPr>
        <w:shd w:val="clear" w:color="auto" w:fill="FFFFFF"/>
        <w:tabs>
          <w:tab w:val="left" w:pos="720"/>
        </w:tabs>
        <w:spacing w:after="0"/>
        <w:ind w:firstLine="708"/>
        <w:contextualSpacing/>
        <w:rPr>
          <w:rFonts w:ascii="Times New Roman" w:eastAsia="Calibri" w:hAnsi="Times New Roman" w:cs="Times New Roman"/>
          <w:noProof w:val="0"/>
          <w:lang/>
        </w:rPr>
      </w:pPr>
      <w:r>
        <w:rPr>
          <w:rFonts w:ascii="Times New Roman" w:eastAsia="Calibri" w:hAnsi="Times New Roman" w:cs="Times New Roman"/>
          <w:noProof w:val="0"/>
          <w:lang/>
        </w:rPr>
        <w:t>У члану 1. наводи се да се овим законом уређује осигурање депозита физичких лица, предузетника, микро, малих и средњих правних лица код банака, ради заштите депозита тих лица у случају стечаја или ликвидације банке и очувања стабилности финансијског система.</w:t>
      </w:r>
    </w:p>
    <w:p w:rsidR="00087AF3" w:rsidRDefault="00087AF3" w:rsidP="00087AF3">
      <w:pPr>
        <w:tabs>
          <w:tab w:val="left" w:pos="720"/>
        </w:tabs>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У члану 2. дато је значење појединих појмова у смислу овог закона. Осигурани износ је износ осигураног депозита до 50.000 евра са објашњењима врста депозита.</w:t>
      </w:r>
    </w:p>
    <w:p w:rsidR="00087AF3" w:rsidRDefault="00087AF3" w:rsidP="00087AF3">
      <w:pPr>
        <w:tabs>
          <w:tab w:val="left" w:pos="720"/>
        </w:tabs>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lastRenderedPageBreak/>
        <w:t>У члану 3. је дат обухват депозита који су предмет обавезног осигурања депозита. Агенција осигурава депозите физичких лица, предузетника, микро, малих и средњих правних лица.</w:t>
      </w:r>
    </w:p>
    <w:p w:rsidR="00087AF3" w:rsidRDefault="00087AF3" w:rsidP="00087AF3">
      <w:pPr>
        <w:tabs>
          <w:tab w:val="left" w:pos="720"/>
        </w:tabs>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У члану 4. је наведено да Агенција осигурава депозите до висине осигураног износа за шта јемчи Република Србија.</w:t>
      </w:r>
    </w:p>
    <w:p w:rsidR="00087AF3" w:rsidRDefault="00087AF3" w:rsidP="00087AF3">
      <w:pPr>
        <w:tabs>
          <w:tab w:val="left" w:pos="720"/>
        </w:tabs>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У члану 5. је регулисана сарадња Агенције и Народне банке Србије (у даљем тексту: НБС) и размена информација у вези са банкама и осигураним депозитима, чиме се имплементира један од основних принципа ефикасног система осигурања депозита. Сарадња Агенције и НБС нарочито обухвата размену података и мишљења у вези с могућношћу да се над одређеном банком покрене поступак реструктурирања. НБС је дужна да благовремено обавести Агенцију о мерама у поступку контроле бонитета и законитости пословања банака предузетим услед погоршања финансијског стања банке, као и да јој достави на мишљење нацрт извештаја о тесту најмањих трошкова, у складу са законом којим се уређују банке. Агенција и НБС дужне су да чувају прибављене информације, а дефинисана је и обавеза Агенције да најмање једном квартално доставља министарству надлежном за послове финансија извештај о стању фонда за осигурање депозита, као и пројекцију стања тог фонда за наредних дванаест месеци.</w:t>
      </w:r>
    </w:p>
    <w:p w:rsidR="00087AF3" w:rsidRDefault="00087AF3" w:rsidP="00087AF3">
      <w:pPr>
        <w:shd w:val="clear" w:color="auto" w:fill="FFFFFF"/>
        <w:tabs>
          <w:tab w:val="left" w:pos="720"/>
        </w:tabs>
        <w:spacing w:after="0"/>
        <w:ind w:firstLine="708"/>
        <w:contextualSpacing/>
        <w:rPr>
          <w:rFonts w:ascii="Times New Roman" w:eastAsia="Calibri" w:hAnsi="Times New Roman" w:cs="Times New Roman"/>
          <w:noProof w:val="0"/>
          <w:lang/>
        </w:rPr>
      </w:pPr>
      <w:r>
        <w:rPr>
          <w:rFonts w:ascii="Times New Roman" w:eastAsia="Calibri" w:hAnsi="Times New Roman" w:cs="Times New Roman"/>
          <w:noProof w:val="0"/>
          <w:lang/>
        </w:rPr>
        <w:t>У члану 6. се наводи да Агенција, ради обезбеђења средстава за осигурање депозита, образује и одржава фонд који се, између осталог, састоји од: премија које плаћају банке, средстава насталих по основу наплате потраживања из стечајне односно ликвидационе масе банке по основу исплате осигураних депозита, задуживања из буџета Републике Србије и др. извора дефинисаних овим законом. Средства фонда користе се за: исплату осигураних износа са припадајућим трошковима исплате у случају стечаја или ликвидације банке, финансирање поступка реструктурирања банке сходно закону којим се уређују банке, покривање оперативних трошкова Агенције у вези с пословима који се односе на осигурање депозита и то до износа утврђеног законом којим се уређује Агенција као и  повраћај позајмљених средстава употребљених за намене из овог става. Средства фонда и приходи остварени управљањем овим средствима не подлежу опорезивању, не могу бити предмет извршења, принудне наплате, нити се на њима може успоставити залога.</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У члану 7. уређује се инвестициона политика фонда, којом се налаже да се динарска средства улажу у дужничке хартије од вредности које издаје Република Србија или НБС, док девизна средства НБС, у своје име и за рачун Агенције, улаже у стране хартије од вредности или их полаже као депозит код страних банака, у складу са политиком управљања девизним резервама. Циљ улагања је умањење ризика и одржавање ликвидности уз одговарајуће приходе.</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У члану 8. ближе се уређују обавеза, извештавање и плаћање премије осигурања, као и обим и врста података који се односе на њене депоненте (чији су депозити осигурани према одредбама овог закона), а које је банка дужна ставити на увид Агенцији.</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У члану 9. прописује се обавеза плаћања премије осигурања од дана уписа у Регистар привредних субјеката до дана одузимања дозволе за рад од стране НБС.</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У члану 10. утврђују се три могуће врсте премија: почетна, редовна и ванредна премија.</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У члану 11. одређена је почетна премија у износу од 0,3% новчаног дела минималног оснивачког капитала банке, а банка је дужна да је плати једнократно у року од 45 дана од дана уписа у Регистар привредних субјеката.</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У члану 12. наводи се да Агенција одређује стопу редовне премије</w:t>
      </w:r>
      <w:r>
        <w:rPr>
          <w:rFonts w:ascii="Times New Roman" w:hAnsi="Times New Roman" w:cs="Times New Roman"/>
          <w:lang/>
        </w:rPr>
        <w:t xml:space="preserve"> за наредну годину најкасније до 30. септембра текуће године, а</w:t>
      </w:r>
      <w:r>
        <w:rPr>
          <w:rFonts w:ascii="Times New Roman" w:eastAsia="Calibri" w:hAnsi="Times New Roman" w:cs="Times New Roman"/>
          <w:noProof w:val="0"/>
          <w:lang/>
        </w:rPr>
        <w:t xml:space="preserve"> на основу стања у финансијском систему земље, ризика којима је изложен и могућим износом исплате осигураних депозита. Редовна премија може бити одређена у износу до 0,2% у односу на укупне осигуране депозите. Премија се плаћа квартално. Агенција може обуставити обрачун и наплату тромесечне премије ако средства фонда достигну 5% укупног износа осигураних депозита. Овим чланом је, такође, детаљније прописан начин обрачуна и наплате редовне премије од стране Агенције.</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У члану 13. даје се могућност наплате ванредне премије осигурања, у случају када средства фонда нису довољна за исплату целокупног износа осигураних депозита. Збир стопа ванредних премија у току једне календарске године износи највише 0,4%.</w:t>
      </w:r>
      <w:r>
        <w:rPr>
          <w:rFonts w:ascii="Times New Roman" w:eastAsia="Calibri" w:hAnsi="Times New Roman" w:cs="Times New Roman"/>
          <w:noProof w:val="0"/>
          <w:lang/>
        </w:rPr>
        <w:tab/>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 xml:space="preserve">У члану 14. наводи се да Агенција може, ради исплате осигураних депозита, уколико нема довољно средстава у фонду, допунска средства обезбедити из: буџета Републике Србије, задуживањем у земљи и иностранству уз гаранцију Републике Србије, издавањем дужничких хартија од вредности уз гаранцију Републике Србије и из других извора које је обезбедила Република Србија за ову намену. </w:t>
      </w:r>
      <w:r>
        <w:rPr>
          <w:rFonts w:ascii="Times New Roman" w:eastAsia="Calibri" w:hAnsi="Times New Roman" w:cs="Times New Roman"/>
          <w:noProof w:val="0"/>
          <w:lang/>
        </w:rPr>
        <w:lastRenderedPageBreak/>
        <w:t>Одлуку о обезбеђивању допунских средстава доноси Влада, на захтев Агенције, уз претходно прибављено позитивно мишљење министарства надлежног за послове финансија.</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У члану 15. одређено је да Агенција исплаћује осигурани износ у случају покретања поступка стечаја или ликвидације банке.</w:t>
      </w:r>
      <w:r>
        <w:rPr>
          <w:rFonts w:ascii="Times New Roman" w:eastAsia="Calibri" w:hAnsi="Times New Roman" w:cs="Times New Roman"/>
          <w:noProof w:val="0"/>
          <w:lang/>
        </w:rPr>
        <w:tab/>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У члану 16. ближе је одређен поступак исплате осигураних депозита. Банка исплатилац осигураних депозита одређује се на основу јавног тендера који расписује Агенција, али без примене закона којим се уређују јавне набавке. Информацију о исплати Агенција објављује најкасније три радна дана након покретања поступка стечаја или ликвидације банке, а започиње најкасније седам радних дана након покретања поступка стечаја или ликвидације.</w:t>
      </w:r>
      <w:r>
        <w:rPr>
          <w:rFonts w:ascii="Times New Roman" w:hAnsi="Times New Roman" w:cs="Times New Roman"/>
          <w:lang/>
        </w:rPr>
        <w:t xml:space="preserve"> Обавеза банке исплатиоца и Агенције на исплату средстава депозита до осигураног износа престаје истеком рока од три године од дана доношења решења надлежног суда о покретању поступка стечаја или ликвидације над банком.</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У члану 17. ближе се уређује поступак исплате осигураних депозита преко банке исплатиоца.</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У члану 18. одређено је да се потраживања депонената по основу осигураних депозита преносе на Агенцију, а та потраживања Агенција намирује из стечајне, односно ликвидационе масе. Депоненти чија потраживања од банке премашују осигурани износ, разлику између потраживања и тог износа намирују у стечајном, односно ликвидационом поступку.</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Чланом 19. уређене су обавезе Агенције у погледу обавештавања депонената о осигурању депозита.</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У члану 20. утврђене су обавезе Агенције у погледу извештавања и ревизије извештаја фонда.</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Чланом 21. утврђена је обавеза Агенције да, уколико банка не испуњава обавезе прописане овим законом, о томе обавести НБС, која на основу тога предузима одговарајуће мере.</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Чланом 22. дефинисане су казнене одредбе.</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Чланом 23. одређено је да је Агенција дужна да обезбеди да, закључно са 1. јануаром 2025. године, износ средстава на рачуну фонда за осигурање депозита достигне најмање ниво од 5% укупних осигураних депозита у банкарском систему и да, сходно томе, одређује стопу редовне премије.</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 xml:space="preserve">Чланом 24. одређено је да даном </w:t>
      </w:r>
      <w:r>
        <w:rPr>
          <w:rFonts w:ascii="Times New Roman" w:hAnsi="Times New Roman" w:cs="Times New Roman"/>
          <w:lang/>
        </w:rPr>
        <w:t>почетка примене</w:t>
      </w:r>
      <w:r>
        <w:rPr>
          <w:rFonts w:ascii="Times New Roman" w:eastAsia="Calibri" w:hAnsi="Times New Roman" w:cs="Times New Roman"/>
          <w:noProof w:val="0"/>
          <w:lang/>
        </w:rPr>
        <w:t xml:space="preserve"> овог закона престаје да важи Закон о осигурању депозита („Службени гласник РС”, бр. 61/05, 116/08 и 91/10).</w:t>
      </w:r>
    </w:p>
    <w:p w:rsidR="00087AF3" w:rsidRDefault="00087AF3" w:rsidP="00087AF3">
      <w:pPr>
        <w:shd w:val="clear" w:color="auto" w:fill="FFFFFF"/>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r>
      <w:r>
        <w:rPr>
          <w:rFonts w:ascii="Times New Roman" w:eastAsia="Calibri" w:hAnsi="Times New Roman" w:cs="Times New Roman"/>
          <w:bCs/>
          <w:noProof w:val="0"/>
          <w:lang/>
        </w:rPr>
        <w:t>Чланом 25. одређено је да о</w:t>
      </w:r>
      <w:r>
        <w:rPr>
          <w:rFonts w:ascii="Times New Roman" w:eastAsia="Calibri" w:hAnsi="Times New Roman" w:cs="Times New Roman"/>
          <w:noProof w:val="0"/>
          <w:lang/>
        </w:rPr>
        <w:t>вај закон ступа на снагу осмог дана од дана објављивања у „Службеном гласнику Републике Србије”, а да почиње да се примењује од 1. априла 2015. године</w:t>
      </w:r>
    </w:p>
    <w:p w:rsidR="00087AF3" w:rsidRDefault="00087AF3" w:rsidP="00087AF3">
      <w:pPr>
        <w:tabs>
          <w:tab w:val="left" w:pos="720"/>
        </w:tabs>
        <w:spacing w:after="0"/>
        <w:contextualSpacing/>
        <w:rPr>
          <w:rFonts w:ascii="Times New Roman" w:eastAsia="Calibri" w:hAnsi="Times New Roman" w:cs="Times New Roman"/>
          <w:noProof w:val="0"/>
          <w:lang/>
        </w:rPr>
      </w:pPr>
    </w:p>
    <w:p w:rsidR="00087AF3" w:rsidRDefault="00087AF3" w:rsidP="00087AF3">
      <w:pPr>
        <w:tabs>
          <w:tab w:val="left" w:pos="720"/>
        </w:tabs>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IV. ФИНАНСИЈСКА СРЕДСТВА ПОТРЕБНА ЗА СПРОВОЂЕЊЕ ОВОГ ЗАКОНА</w:t>
      </w:r>
    </w:p>
    <w:p w:rsidR="00087AF3" w:rsidRDefault="00087AF3" w:rsidP="00087AF3">
      <w:pPr>
        <w:tabs>
          <w:tab w:val="left" w:pos="720"/>
        </w:tabs>
        <w:spacing w:after="0"/>
        <w:contextualSpacing/>
        <w:rPr>
          <w:rFonts w:ascii="Times New Roman" w:eastAsia="Calibri" w:hAnsi="Times New Roman" w:cs="Times New Roman"/>
          <w:noProof w:val="0"/>
          <w:lang/>
        </w:rPr>
      </w:pPr>
    </w:p>
    <w:p w:rsidR="00087AF3" w:rsidRDefault="00087AF3" w:rsidP="00087AF3">
      <w:pPr>
        <w:tabs>
          <w:tab w:val="left" w:pos="720"/>
        </w:tabs>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За потребе спровођења овог закона није потребно обезбедити средства у буџету Републике Србије.</w:t>
      </w:r>
    </w:p>
    <w:p w:rsidR="00087AF3" w:rsidRDefault="00087AF3" w:rsidP="00087AF3">
      <w:pPr>
        <w:tabs>
          <w:tab w:val="left" w:pos="720"/>
        </w:tabs>
        <w:spacing w:after="0"/>
        <w:contextualSpacing/>
        <w:rPr>
          <w:rFonts w:ascii="Times New Roman" w:eastAsia="Calibri" w:hAnsi="Times New Roman" w:cs="Times New Roman"/>
          <w:noProof w:val="0"/>
          <w:lang/>
        </w:rPr>
      </w:pPr>
    </w:p>
    <w:p w:rsidR="00087AF3" w:rsidRDefault="00087AF3" w:rsidP="00087AF3">
      <w:pPr>
        <w:shd w:val="clear" w:color="auto" w:fill="FFFFFF"/>
        <w:tabs>
          <w:tab w:val="left" w:pos="720"/>
        </w:tabs>
        <w:spacing w:after="0"/>
        <w:ind w:firstLine="708"/>
        <w:contextualSpacing/>
        <w:jc w:val="left"/>
        <w:rPr>
          <w:rFonts w:ascii="Times New Roman" w:eastAsia="Calibri" w:hAnsi="Times New Roman" w:cs="Times New Roman"/>
          <w:noProof w:val="0"/>
          <w:lang/>
        </w:rPr>
      </w:pPr>
      <w:r>
        <w:rPr>
          <w:rFonts w:ascii="Times New Roman" w:eastAsia="Calibri" w:hAnsi="Times New Roman" w:cs="Times New Roman"/>
          <w:noProof w:val="0"/>
          <w:lang/>
        </w:rPr>
        <w:t>V. РАЗЛОЗИ ЗА ДОНОШЕЊЕ ЗАКОНА ПО ХИТНОМ ПОСТУПКУ</w:t>
      </w:r>
    </w:p>
    <w:p w:rsidR="00087AF3" w:rsidRDefault="00087AF3" w:rsidP="00087AF3">
      <w:pPr>
        <w:shd w:val="clear" w:color="auto" w:fill="FFFFFF"/>
        <w:tabs>
          <w:tab w:val="left" w:pos="720"/>
        </w:tabs>
        <w:spacing w:after="0"/>
        <w:ind w:firstLine="708"/>
        <w:contextualSpacing/>
        <w:jc w:val="left"/>
        <w:rPr>
          <w:rFonts w:ascii="Times New Roman" w:eastAsia="Calibri" w:hAnsi="Times New Roman" w:cs="Times New Roman"/>
          <w:noProof w:val="0"/>
          <w:lang/>
        </w:rPr>
      </w:pPr>
    </w:p>
    <w:p w:rsidR="00087AF3" w:rsidRDefault="00087AF3" w:rsidP="00087AF3">
      <w:pPr>
        <w:spacing w:after="0"/>
        <w:contextualSpacing/>
        <w:rPr>
          <w:rFonts w:ascii="Times New Roman" w:hAnsi="Times New Roman" w:cs="Times New Roman"/>
          <w:noProof w:val="0"/>
          <w:lang/>
        </w:rPr>
      </w:pPr>
      <w:r>
        <w:rPr>
          <w:rFonts w:ascii="Times New Roman" w:hAnsi="Times New Roman" w:cs="Times New Roman"/>
          <w:lang/>
        </w:rPr>
        <w:t xml:space="preserve">Прeдлaжe сe дa сe oвaj зaкoн дoнeсe пo хитнoм пoступку, у складу са одредбом члана 167. Пословника Народне скупштине („Службени гласник РС”, број 20/12 – пречишћен текст), будући да је Република Србијa, закључивањем и потврђивањем Споразума о зајму (Пројекат подршке Агенцији) са ИБРД, кojи je вeћ у рeaлизaциjи, као и Уговора о зајму (Кредитна линија за Агенцију) са ЕБРД, преузела обавезу и одговорност реформе одређеног броја прописа који регулишу финансијски систем земље, између осталог, и овог закона, ради унапређења стабилности и перформанси финансијског сектора Републике Србије и, посредно, њене свеукупне економије. Република се првобитно обавезала да ће поменута реформа бити спроведена закључно са завршетком 2014. године, али је још пред крај прошле године, у споразуму са поменутим институцијама, тај рок продужен до краја јануара 2015. године. </w:t>
      </w:r>
    </w:p>
    <w:p w:rsidR="00087AF3" w:rsidRDefault="00087AF3" w:rsidP="00087AF3">
      <w:pPr>
        <w:tabs>
          <w:tab w:val="left" w:pos="720"/>
        </w:tabs>
        <w:spacing w:after="0"/>
        <w:contextualSpacing/>
        <w:rPr>
          <w:rFonts w:ascii="Times New Roman" w:eastAsia="Calibri" w:hAnsi="Times New Roman" w:cs="Times New Roman"/>
          <w:noProof w:val="0"/>
          <w:lang/>
        </w:rPr>
      </w:pPr>
    </w:p>
    <w:p w:rsidR="00087AF3" w:rsidRDefault="00087AF3" w:rsidP="00087AF3">
      <w:pPr>
        <w:shd w:val="clear" w:color="auto" w:fill="FFFFFF"/>
        <w:tabs>
          <w:tab w:val="left" w:pos="720"/>
        </w:tabs>
        <w:spacing w:after="0"/>
        <w:ind w:firstLine="708"/>
        <w:contextualSpacing/>
        <w:jc w:val="left"/>
        <w:rPr>
          <w:rFonts w:ascii="Times New Roman" w:eastAsia="Calibri" w:hAnsi="Times New Roman" w:cs="Times New Roman"/>
          <w:noProof w:val="0"/>
          <w:lang/>
        </w:rPr>
      </w:pPr>
    </w:p>
    <w:p w:rsidR="00087AF3" w:rsidRDefault="00087AF3" w:rsidP="00087AF3">
      <w:pPr>
        <w:shd w:val="clear" w:color="auto" w:fill="FFFFFF"/>
        <w:tabs>
          <w:tab w:val="left" w:pos="720"/>
        </w:tabs>
        <w:spacing w:after="0"/>
        <w:ind w:firstLine="708"/>
        <w:contextualSpacing/>
        <w:jc w:val="left"/>
        <w:rPr>
          <w:rFonts w:ascii="Times New Roman" w:eastAsia="Calibri" w:hAnsi="Times New Roman" w:cs="Times New Roman"/>
          <w:noProof w:val="0"/>
          <w:lang/>
        </w:rPr>
      </w:pPr>
    </w:p>
    <w:p w:rsidR="00087AF3" w:rsidRDefault="00087AF3" w:rsidP="00087AF3">
      <w:pPr>
        <w:shd w:val="clear" w:color="auto" w:fill="FFFFFF"/>
        <w:tabs>
          <w:tab w:val="left" w:pos="720"/>
        </w:tabs>
        <w:spacing w:after="0"/>
        <w:ind w:firstLine="708"/>
        <w:contextualSpacing/>
        <w:jc w:val="left"/>
        <w:rPr>
          <w:rFonts w:ascii="Times New Roman" w:eastAsia="Calibri" w:hAnsi="Times New Roman" w:cs="Times New Roman"/>
          <w:noProof w:val="0"/>
          <w:lang/>
        </w:rPr>
      </w:pPr>
    </w:p>
    <w:p w:rsidR="00087AF3" w:rsidRDefault="00087AF3" w:rsidP="00087AF3">
      <w:pPr>
        <w:shd w:val="clear" w:color="auto" w:fill="FFFFFF"/>
        <w:tabs>
          <w:tab w:val="left" w:pos="720"/>
        </w:tabs>
        <w:spacing w:after="0"/>
        <w:ind w:firstLine="708"/>
        <w:contextualSpacing/>
        <w:jc w:val="left"/>
        <w:rPr>
          <w:rFonts w:ascii="Times New Roman" w:eastAsia="Calibri" w:hAnsi="Times New Roman" w:cs="Times New Roman"/>
          <w:noProof w:val="0"/>
          <w:lang/>
        </w:rPr>
      </w:pPr>
    </w:p>
    <w:p w:rsidR="00087AF3" w:rsidRDefault="00087AF3" w:rsidP="00087AF3">
      <w:pPr>
        <w:shd w:val="clear" w:color="auto" w:fill="FFFFFF"/>
        <w:tabs>
          <w:tab w:val="left" w:pos="720"/>
        </w:tabs>
        <w:spacing w:after="0"/>
        <w:ind w:firstLine="708"/>
        <w:contextualSpacing/>
        <w:jc w:val="left"/>
        <w:rPr>
          <w:rFonts w:ascii="Times New Roman" w:eastAsia="Calibri" w:hAnsi="Times New Roman" w:cs="Times New Roman"/>
          <w:noProof w:val="0"/>
          <w:lang/>
        </w:rPr>
      </w:pPr>
    </w:p>
    <w:p w:rsidR="00087AF3" w:rsidRDefault="00087AF3" w:rsidP="00087AF3">
      <w:pPr>
        <w:shd w:val="clear" w:color="auto" w:fill="FFFFFF"/>
        <w:tabs>
          <w:tab w:val="left" w:pos="720"/>
        </w:tabs>
        <w:spacing w:after="0"/>
        <w:ind w:firstLine="708"/>
        <w:contextualSpacing/>
        <w:jc w:val="left"/>
        <w:rPr>
          <w:rFonts w:ascii="Times New Roman" w:eastAsia="Calibri" w:hAnsi="Times New Roman" w:cs="Times New Roman"/>
          <w:noProof w:val="0"/>
          <w:lang/>
        </w:rPr>
      </w:pPr>
    </w:p>
    <w:p w:rsidR="00087AF3" w:rsidRDefault="00087AF3" w:rsidP="00087AF3">
      <w:pPr>
        <w:shd w:val="clear" w:color="auto" w:fill="FFFFFF"/>
        <w:tabs>
          <w:tab w:val="left" w:pos="720"/>
        </w:tabs>
        <w:spacing w:after="0"/>
        <w:ind w:firstLine="708"/>
        <w:contextualSpacing/>
        <w:jc w:val="left"/>
        <w:rPr>
          <w:rFonts w:ascii="Times New Roman" w:eastAsia="Calibri" w:hAnsi="Times New Roman" w:cs="Times New Roman"/>
          <w:noProof w:val="0"/>
          <w:lang/>
        </w:rPr>
      </w:pPr>
    </w:p>
    <w:p w:rsidR="00087AF3" w:rsidRDefault="00087AF3" w:rsidP="00087AF3">
      <w:pPr>
        <w:shd w:val="clear" w:color="auto" w:fill="FFFFFF"/>
        <w:tabs>
          <w:tab w:val="left" w:pos="720"/>
        </w:tabs>
        <w:spacing w:after="0"/>
        <w:ind w:firstLine="708"/>
        <w:contextualSpacing/>
        <w:jc w:val="left"/>
        <w:rPr>
          <w:rFonts w:ascii="Times New Roman" w:eastAsia="Calibri" w:hAnsi="Times New Roman" w:cs="Times New Roman"/>
          <w:noProof w:val="0"/>
          <w:lang/>
        </w:rPr>
      </w:pPr>
    </w:p>
    <w:p w:rsidR="00087AF3" w:rsidRDefault="00087AF3" w:rsidP="00087AF3">
      <w:pPr>
        <w:shd w:val="clear" w:color="auto" w:fill="FFFFFF"/>
        <w:tabs>
          <w:tab w:val="left" w:pos="720"/>
        </w:tabs>
        <w:spacing w:after="0"/>
        <w:ind w:firstLine="708"/>
        <w:contextualSpacing/>
        <w:jc w:val="left"/>
        <w:rPr>
          <w:rFonts w:ascii="Times New Roman" w:eastAsia="Calibri" w:hAnsi="Times New Roman" w:cs="Times New Roman"/>
          <w:noProof w:val="0"/>
          <w:lang/>
        </w:rPr>
      </w:pPr>
      <w:r>
        <w:rPr>
          <w:rFonts w:ascii="Times New Roman" w:eastAsia="Calibri" w:hAnsi="Times New Roman" w:cs="Times New Roman"/>
          <w:noProof w:val="0"/>
          <w:lang/>
        </w:rPr>
        <w:lastRenderedPageBreak/>
        <w:t>VI. АНАЛИЗА ЕФЕКАТА</w:t>
      </w:r>
    </w:p>
    <w:p w:rsidR="00087AF3" w:rsidRDefault="00087AF3" w:rsidP="00087AF3">
      <w:pPr>
        <w:tabs>
          <w:tab w:val="left" w:pos="720"/>
        </w:tabs>
        <w:spacing w:after="0"/>
        <w:contextualSpacing/>
        <w:rPr>
          <w:rFonts w:ascii="Times New Roman" w:eastAsia="Calibri" w:hAnsi="Times New Roman" w:cs="Times New Roman"/>
          <w:noProof w:val="0"/>
          <w:lang/>
        </w:rPr>
      </w:pPr>
    </w:p>
    <w:p w:rsidR="00087AF3" w:rsidRDefault="00087AF3" w:rsidP="00087AF3">
      <w:pPr>
        <w:tabs>
          <w:tab w:val="left" w:pos="720"/>
        </w:tabs>
        <w:spacing w:after="0"/>
        <w:contextualSpacing/>
        <w:rPr>
          <w:rFonts w:ascii="Times New Roman" w:eastAsia="Calibri" w:hAnsi="Times New Roman" w:cs="Times New Roman"/>
          <w:noProof w:val="0"/>
          <w:lang/>
        </w:rPr>
      </w:pPr>
      <w:r>
        <w:rPr>
          <w:rFonts w:ascii="Times New Roman" w:eastAsia="Calibri" w:hAnsi="Times New Roman" w:cs="Times New Roman"/>
          <w:noProof w:val="0"/>
          <w:lang/>
        </w:rPr>
        <w:t xml:space="preserve">У изради овог закона узета су у обзир искуства у примени постојећег Закона о осигурању депозита, упоредна правна решења, искуства стручњака из области коју регулише закон (стручњаци из домаћих институција, банака и међународних финансијских организација). </w:t>
      </w:r>
    </w:p>
    <w:p w:rsidR="00087AF3" w:rsidRDefault="00087AF3" w:rsidP="00087AF3">
      <w:pPr>
        <w:tabs>
          <w:tab w:val="left" w:pos="720"/>
        </w:tabs>
        <w:spacing w:after="0"/>
        <w:contextualSpacing/>
        <w:rPr>
          <w:rFonts w:ascii="Times New Roman" w:eastAsia="Calibri" w:hAnsi="Times New Roman" w:cs="Times New Roman"/>
          <w:noProof w:val="0"/>
          <w:lang/>
        </w:rPr>
      </w:pPr>
    </w:p>
    <w:p w:rsidR="00087AF3" w:rsidRDefault="00087AF3" w:rsidP="00424265">
      <w:pPr>
        <w:numPr>
          <w:ilvl w:val="0"/>
          <w:numId w:val="2"/>
        </w:numPr>
        <w:tabs>
          <w:tab w:val="left" w:pos="720"/>
        </w:tabs>
        <w:spacing w:after="0"/>
        <w:contextualSpacing/>
        <w:jc w:val="left"/>
        <w:rPr>
          <w:rFonts w:ascii="Times New Roman" w:eastAsia="Calibri" w:hAnsi="Times New Roman" w:cs="Times New Roman"/>
          <w:i/>
          <w:noProof w:val="0"/>
          <w:lang/>
        </w:rPr>
      </w:pPr>
      <w:r>
        <w:rPr>
          <w:rFonts w:ascii="Times New Roman" w:eastAsia="Calibri" w:hAnsi="Times New Roman" w:cs="Times New Roman"/>
          <w:i/>
          <w:noProof w:val="0"/>
          <w:lang/>
        </w:rPr>
        <w:t>Одређивање проблема које Закон треба да реши</w:t>
      </w:r>
    </w:p>
    <w:p w:rsidR="00087AF3" w:rsidRDefault="00087AF3" w:rsidP="00087AF3">
      <w:pPr>
        <w:tabs>
          <w:tab w:val="left" w:pos="720"/>
        </w:tabs>
        <w:spacing w:after="0"/>
        <w:ind w:firstLine="708"/>
        <w:contextualSpacing/>
        <w:rPr>
          <w:rFonts w:ascii="Times New Roman" w:eastAsia="Calibri" w:hAnsi="Times New Roman" w:cs="Times New Roman"/>
          <w:noProof w:val="0"/>
          <w:lang/>
        </w:rPr>
      </w:pPr>
      <w:r>
        <w:rPr>
          <w:rFonts w:ascii="Times New Roman" w:eastAsia="Calibri" w:hAnsi="Times New Roman" w:cs="Times New Roman"/>
          <w:noProof w:val="0"/>
          <w:lang/>
        </w:rPr>
        <w:t xml:space="preserve">Постојећи Закон о осигурању депозита омогућава повећање осигураног износа и/или проширење круга депонената чији се депозити могу сматрати осигураним. Коришћењем обе ове могућности истовремено, у досадашњим поступцима решавања проблема несолвентних банака, дошло је до потпуног искоришћења средстава у фонду. Због потребе даљег очувања поверења депонената и финансијске стабилности, Република Србија је била приморана да изврши попуну фонда, сходно напред изнетом, из кредита ИБРД, као и да обезбеди кредитну линију ЕБРД, уз гаранцију Републике Србије. </w:t>
      </w:r>
    </w:p>
    <w:p w:rsidR="00087AF3" w:rsidRDefault="00087AF3" w:rsidP="00087AF3">
      <w:pPr>
        <w:tabs>
          <w:tab w:val="left" w:pos="720"/>
        </w:tabs>
        <w:spacing w:after="0"/>
        <w:ind w:firstLine="708"/>
        <w:contextualSpacing/>
        <w:rPr>
          <w:rFonts w:ascii="Times New Roman" w:eastAsia="Calibri" w:hAnsi="Times New Roman" w:cs="Times New Roman"/>
          <w:noProof w:val="0"/>
          <w:lang/>
        </w:rPr>
      </w:pPr>
    </w:p>
    <w:p w:rsidR="00087AF3" w:rsidRDefault="00087AF3" w:rsidP="00424265">
      <w:pPr>
        <w:numPr>
          <w:ilvl w:val="0"/>
          <w:numId w:val="2"/>
        </w:numPr>
        <w:tabs>
          <w:tab w:val="left" w:pos="720"/>
        </w:tabs>
        <w:spacing w:after="0"/>
        <w:contextualSpacing/>
        <w:jc w:val="left"/>
        <w:rPr>
          <w:rFonts w:ascii="Times New Roman" w:eastAsia="Calibri" w:hAnsi="Times New Roman" w:cs="Times New Roman"/>
          <w:i/>
          <w:noProof w:val="0"/>
          <w:lang/>
        </w:rPr>
      </w:pPr>
      <w:r>
        <w:rPr>
          <w:rFonts w:ascii="Times New Roman" w:eastAsia="Calibri" w:hAnsi="Times New Roman" w:cs="Times New Roman"/>
          <w:i/>
          <w:noProof w:val="0"/>
          <w:lang/>
        </w:rPr>
        <w:t>Циљеви који се доношењем Закон постижу</w:t>
      </w:r>
    </w:p>
    <w:p w:rsidR="00087AF3" w:rsidRDefault="00087AF3" w:rsidP="00087AF3">
      <w:pPr>
        <w:tabs>
          <w:tab w:val="left" w:pos="720"/>
        </w:tabs>
        <w:spacing w:after="0"/>
        <w:ind w:firstLine="708"/>
        <w:contextualSpacing/>
        <w:rPr>
          <w:rFonts w:ascii="Times New Roman" w:eastAsia="Calibri" w:hAnsi="Times New Roman" w:cs="Times New Roman"/>
          <w:noProof w:val="0"/>
          <w:lang/>
        </w:rPr>
      </w:pPr>
      <w:r>
        <w:rPr>
          <w:rFonts w:ascii="Times New Roman" w:eastAsia="Calibri" w:hAnsi="Times New Roman" w:cs="Times New Roman"/>
          <w:noProof w:val="0"/>
          <w:lang/>
        </w:rPr>
        <w:t xml:space="preserve">Законом о осигурању депозита прецизно се уређује осигурање депозита, могућност и максимални износ средстава која се могу користити из фонда у случају стечаја, односно ликвидације банака, реструктурирања банака, покривање оперативних трошкова Агенције, као и повраћај позајмљених средстава за горе наведене намене. </w:t>
      </w:r>
    </w:p>
    <w:p w:rsidR="00087AF3" w:rsidRDefault="00087AF3" w:rsidP="00087AF3">
      <w:pPr>
        <w:tabs>
          <w:tab w:val="left" w:pos="720"/>
        </w:tabs>
        <w:spacing w:after="0"/>
        <w:ind w:firstLine="708"/>
        <w:contextualSpacing/>
        <w:rPr>
          <w:rFonts w:ascii="Times New Roman" w:eastAsia="Calibri" w:hAnsi="Times New Roman" w:cs="Times New Roman"/>
          <w:noProof w:val="0"/>
          <w:lang/>
        </w:rPr>
      </w:pPr>
      <w:r>
        <w:rPr>
          <w:rFonts w:ascii="Times New Roman" w:eastAsia="Calibri" w:hAnsi="Times New Roman" w:cs="Times New Roman"/>
          <w:noProof w:val="0"/>
          <w:lang/>
        </w:rPr>
        <w:t xml:space="preserve">Утврђен је, такође, прецизан квантитативни циљ у смислу процентуалног износа средстава у Фонду, у односу на укупне осигуране депозите, и то у износу од 5%, који се мора достићи у периоду од 10 година. Одредбе овог закона не омогућавају повећање осигураног износа или проширење круга депонената чији се депозити сматрају осигураним, чиме се утиче на депоненте да са дужном пажњом одлучују о банци и условима депоновања својих средстава. Систем осигурања депозита постаће ефикасан, у складу са најбољом међународном праксом, чиме ће се осигурати поверење депонената и ојачати финансијска стабилност у Републици Србији. </w:t>
      </w:r>
    </w:p>
    <w:p w:rsidR="00087AF3" w:rsidRDefault="00087AF3" w:rsidP="00087AF3">
      <w:pPr>
        <w:tabs>
          <w:tab w:val="left" w:pos="720"/>
        </w:tabs>
        <w:spacing w:after="0"/>
        <w:ind w:firstLine="708"/>
        <w:contextualSpacing/>
        <w:rPr>
          <w:rFonts w:ascii="Times New Roman" w:eastAsia="Calibri" w:hAnsi="Times New Roman" w:cs="Times New Roman"/>
          <w:noProof w:val="0"/>
          <w:lang/>
        </w:rPr>
      </w:pPr>
    </w:p>
    <w:p w:rsidR="00087AF3" w:rsidRDefault="00087AF3" w:rsidP="00424265">
      <w:pPr>
        <w:numPr>
          <w:ilvl w:val="0"/>
          <w:numId w:val="2"/>
        </w:numPr>
        <w:tabs>
          <w:tab w:val="left" w:pos="720"/>
        </w:tabs>
        <w:spacing w:after="0"/>
        <w:contextualSpacing/>
        <w:jc w:val="left"/>
        <w:rPr>
          <w:rFonts w:ascii="Times New Roman" w:eastAsia="Calibri" w:hAnsi="Times New Roman" w:cs="Times New Roman"/>
          <w:i/>
          <w:noProof w:val="0"/>
          <w:lang/>
        </w:rPr>
      </w:pPr>
      <w:r>
        <w:rPr>
          <w:rFonts w:ascii="Times New Roman" w:eastAsia="Calibri" w:hAnsi="Times New Roman" w:cs="Times New Roman"/>
          <w:i/>
          <w:noProof w:val="0"/>
          <w:lang/>
        </w:rPr>
        <w:t>Друге могућности за решавање проблема</w:t>
      </w:r>
    </w:p>
    <w:p w:rsidR="00087AF3" w:rsidRDefault="00087AF3" w:rsidP="00087AF3">
      <w:pPr>
        <w:tabs>
          <w:tab w:val="left" w:pos="720"/>
        </w:tabs>
        <w:spacing w:after="0"/>
        <w:ind w:firstLine="708"/>
        <w:contextualSpacing/>
        <w:rPr>
          <w:rFonts w:ascii="Times New Roman" w:eastAsia="Calibri" w:hAnsi="Times New Roman" w:cs="Times New Roman"/>
          <w:noProof w:val="0"/>
          <w:lang/>
        </w:rPr>
      </w:pPr>
      <w:r>
        <w:rPr>
          <w:rFonts w:ascii="Times New Roman" w:eastAsia="Calibri" w:hAnsi="Times New Roman" w:cs="Times New Roman"/>
          <w:noProof w:val="0"/>
          <w:lang/>
        </w:rPr>
        <w:t>С обзиром на обухват потребних измена у овом закону, као и потреба проистеклих из других закона који се истовремено мењају не постоје друге могућности за решавање ових проблема.</w:t>
      </w:r>
    </w:p>
    <w:p w:rsidR="00087AF3" w:rsidRDefault="00087AF3" w:rsidP="00087AF3">
      <w:pPr>
        <w:tabs>
          <w:tab w:val="left" w:pos="720"/>
        </w:tabs>
        <w:spacing w:after="0"/>
        <w:ind w:firstLine="708"/>
        <w:contextualSpacing/>
        <w:rPr>
          <w:rFonts w:ascii="Times New Roman" w:eastAsia="Calibri" w:hAnsi="Times New Roman" w:cs="Times New Roman"/>
          <w:noProof w:val="0"/>
          <w:lang/>
        </w:rPr>
      </w:pPr>
    </w:p>
    <w:p w:rsidR="00087AF3" w:rsidRDefault="00087AF3" w:rsidP="00424265">
      <w:pPr>
        <w:numPr>
          <w:ilvl w:val="0"/>
          <w:numId w:val="2"/>
        </w:numPr>
        <w:tabs>
          <w:tab w:val="left" w:pos="720"/>
        </w:tabs>
        <w:spacing w:after="0"/>
        <w:contextualSpacing/>
        <w:jc w:val="left"/>
        <w:rPr>
          <w:rFonts w:ascii="Times New Roman" w:eastAsia="Calibri" w:hAnsi="Times New Roman" w:cs="Times New Roman"/>
          <w:i/>
          <w:noProof w:val="0"/>
          <w:lang/>
        </w:rPr>
      </w:pPr>
      <w:r>
        <w:rPr>
          <w:rFonts w:ascii="Times New Roman" w:eastAsia="Calibri" w:hAnsi="Times New Roman" w:cs="Times New Roman"/>
          <w:i/>
          <w:noProof w:val="0"/>
          <w:lang/>
        </w:rPr>
        <w:t>Зашто је доношење Закона најбоље за решење проблема?</w:t>
      </w:r>
    </w:p>
    <w:p w:rsidR="00087AF3" w:rsidRDefault="00087AF3" w:rsidP="00087AF3">
      <w:pPr>
        <w:tabs>
          <w:tab w:val="left" w:pos="720"/>
        </w:tabs>
        <w:spacing w:after="0"/>
        <w:ind w:firstLine="708"/>
        <w:contextualSpacing/>
        <w:rPr>
          <w:rFonts w:ascii="Times New Roman" w:eastAsia="Calibri" w:hAnsi="Times New Roman" w:cs="Times New Roman"/>
          <w:noProof w:val="0"/>
          <w:lang/>
        </w:rPr>
      </w:pPr>
      <w:r>
        <w:rPr>
          <w:rFonts w:ascii="Times New Roman" w:eastAsia="Calibri" w:hAnsi="Times New Roman" w:cs="Times New Roman"/>
          <w:noProof w:val="0"/>
          <w:lang/>
        </w:rPr>
        <w:t>С обзиром на чињеницу да је материја осигурања депозита и до сада уређивана законом, најбоље решење за поменуте проблеме јесте доношење Закона.</w:t>
      </w:r>
    </w:p>
    <w:p w:rsidR="00087AF3" w:rsidRDefault="00087AF3" w:rsidP="00087AF3">
      <w:pPr>
        <w:tabs>
          <w:tab w:val="left" w:pos="720"/>
        </w:tabs>
        <w:spacing w:after="0"/>
        <w:ind w:firstLine="708"/>
        <w:contextualSpacing/>
        <w:rPr>
          <w:rFonts w:ascii="Times New Roman" w:eastAsia="Calibri" w:hAnsi="Times New Roman" w:cs="Times New Roman"/>
          <w:noProof w:val="0"/>
          <w:lang/>
        </w:rPr>
      </w:pPr>
    </w:p>
    <w:p w:rsidR="00087AF3" w:rsidRDefault="00087AF3" w:rsidP="00424265">
      <w:pPr>
        <w:numPr>
          <w:ilvl w:val="0"/>
          <w:numId w:val="2"/>
        </w:numPr>
        <w:tabs>
          <w:tab w:val="left" w:pos="720"/>
        </w:tabs>
        <w:spacing w:after="0"/>
        <w:contextualSpacing/>
        <w:jc w:val="left"/>
        <w:rPr>
          <w:rFonts w:ascii="Times New Roman" w:eastAsia="Calibri" w:hAnsi="Times New Roman" w:cs="Times New Roman"/>
          <w:i/>
          <w:noProof w:val="0"/>
          <w:lang/>
        </w:rPr>
      </w:pPr>
      <w:r>
        <w:rPr>
          <w:rFonts w:ascii="Times New Roman" w:eastAsia="Calibri" w:hAnsi="Times New Roman" w:cs="Times New Roman"/>
          <w:i/>
          <w:noProof w:val="0"/>
          <w:lang/>
        </w:rPr>
        <w:t>На кога ће и како утицати предложена решења?</w:t>
      </w:r>
    </w:p>
    <w:p w:rsidR="00087AF3" w:rsidRDefault="00087AF3" w:rsidP="00087AF3">
      <w:pPr>
        <w:tabs>
          <w:tab w:val="left" w:pos="720"/>
        </w:tabs>
        <w:spacing w:after="0"/>
        <w:ind w:left="708"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Предложена решења ће утицати на:</w:t>
      </w:r>
    </w:p>
    <w:p w:rsidR="00087AF3" w:rsidRDefault="00087AF3" w:rsidP="00087AF3">
      <w:pPr>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а) депоненте чији су депозити осигурани, а који ће стећи више поверења у сигурност својих депозита;</w:t>
      </w:r>
    </w:p>
    <w:p w:rsidR="00087AF3" w:rsidRDefault="00087AF3" w:rsidP="00087AF3">
      <w:pPr>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б) депоненте чији депозити нису осигурани, а који ће морати да буду опрезнији и да са дужном пажњом депонују своја средстава, јер нема могућности за повећање износа осигурања и проширење обухвата депонената, због чега би такви депоненти могли повећати притисак на банке чије пословање сматрају слабо одрживим;</w:t>
      </w:r>
    </w:p>
    <w:p w:rsidR="00087AF3" w:rsidRDefault="00087AF3" w:rsidP="00087AF3">
      <w:pPr>
        <w:tabs>
          <w:tab w:val="left" w:pos="720"/>
        </w:tabs>
        <w:spacing w:after="0"/>
        <w:ind w:firstLine="0"/>
        <w:contextualSpacing/>
        <w:rPr>
          <w:rFonts w:ascii="Times New Roman" w:eastAsia="Calibri" w:hAnsi="Times New Roman" w:cs="Times New Roman"/>
          <w:noProof w:val="0"/>
          <w:lang/>
        </w:rPr>
      </w:pPr>
      <w:r>
        <w:rPr>
          <w:rFonts w:ascii="Times New Roman" w:eastAsia="Calibri" w:hAnsi="Times New Roman" w:cs="Times New Roman"/>
          <w:noProof w:val="0"/>
          <w:lang/>
        </w:rPr>
        <w:tab/>
        <w:t>в) банке, које ће, са једне стране, убирати корист од повећаног поверења депонената чији су депозити осигурани, али ће, са друге стране, трпети притисак од стране неосигураних депонената;</w:t>
      </w:r>
    </w:p>
    <w:p w:rsidR="00087AF3" w:rsidRDefault="00087AF3" w:rsidP="00087AF3">
      <w:pPr>
        <w:tabs>
          <w:tab w:val="left" w:pos="720"/>
        </w:tabs>
        <w:spacing w:after="0"/>
        <w:ind w:firstLine="708"/>
        <w:contextualSpacing/>
        <w:rPr>
          <w:rFonts w:ascii="Times New Roman" w:eastAsia="Calibri" w:hAnsi="Times New Roman" w:cs="Times New Roman"/>
          <w:noProof w:val="0"/>
          <w:lang/>
        </w:rPr>
      </w:pPr>
      <w:r>
        <w:rPr>
          <w:rFonts w:ascii="Times New Roman" w:eastAsia="Calibri" w:hAnsi="Times New Roman" w:cs="Times New Roman"/>
          <w:noProof w:val="0"/>
          <w:lang/>
        </w:rPr>
        <w:t>г) НБС, која би могла да се суочи са убрзаним одливом депозита неосигураних депонената из банака чије пословање сматрају недовољно одрживим ка банкама чије пословање се сматра одрживим;</w:t>
      </w:r>
    </w:p>
    <w:p w:rsidR="00087AF3" w:rsidRDefault="00087AF3" w:rsidP="00087AF3">
      <w:pPr>
        <w:tabs>
          <w:tab w:val="left" w:pos="720"/>
        </w:tabs>
        <w:spacing w:after="0"/>
        <w:ind w:firstLine="708"/>
        <w:contextualSpacing/>
        <w:rPr>
          <w:rFonts w:ascii="Times New Roman" w:eastAsia="Calibri" w:hAnsi="Times New Roman" w:cs="Times New Roman"/>
          <w:noProof w:val="0"/>
          <w:lang/>
        </w:rPr>
      </w:pPr>
      <w:r>
        <w:rPr>
          <w:rFonts w:ascii="Times New Roman" w:eastAsia="Calibri" w:hAnsi="Times New Roman" w:cs="Times New Roman"/>
          <w:noProof w:val="0"/>
          <w:lang/>
        </w:rPr>
        <w:t xml:space="preserve">д) Републику Србију, која ће и даље јемчити за целокупан износ осигураних депозита; и </w:t>
      </w:r>
    </w:p>
    <w:p w:rsidR="00087AF3" w:rsidRDefault="00087AF3" w:rsidP="00087AF3">
      <w:pPr>
        <w:tabs>
          <w:tab w:val="left" w:pos="720"/>
        </w:tabs>
        <w:spacing w:after="0"/>
        <w:ind w:firstLine="708"/>
        <w:contextualSpacing/>
        <w:rPr>
          <w:rFonts w:ascii="Times New Roman" w:eastAsia="Calibri" w:hAnsi="Times New Roman" w:cs="Times New Roman"/>
          <w:noProof w:val="0"/>
          <w:lang/>
        </w:rPr>
      </w:pPr>
      <w:r>
        <w:rPr>
          <w:rFonts w:ascii="Times New Roman" w:eastAsia="Calibri" w:hAnsi="Times New Roman" w:cs="Times New Roman"/>
          <w:noProof w:val="0"/>
          <w:lang/>
        </w:rPr>
        <w:t>ђ) Агенцију, која више неће смети да обезбеђује финансијску подршку банци, у складу са одредбама Закона о Агенцији.</w:t>
      </w:r>
    </w:p>
    <w:p w:rsidR="00087AF3" w:rsidRDefault="00087AF3" w:rsidP="00087AF3">
      <w:pPr>
        <w:tabs>
          <w:tab w:val="left" w:pos="720"/>
        </w:tabs>
        <w:spacing w:after="0"/>
        <w:ind w:firstLine="708"/>
        <w:contextualSpacing/>
        <w:rPr>
          <w:rFonts w:ascii="Times New Roman" w:eastAsia="Calibri" w:hAnsi="Times New Roman" w:cs="Times New Roman"/>
          <w:noProof w:val="0"/>
          <w:lang/>
        </w:rPr>
      </w:pPr>
    </w:p>
    <w:p w:rsidR="00087AF3" w:rsidRDefault="00087AF3" w:rsidP="00424265">
      <w:pPr>
        <w:numPr>
          <w:ilvl w:val="0"/>
          <w:numId w:val="2"/>
        </w:numPr>
        <w:tabs>
          <w:tab w:val="left" w:pos="720"/>
        </w:tabs>
        <w:spacing w:after="0"/>
        <w:contextualSpacing/>
        <w:jc w:val="left"/>
        <w:rPr>
          <w:rFonts w:ascii="Times New Roman" w:eastAsia="Calibri" w:hAnsi="Times New Roman" w:cs="Times New Roman"/>
          <w:i/>
          <w:noProof w:val="0"/>
          <w:lang/>
        </w:rPr>
      </w:pPr>
      <w:r>
        <w:rPr>
          <w:rFonts w:ascii="Times New Roman" w:eastAsia="Calibri" w:hAnsi="Times New Roman" w:cs="Times New Roman"/>
          <w:i/>
          <w:noProof w:val="0"/>
          <w:lang/>
        </w:rPr>
        <w:t>Трошкови које ће примена Закона произвести код грађана и привреде, посебно код малих и средњих предузећа?</w:t>
      </w:r>
    </w:p>
    <w:p w:rsidR="00087AF3" w:rsidRDefault="00087AF3" w:rsidP="00087AF3">
      <w:pPr>
        <w:tabs>
          <w:tab w:val="left" w:pos="720"/>
        </w:tabs>
        <w:spacing w:after="0"/>
        <w:ind w:firstLine="708"/>
        <w:contextualSpacing/>
        <w:rPr>
          <w:rFonts w:ascii="Times New Roman" w:eastAsia="Calibri" w:hAnsi="Times New Roman" w:cs="Times New Roman"/>
          <w:noProof w:val="0"/>
          <w:lang/>
        </w:rPr>
      </w:pPr>
      <w:r>
        <w:rPr>
          <w:rFonts w:ascii="Times New Roman" w:eastAsia="Calibri" w:hAnsi="Times New Roman" w:cs="Times New Roman"/>
          <w:noProof w:val="0"/>
          <w:lang/>
        </w:rPr>
        <w:t xml:space="preserve">С обзиром на то да ће се повећати степен заштите осигураних депозита, грађани, предузетници, микро, мала и средња предузећа неће трпети трошкове примене Закона. Са друге стране, неосигурани </w:t>
      </w:r>
      <w:r>
        <w:rPr>
          <w:rFonts w:ascii="Times New Roman" w:eastAsia="Calibri" w:hAnsi="Times New Roman" w:cs="Times New Roman"/>
          <w:noProof w:val="0"/>
          <w:lang/>
        </w:rPr>
        <w:lastRenderedPageBreak/>
        <w:t>депоненти, биће приморани да опрезно депонују своја средства и тиме ће бити изложени ограниченом расту трошкова пословања. У противном, неосигурани депоненти би били изложени значајним губицима уколико се излажу прекомерном ризику и депонују своја средства код банака чије пословање није одрживо.</w:t>
      </w:r>
    </w:p>
    <w:p w:rsidR="00087AF3" w:rsidRDefault="00087AF3" w:rsidP="00087AF3">
      <w:pPr>
        <w:tabs>
          <w:tab w:val="left" w:pos="720"/>
        </w:tabs>
        <w:spacing w:after="0"/>
        <w:ind w:firstLine="0"/>
        <w:contextualSpacing/>
        <w:rPr>
          <w:rFonts w:ascii="Times New Roman" w:eastAsia="Calibri" w:hAnsi="Times New Roman" w:cs="Times New Roman"/>
          <w:noProof w:val="0"/>
          <w:lang/>
        </w:rPr>
      </w:pPr>
    </w:p>
    <w:p w:rsidR="00087AF3" w:rsidRDefault="00087AF3" w:rsidP="00424265">
      <w:pPr>
        <w:numPr>
          <w:ilvl w:val="0"/>
          <w:numId w:val="2"/>
        </w:numPr>
        <w:tabs>
          <w:tab w:val="left" w:pos="720"/>
        </w:tabs>
        <w:spacing w:after="0"/>
        <w:contextualSpacing/>
        <w:jc w:val="left"/>
        <w:rPr>
          <w:rFonts w:ascii="Times New Roman" w:eastAsia="Calibri" w:hAnsi="Times New Roman" w:cs="Times New Roman"/>
          <w:i/>
          <w:noProof w:val="0"/>
          <w:lang/>
        </w:rPr>
      </w:pPr>
      <w:r>
        <w:rPr>
          <w:rFonts w:ascii="Times New Roman" w:eastAsia="Calibri" w:hAnsi="Times New Roman" w:cs="Times New Roman"/>
          <w:i/>
          <w:noProof w:val="0"/>
          <w:lang/>
        </w:rPr>
        <w:t>Да ли позитивни ефекти оправдавају трошкове?</w:t>
      </w:r>
    </w:p>
    <w:p w:rsidR="00087AF3" w:rsidRDefault="00087AF3" w:rsidP="00087AF3">
      <w:pPr>
        <w:tabs>
          <w:tab w:val="left" w:pos="720"/>
        </w:tabs>
        <w:spacing w:after="0"/>
        <w:ind w:firstLine="708"/>
        <w:contextualSpacing/>
        <w:rPr>
          <w:rFonts w:ascii="Times New Roman" w:eastAsia="Calibri" w:hAnsi="Times New Roman" w:cs="Times New Roman"/>
          <w:noProof w:val="0"/>
          <w:lang/>
        </w:rPr>
      </w:pPr>
      <w:r>
        <w:rPr>
          <w:rFonts w:ascii="Times New Roman" w:eastAsia="Calibri" w:hAnsi="Times New Roman" w:cs="Times New Roman"/>
          <w:noProof w:val="0"/>
          <w:lang/>
        </w:rPr>
        <w:t>Сматрамо да се, сагласно свему изнетом, позитиван одговор не доводи у питање, с обзиром на то</w:t>
      </w:r>
      <w:r>
        <w:rPr>
          <w:rFonts w:ascii="Times New Roman" w:hAnsi="Times New Roman" w:cs="Times New Roman"/>
          <w:lang/>
        </w:rPr>
        <w:t xml:space="preserve"> да ће систем осигурања депозита постати ефикаснији, чиме ће се ојачати финансијска стабилности и заштита депонената, али </w:t>
      </w:r>
      <w:r>
        <w:rPr>
          <w:rFonts w:ascii="Times New Roman" w:eastAsia="Calibri" w:hAnsi="Times New Roman" w:cs="Times New Roman"/>
          <w:noProof w:val="0"/>
          <w:lang/>
        </w:rPr>
        <w:t>ће се истовремено ограничити и такозвани морални хазард неосигураних депонената. Затим, ојачаће се поверење осигураних депонената у финансијску стабилност, значајно ће се смањити директни трошкови у случају исплате осигураних депозита али и индиректни, негативни, екстерни ефекти моралног хазарда депонената. Такви позитивни ефекти значајно оправдавају поменуте трошкове, али не постоје елементи за прецизне прорачуне тих ефеката.</w:t>
      </w:r>
    </w:p>
    <w:p w:rsidR="00087AF3" w:rsidRDefault="00087AF3" w:rsidP="00087AF3">
      <w:pPr>
        <w:tabs>
          <w:tab w:val="left" w:pos="720"/>
        </w:tabs>
        <w:spacing w:after="0"/>
        <w:ind w:left="708" w:firstLine="0"/>
        <w:contextualSpacing/>
        <w:rPr>
          <w:rFonts w:ascii="Times New Roman" w:eastAsia="Calibri" w:hAnsi="Times New Roman" w:cs="Times New Roman"/>
          <w:noProof w:val="0"/>
          <w:lang/>
        </w:rPr>
      </w:pPr>
    </w:p>
    <w:p w:rsidR="00087AF3" w:rsidRDefault="00087AF3" w:rsidP="00424265">
      <w:pPr>
        <w:numPr>
          <w:ilvl w:val="0"/>
          <w:numId w:val="2"/>
        </w:numPr>
        <w:tabs>
          <w:tab w:val="left" w:pos="720"/>
        </w:tabs>
        <w:spacing w:after="0"/>
        <w:contextualSpacing/>
        <w:jc w:val="left"/>
        <w:rPr>
          <w:rFonts w:ascii="Times New Roman" w:eastAsia="Calibri" w:hAnsi="Times New Roman" w:cs="Times New Roman"/>
          <w:i/>
          <w:noProof w:val="0"/>
          <w:lang/>
        </w:rPr>
      </w:pPr>
      <w:r>
        <w:rPr>
          <w:rFonts w:ascii="Times New Roman" w:eastAsia="Calibri" w:hAnsi="Times New Roman" w:cs="Times New Roman"/>
          <w:i/>
          <w:noProof w:val="0"/>
          <w:lang/>
        </w:rPr>
        <w:t>Да ли акт стимулише појаву нових привредних субјеката на тржишту и тржишну конкуренцију?</w:t>
      </w:r>
    </w:p>
    <w:p w:rsidR="00087AF3" w:rsidRDefault="00087AF3" w:rsidP="00087AF3">
      <w:pPr>
        <w:tabs>
          <w:tab w:val="left" w:pos="720"/>
        </w:tabs>
        <w:spacing w:after="0"/>
        <w:ind w:firstLine="708"/>
        <w:contextualSpacing/>
        <w:rPr>
          <w:rFonts w:ascii="Times New Roman" w:eastAsia="Calibri" w:hAnsi="Times New Roman" w:cs="Times New Roman"/>
          <w:noProof w:val="0"/>
          <w:lang/>
        </w:rPr>
      </w:pPr>
      <w:r>
        <w:rPr>
          <w:rFonts w:ascii="Times New Roman" w:eastAsia="Calibri" w:hAnsi="Times New Roman" w:cs="Times New Roman"/>
          <w:noProof w:val="0"/>
          <w:lang/>
        </w:rPr>
        <w:t>Предлог закона односи се на постојеће банке на тржишту и не стимулише појаву нових привредних субјеката.</w:t>
      </w:r>
    </w:p>
    <w:p w:rsidR="00087AF3" w:rsidRDefault="00087AF3" w:rsidP="00087AF3">
      <w:pPr>
        <w:tabs>
          <w:tab w:val="left" w:pos="720"/>
        </w:tabs>
        <w:spacing w:after="0"/>
        <w:ind w:left="708" w:firstLine="0"/>
        <w:contextualSpacing/>
        <w:rPr>
          <w:rFonts w:ascii="Times New Roman" w:eastAsia="Calibri" w:hAnsi="Times New Roman" w:cs="Times New Roman"/>
          <w:noProof w:val="0"/>
          <w:lang/>
        </w:rPr>
      </w:pPr>
    </w:p>
    <w:p w:rsidR="00087AF3" w:rsidRDefault="00087AF3" w:rsidP="00424265">
      <w:pPr>
        <w:numPr>
          <w:ilvl w:val="0"/>
          <w:numId w:val="2"/>
        </w:numPr>
        <w:tabs>
          <w:tab w:val="left" w:pos="720"/>
        </w:tabs>
        <w:spacing w:after="0"/>
        <w:contextualSpacing/>
        <w:jc w:val="left"/>
        <w:rPr>
          <w:rFonts w:ascii="Times New Roman" w:eastAsia="Calibri" w:hAnsi="Times New Roman" w:cs="Times New Roman"/>
          <w:i/>
          <w:noProof w:val="0"/>
          <w:lang/>
        </w:rPr>
      </w:pPr>
      <w:r>
        <w:rPr>
          <w:rFonts w:ascii="Times New Roman" w:eastAsia="Calibri" w:hAnsi="Times New Roman" w:cs="Times New Roman"/>
          <w:i/>
          <w:noProof w:val="0"/>
          <w:lang/>
        </w:rPr>
        <w:t>Да ли су заинтересоване стране имале прилику да се изјасне о Закону?</w:t>
      </w:r>
    </w:p>
    <w:p w:rsidR="00087AF3" w:rsidRDefault="00087AF3" w:rsidP="00087AF3">
      <w:pPr>
        <w:tabs>
          <w:tab w:val="left" w:pos="720"/>
        </w:tabs>
        <w:spacing w:after="0"/>
        <w:ind w:firstLine="0"/>
        <w:contextualSpacing/>
        <w:rPr>
          <w:rFonts w:ascii="Times New Roman" w:eastAsia="Calibri" w:hAnsi="Times New Roman" w:cs="Times New Roman"/>
          <w:noProof w:val="0"/>
          <w:lang/>
        </w:rPr>
      </w:pPr>
    </w:p>
    <w:p w:rsidR="00087AF3" w:rsidRDefault="00087AF3" w:rsidP="00087AF3">
      <w:pPr>
        <w:tabs>
          <w:tab w:val="left" w:pos="720"/>
        </w:tabs>
        <w:spacing w:after="0"/>
        <w:ind w:firstLine="708"/>
        <w:contextualSpacing/>
        <w:rPr>
          <w:rFonts w:ascii="Times New Roman" w:eastAsia="Calibri" w:hAnsi="Times New Roman" w:cs="Times New Roman"/>
          <w:noProof w:val="0"/>
          <w:lang/>
        </w:rPr>
      </w:pPr>
      <w:r>
        <w:rPr>
          <w:rFonts w:ascii="Times New Roman" w:eastAsia="Calibri" w:hAnsi="Times New Roman" w:cs="Times New Roman"/>
          <w:noProof w:val="0"/>
          <w:lang/>
        </w:rPr>
        <w:t xml:space="preserve">Министарство финансија организовало је јавну расправу ради давања примедаба, сугестија и коментара </w:t>
      </w:r>
      <w:r>
        <w:rPr>
          <w:rFonts w:ascii="Times New Roman" w:hAnsi="Times New Roman" w:cs="Times New Roman"/>
          <w:lang/>
        </w:rPr>
        <w:t>(од 26. децембра 2014. године до 14. јануара 2015. године)</w:t>
      </w:r>
      <w:r>
        <w:rPr>
          <w:rFonts w:ascii="Times New Roman" w:eastAsia="Calibri" w:hAnsi="Times New Roman" w:cs="Times New Roman"/>
          <w:noProof w:val="0"/>
          <w:lang/>
        </w:rPr>
        <w:t>. Размотрени су сви пристигли коментари, као и могућност њихове интеграције у Предлог закона, а интегрисани су где је то било оправдано и могуће.</w:t>
      </w:r>
    </w:p>
    <w:p w:rsidR="00087AF3" w:rsidRDefault="00087AF3" w:rsidP="00087AF3">
      <w:pPr>
        <w:tabs>
          <w:tab w:val="left" w:pos="720"/>
        </w:tabs>
        <w:spacing w:after="0"/>
        <w:ind w:left="708" w:firstLine="0"/>
        <w:contextualSpacing/>
        <w:rPr>
          <w:rFonts w:ascii="Times New Roman" w:eastAsia="Calibri" w:hAnsi="Times New Roman" w:cs="Times New Roman"/>
          <w:noProof w:val="0"/>
          <w:lang/>
        </w:rPr>
      </w:pPr>
    </w:p>
    <w:p w:rsidR="00087AF3" w:rsidRDefault="00087AF3" w:rsidP="00424265">
      <w:pPr>
        <w:numPr>
          <w:ilvl w:val="0"/>
          <w:numId w:val="3"/>
        </w:numPr>
        <w:tabs>
          <w:tab w:val="clear" w:pos="1080"/>
          <w:tab w:val="left" w:pos="1134"/>
        </w:tabs>
        <w:spacing w:after="0"/>
        <w:ind w:firstLine="349"/>
        <w:contextualSpacing/>
        <w:rPr>
          <w:rFonts w:ascii="Times New Roman" w:hAnsi="Times New Roman" w:cs="Times New Roman"/>
          <w:i/>
          <w:lang/>
        </w:rPr>
      </w:pPr>
      <w:r>
        <w:rPr>
          <w:rFonts w:ascii="Times New Roman" w:hAnsi="Times New Roman" w:cs="Times New Roman"/>
          <w:i/>
          <w:lang/>
        </w:rPr>
        <w:t>Које ће се мере током примене закона предузети да би се постигло оно што се законом предвиђа?</w:t>
      </w:r>
    </w:p>
    <w:p w:rsidR="00087AF3" w:rsidRDefault="00087AF3" w:rsidP="00087AF3">
      <w:pPr>
        <w:spacing w:after="0"/>
        <w:contextualSpacing/>
        <w:rPr>
          <w:rFonts w:ascii="Times New Roman" w:hAnsi="Times New Roman" w:cs="Times New Roman"/>
          <w:lang/>
        </w:rPr>
      </w:pPr>
      <w:r>
        <w:rPr>
          <w:rFonts w:ascii="Times New Roman" w:hAnsi="Times New Roman" w:cs="Times New Roman"/>
          <w:lang/>
        </w:rPr>
        <w:tab/>
        <w:t xml:space="preserve">У складу са предложеним законским решењем, Агенција ће благовремено спровести предложеним законским решењем све прописане мере и активности. </w:t>
      </w:r>
    </w:p>
    <w:p w:rsidR="00087AF3" w:rsidRDefault="00087AF3" w:rsidP="00087AF3">
      <w:pPr>
        <w:spacing w:after="0"/>
        <w:contextualSpacing/>
        <w:rPr>
          <w:rFonts w:ascii="Times New Roman" w:hAnsi="Times New Roman" w:cs="Times New Roman"/>
          <w:lang/>
        </w:rPr>
      </w:pPr>
      <w:r>
        <w:rPr>
          <w:rFonts w:ascii="Times New Roman" w:hAnsi="Times New Roman" w:cs="Times New Roman"/>
          <w:lang/>
        </w:rPr>
        <w:tab/>
        <w:t>Наиме, у прописаним роковима ће бити донети подзаконски акти, с обзиром на то да је Агенција кроз припрему предложеног законског решења и комуникацију са представницима свих релевантних институција које су учествовале у изради овог законског решења (како домаћих тако и међународни) упозната са активностима које мора спровести о року, као и мерама.</w:t>
      </w:r>
    </w:p>
    <w:p w:rsidR="00087AF3" w:rsidRDefault="00087AF3" w:rsidP="00087AF3">
      <w:pPr>
        <w:spacing w:after="0"/>
        <w:contextualSpacing/>
        <w:rPr>
          <w:rFonts w:ascii="Times New Roman" w:hAnsi="Times New Roman" w:cs="Times New Roman"/>
          <w:lang/>
        </w:rPr>
      </w:pPr>
      <w:r>
        <w:rPr>
          <w:rFonts w:ascii="Times New Roman" w:hAnsi="Times New Roman" w:cs="Times New Roman"/>
          <w:lang/>
        </w:rPr>
        <w:tab/>
        <w:t>Министарство финансија (Сектор за финансијски систем), као ресорно министарство за праћење рада Агенције, у наступајућем периоду је, а у складу са потписаним Споразумом о зајму између Републике Србије и Међународне банке за обнову и развој, предвиђено да буде подржано повећањем броја радно ангажованих лица. Наиме, према Споразуму о зајму који је одобрен као капитална подршка Агенцији, односно Фонду за осигурање депозита са циљем успостављања стабилности финансијског система Републике Србије, релевантним одредбама прописана је техничка подршка за Министарство финансија и то надлежну секторску јединицу, а која се односи на подршку изградњи (људских) капацитета у циљу преузимања дела актуелних надлежности Агенције (нарочито праћења пословања банака у којима  је Република Србија власник капитала, затим, спровођења поступка приватизације банака у којима удео у власништву има Република Србија и слично).</w:t>
      </w:r>
    </w:p>
    <w:p w:rsidR="00087AF3" w:rsidRDefault="00087AF3" w:rsidP="00087AF3">
      <w:pPr>
        <w:spacing w:after="0"/>
        <w:contextualSpacing/>
        <w:rPr>
          <w:rFonts w:ascii="Times New Roman" w:hAnsi="Times New Roman" w:cs="Times New Roman"/>
          <w:lang/>
        </w:rPr>
      </w:pPr>
      <w:r>
        <w:rPr>
          <w:rFonts w:ascii="Times New Roman" w:hAnsi="Times New Roman" w:cs="Times New Roman"/>
          <w:lang/>
        </w:rPr>
        <w:t>У складу са тим, дефинисани су услови које потенцијални кандидати морају испуњавати и, сходно томе, објављивање огласа се очекује у најскоријем периоду. Предвиђено је да буду ангажована како лица правне струке са искуством у финансијама, тако и економске струке, кредитно-финансијски аналитичари, такође, са адекватним искуством.</w:t>
      </w:r>
    </w:p>
    <w:p w:rsidR="00087AF3" w:rsidRDefault="00087AF3" w:rsidP="00087AF3">
      <w:pPr>
        <w:spacing w:after="0"/>
        <w:contextualSpacing/>
        <w:rPr>
          <w:rFonts w:ascii="Times New Roman" w:hAnsi="Times New Roman" w:cs="Times New Roman"/>
          <w:lang/>
        </w:rPr>
      </w:pPr>
      <w:r>
        <w:rPr>
          <w:rFonts w:ascii="Times New Roman" w:hAnsi="Times New Roman" w:cs="Times New Roman"/>
          <w:lang/>
        </w:rPr>
        <w:t xml:space="preserve">Поред техничке асистенције у Министарству финансија, изградња кадровске структуре предвиђена је и за Агенцију и то како Споразумом о зајму закљученим између Републике Србије, тако и Уговором о кредиту закљученим између Агенције и ЕБРД. </w:t>
      </w:r>
    </w:p>
    <w:p w:rsidR="00087AF3" w:rsidRDefault="00087AF3" w:rsidP="00087AF3">
      <w:pPr>
        <w:spacing w:after="0"/>
        <w:contextualSpacing/>
        <w:rPr>
          <w:rFonts w:ascii="Times New Roman" w:hAnsi="Times New Roman" w:cs="Times New Roman"/>
          <w:lang/>
        </w:rPr>
      </w:pPr>
      <w:r>
        <w:rPr>
          <w:rFonts w:ascii="Times New Roman" w:hAnsi="Times New Roman" w:cs="Times New Roman"/>
          <w:lang/>
        </w:rPr>
        <w:t>Асистенција пројектно ангажованих лица би требала да допринесе институционалној изградњи поменутих институција, те ремоделирању постојећих кадровских решења која ће обезбедити спровођење предложених законских решења и створити базу за наставак функционисања у складу са истим, али и примени најбољих ино-искустава и ино-праксе.</w:t>
      </w:r>
    </w:p>
    <w:p w:rsidR="00CA07D8" w:rsidRDefault="00CA07D8" w:rsidP="00CA07D8">
      <w:pPr>
        <w:shd w:val="clear" w:color="auto" w:fill="FFFFFF"/>
        <w:rPr>
          <w:lang w:val="sr-Cyrl-CS"/>
        </w:rPr>
      </w:pPr>
    </w:p>
    <w:p w:rsidR="00CA07D8" w:rsidRDefault="00CA07D8" w:rsidP="00CA07D8">
      <w:pPr>
        <w:pBdr>
          <w:top w:val="single" w:sz="4" w:space="1" w:color="auto"/>
          <w:left w:val="single" w:sz="4" w:space="4" w:color="auto"/>
          <w:bottom w:val="single" w:sz="4" w:space="1" w:color="auto"/>
          <w:right w:val="single" w:sz="4" w:space="4" w:color="auto"/>
        </w:pBdr>
        <w:shd w:val="pct10" w:color="auto" w:fill="FFFFFF"/>
        <w:jc w:val="center"/>
        <w:rPr>
          <w:b/>
          <w:sz w:val="32"/>
          <w:szCs w:val="32"/>
          <w:lang w:val="hr-HR"/>
        </w:rPr>
      </w:pPr>
      <w:r>
        <w:rPr>
          <w:b/>
          <w:sz w:val="32"/>
          <w:szCs w:val="32"/>
          <w:lang w:val="sr-Cyrl-CS"/>
        </w:rPr>
        <w:t>И</w:t>
      </w:r>
      <w:r>
        <w:rPr>
          <w:b/>
          <w:sz w:val="32"/>
          <w:szCs w:val="32"/>
        </w:rPr>
        <w:t>ЗЈАВ</w:t>
      </w:r>
      <w:r>
        <w:rPr>
          <w:b/>
          <w:sz w:val="32"/>
          <w:szCs w:val="32"/>
          <w:lang w:val="sr-Cyrl-CS"/>
        </w:rPr>
        <w:t xml:space="preserve">А </w:t>
      </w:r>
    </w:p>
    <w:p w:rsidR="00CA07D8" w:rsidRDefault="00CA07D8" w:rsidP="00CA07D8">
      <w:pPr>
        <w:pBdr>
          <w:top w:val="single" w:sz="4" w:space="1" w:color="auto"/>
          <w:left w:val="single" w:sz="4" w:space="4" w:color="auto"/>
          <w:bottom w:val="single" w:sz="4" w:space="1" w:color="auto"/>
          <w:right w:val="single" w:sz="4" w:space="4" w:color="auto"/>
        </w:pBdr>
        <w:shd w:val="pct10" w:color="auto" w:fill="FFFFFF"/>
        <w:jc w:val="center"/>
        <w:rPr>
          <w:b/>
          <w:sz w:val="32"/>
          <w:szCs w:val="32"/>
          <w:lang w:val="sr-Cyrl-CS"/>
        </w:rPr>
      </w:pPr>
      <w:r>
        <w:rPr>
          <w:b/>
          <w:sz w:val="32"/>
          <w:szCs w:val="32"/>
        </w:rPr>
        <w:t>О УСКЛАЂЕНОСТИ ПРОПИСА С</w:t>
      </w:r>
      <w:r>
        <w:rPr>
          <w:b/>
          <w:sz w:val="32"/>
          <w:szCs w:val="32"/>
          <w:lang w:val="sr-Cyrl-CS"/>
        </w:rPr>
        <w:t>А ПРОПИСИМА ЕВРОПСКЕ УНИЈЕ</w:t>
      </w:r>
    </w:p>
    <w:p w:rsidR="00CA07D8" w:rsidRDefault="00CA07D8" w:rsidP="00CA07D8">
      <w:pPr>
        <w:pStyle w:val="FootnoteText"/>
        <w:spacing w:line="240" w:lineRule="auto"/>
        <w:rPr>
          <w:szCs w:val="24"/>
          <w:lang w:val="sr-Cyrl-CS"/>
        </w:rPr>
      </w:pPr>
    </w:p>
    <w:p w:rsidR="00CA07D8" w:rsidRDefault="00CA07D8" w:rsidP="00CA07D8">
      <w:pPr>
        <w:pStyle w:val="FootnoteText"/>
        <w:spacing w:line="240" w:lineRule="auto"/>
        <w:rPr>
          <w:szCs w:val="24"/>
          <w:lang w:val="sr-Cyrl-CS"/>
        </w:rPr>
      </w:pPr>
    </w:p>
    <w:p w:rsidR="00CA07D8" w:rsidRDefault="00CA07D8" w:rsidP="00CA07D8">
      <w:pPr>
        <w:rPr>
          <w:b/>
          <w:szCs w:val="24"/>
          <w:lang w:val="sr-Cyrl-CS"/>
        </w:rPr>
      </w:pPr>
      <w:r>
        <w:rPr>
          <w:b/>
        </w:rPr>
        <w:t xml:space="preserve">1. </w:t>
      </w:r>
      <w:r>
        <w:rPr>
          <w:b/>
          <w:lang w:val="sr-Cyrl-CS"/>
        </w:rPr>
        <w:t xml:space="preserve">Орган државне управе, односно други овлашћени предлагач прописа </w:t>
      </w:r>
    </w:p>
    <w:p w:rsidR="00CA07D8" w:rsidRDefault="00CA07D8" w:rsidP="00CA07D8">
      <w:pPr>
        <w:rPr>
          <w:b/>
          <w:lang w:val="sr-Cyrl-CS"/>
        </w:rPr>
      </w:pPr>
    </w:p>
    <w:p w:rsidR="00CA07D8" w:rsidRDefault="00CA07D8" w:rsidP="00CA07D8">
      <w:pPr>
        <w:rPr>
          <w:lang w:val="sr-Cyrl-CS"/>
        </w:rPr>
      </w:pPr>
      <w:r>
        <w:rPr>
          <w:lang w:val="sr-Cyrl-CS"/>
        </w:rPr>
        <w:t>Предлагач: ВЛАДА</w:t>
      </w:r>
    </w:p>
    <w:p w:rsidR="00CA07D8" w:rsidRDefault="00CA07D8" w:rsidP="00CA07D8">
      <w:pPr>
        <w:rPr>
          <w:b/>
          <w:lang w:val="sr-Cyrl-CS"/>
        </w:rPr>
      </w:pPr>
      <w:r>
        <w:rPr>
          <w:lang w:val="sr-Cyrl-CS"/>
        </w:rPr>
        <w:t>Обрађивач: МИНИСТАРСТВО ФИНАНСИЈА</w:t>
      </w:r>
    </w:p>
    <w:p w:rsidR="00CA07D8" w:rsidRDefault="00CA07D8" w:rsidP="00CA07D8">
      <w:pPr>
        <w:rPr>
          <w:b/>
          <w:lang/>
        </w:rPr>
      </w:pPr>
    </w:p>
    <w:p w:rsidR="00CA07D8" w:rsidRDefault="00CA07D8" w:rsidP="00CA07D8">
      <w:pPr>
        <w:rPr>
          <w:b/>
          <w:lang w:val="sr-Cyrl-CS"/>
        </w:rPr>
      </w:pPr>
      <w:r>
        <w:rPr>
          <w:b/>
        </w:rPr>
        <w:t xml:space="preserve">2. Назив </w:t>
      </w:r>
      <w:r>
        <w:rPr>
          <w:b/>
          <w:lang w:val="sr-Cyrl-CS"/>
        </w:rPr>
        <w:t>прописа</w:t>
      </w:r>
    </w:p>
    <w:p w:rsidR="00CA07D8" w:rsidRDefault="00CA07D8" w:rsidP="00CA07D8">
      <w:pPr>
        <w:rPr>
          <w:b/>
          <w:lang w:val="sr-Cyrl-CS"/>
        </w:rPr>
      </w:pPr>
    </w:p>
    <w:p w:rsidR="00CA07D8" w:rsidRDefault="00CA07D8" w:rsidP="00CA07D8">
      <w:pPr>
        <w:rPr>
          <w:lang w:val="sr-Cyrl-CS"/>
        </w:rPr>
      </w:pPr>
      <w:r>
        <w:rPr>
          <w:lang w:val="sr-Cyrl-CS"/>
        </w:rPr>
        <w:t>Предлог закона о осигурању депозита</w:t>
      </w:r>
    </w:p>
    <w:p w:rsidR="00CA07D8" w:rsidRDefault="00CA07D8" w:rsidP="00CA07D8">
      <w:pPr>
        <w:rPr>
          <w:i/>
          <w:lang/>
        </w:rPr>
      </w:pPr>
      <w:r>
        <w:rPr>
          <w:i/>
        </w:rPr>
        <w:t>Draft Law on Deposit Insurance</w:t>
      </w:r>
    </w:p>
    <w:p w:rsidR="00CA07D8" w:rsidRDefault="00CA07D8" w:rsidP="00CA07D8">
      <w:pPr>
        <w:rPr>
          <w:b/>
          <w:lang/>
        </w:rPr>
      </w:pPr>
    </w:p>
    <w:p w:rsidR="00CA07D8" w:rsidRDefault="00CA07D8" w:rsidP="00CA07D8">
      <w:pPr>
        <w:rPr>
          <w:b/>
          <w:lang w:val="sr-Cyrl-CS"/>
        </w:rPr>
      </w:pPr>
      <w:r>
        <w:rPr>
          <w:b/>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CA07D8" w:rsidRDefault="00CA07D8" w:rsidP="00CA07D8">
      <w:pPr>
        <w:rPr>
          <w:b/>
          <w:lang w:val="sr-Cyrl-CS"/>
        </w:rPr>
      </w:pPr>
    </w:p>
    <w:p w:rsidR="00CA07D8" w:rsidRDefault="00CA07D8" w:rsidP="00CA07D8">
      <w:pPr>
        <w:rPr>
          <w:b/>
          <w:lang w:val="sr-Cyrl-CS"/>
        </w:rPr>
      </w:pPr>
      <w:r>
        <w:rPr>
          <w:b/>
          <w:lang w:val="sr-Cyrl-CS"/>
        </w:rPr>
        <w:t>а) Одредба Споразума и Прелазног споразума која се односе на нормативну саржину прописа</w:t>
      </w:r>
    </w:p>
    <w:p w:rsidR="00CA07D8" w:rsidRDefault="00CA07D8" w:rsidP="00CA07D8">
      <w:pPr>
        <w:rPr>
          <w:b/>
          <w:lang w:val="sr-Cyrl-CS"/>
        </w:rPr>
      </w:pPr>
    </w:p>
    <w:p w:rsidR="00CA07D8" w:rsidRDefault="00CA07D8" w:rsidP="00CA07D8">
      <w:pPr>
        <w:rPr>
          <w:lang w:val="sr-Latn-CS"/>
        </w:rPr>
      </w:pPr>
      <w:r>
        <w:rPr>
          <w:lang w:val="sr-Cyrl-CS"/>
        </w:rPr>
        <w:t>Споразум о стабилизацији и придруживању</w:t>
      </w:r>
      <w:r>
        <w:rPr>
          <w:lang w:val="sr-Latn-CS"/>
        </w:rPr>
        <w:t>,</w:t>
      </w:r>
      <w:r>
        <w:rPr>
          <w:lang w:val="sr-Cyrl-CS"/>
        </w:rPr>
        <w:t xml:space="preserve"> Поглавље </w:t>
      </w:r>
      <w:r>
        <w:rPr>
          <w:lang w:val="sr-Latn-CS"/>
        </w:rPr>
        <w:t>III</w:t>
      </w:r>
      <w:r>
        <w:rPr>
          <w:lang/>
        </w:rPr>
        <w:t xml:space="preserve"> -</w:t>
      </w:r>
      <w:r>
        <w:rPr>
          <w:lang w:val="sr-Latn-CS"/>
        </w:rPr>
        <w:t xml:space="preserve"> </w:t>
      </w:r>
      <w:r>
        <w:rPr>
          <w:lang w:val="sr-Cyrl-CS"/>
        </w:rPr>
        <w:t xml:space="preserve">Пружање услуга и Наслов </w:t>
      </w:r>
      <w:r>
        <w:rPr>
          <w:lang w:val="sr-Latn-CS"/>
        </w:rPr>
        <w:t>VI</w:t>
      </w:r>
      <w:r>
        <w:rPr>
          <w:lang/>
        </w:rPr>
        <w:t>II</w:t>
      </w:r>
      <w:r>
        <w:rPr>
          <w:lang/>
        </w:rPr>
        <w:t xml:space="preserve"> </w:t>
      </w:r>
      <w:r>
        <w:rPr>
          <w:lang/>
        </w:rPr>
        <w:t>-</w:t>
      </w:r>
      <w:r>
        <w:rPr>
          <w:lang/>
        </w:rPr>
        <w:t xml:space="preserve"> Политике сарадње,</w:t>
      </w:r>
      <w:r>
        <w:rPr>
          <w:lang w:val="sr-Latn-CS"/>
        </w:rPr>
        <w:t xml:space="preserve"> </w:t>
      </w:r>
      <w:r>
        <w:rPr>
          <w:lang w:val="sr-Cyrl-CS"/>
        </w:rPr>
        <w:t>члан 91. Банкарство, осигурање и финансијске услуге</w:t>
      </w:r>
      <w:r>
        <w:rPr>
          <w:lang w:val="sr-Latn-CS"/>
        </w:rPr>
        <w:t xml:space="preserve"> </w:t>
      </w:r>
    </w:p>
    <w:p w:rsidR="00CA07D8" w:rsidRDefault="00CA07D8" w:rsidP="00CA07D8">
      <w:pPr>
        <w:rPr>
          <w:b/>
          <w:lang w:val="sr-Cyrl-CS"/>
        </w:rPr>
      </w:pPr>
    </w:p>
    <w:p w:rsidR="00CA07D8" w:rsidRDefault="00CA07D8" w:rsidP="00CA07D8">
      <w:pPr>
        <w:rPr>
          <w:b/>
          <w:color w:val="0000FF"/>
          <w:lang w:val="hr-HR"/>
        </w:rPr>
      </w:pPr>
      <w:r>
        <w:rPr>
          <w:b/>
          <w:lang w:val="sr-Cyrl-CS"/>
        </w:rPr>
        <w:t>б) Прелазни рок за усклађивање законодавства према одредбама Споразума и Прелазног споразума</w:t>
      </w:r>
      <w:r>
        <w:rPr>
          <w:b/>
          <w:color w:val="0000FF"/>
        </w:rPr>
        <w:t xml:space="preserve"> </w:t>
      </w:r>
    </w:p>
    <w:p w:rsidR="00CA07D8" w:rsidRDefault="00CA07D8" w:rsidP="00CA07D8">
      <w:pPr>
        <w:rPr>
          <w:color w:val="0000FF"/>
        </w:rPr>
      </w:pPr>
    </w:p>
    <w:p w:rsidR="00CA07D8" w:rsidRDefault="00CA07D8" w:rsidP="00CA07D8">
      <w:r>
        <w:rPr>
          <w:lang w:val="sr-Cyrl-CS"/>
        </w:rPr>
        <w:t>Општи рок за усклађивање законодавства према члану 72. Споразума.</w:t>
      </w:r>
    </w:p>
    <w:p w:rsidR="00CA07D8" w:rsidRDefault="00CA07D8" w:rsidP="00CA07D8">
      <w:pPr>
        <w:rPr>
          <w:b/>
        </w:rPr>
      </w:pPr>
    </w:p>
    <w:p w:rsidR="00CA07D8" w:rsidRDefault="00CA07D8" w:rsidP="00CA07D8">
      <w:pPr>
        <w:rPr>
          <w:b/>
          <w:lang w:val="hr-HR"/>
        </w:rPr>
      </w:pPr>
      <w:r>
        <w:rPr>
          <w:b/>
          <w:lang w:val="sr-Cyrl-CS"/>
        </w:rPr>
        <w:t>в) Оцена испуњености обавезе које произлазе из наведене одредбе Споразума и Прелазног споразума</w:t>
      </w:r>
    </w:p>
    <w:p w:rsidR="00CA07D8" w:rsidRDefault="00CA07D8" w:rsidP="00CA07D8">
      <w:pPr>
        <w:rPr>
          <w:b/>
        </w:rPr>
      </w:pPr>
    </w:p>
    <w:p w:rsidR="00CA07D8" w:rsidRDefault="00CA07D8" w:rsidP="00CA07D8">
      <w:pPr>
        <w:rPr>
          <w:lang w:val="sr-Cyrl-CS"/>
        </w:rPr>
      </w:pPr>
      <w:r>
        <w:rPr>
          <w:lang w:val="sr-Cyrl-CS"/>
        </w:rPr>
        <w:t>Делимично испуњ</w:t>
      </w:r>
      <w:r>
        <w:rPr>
          <w:lang/>
        </w:rPr>
        <w:t>ена</w:t>
      </w:r>
      <w:r>
        <w:rPr>
          <w:lang w:val="sr-Cyrl-CS"/>
        </w:rPr>
        <w:t xml:space="preserve"> </w:t>
      </w:r>
    </w:p>
    <w:p w:rsidR="00CA07D8" w:rsidRDefault="00CA07D8" w:rsidP="00CA07D8">
      <w:pPr>
        <w:rPr>
          <w:b/>
          <w:lang w:val="sr-Cyrl-CS"/>
        </w:rPr>
      </w:pPr>
    </w:p>
    <w:p w:rsidR="00CA07D8" w:rsidRDefault="00CA07D8" w:rsidP="00CA07D8">
      <w:pPr>
        <w:rPr>
          <w:b/>
          <w:lang w:val="hr-HR"/>
        </w:rPr>
      </w:pPr>
      <w:r>
        <w:rPr>
          <w:b/>
          <w:lang w:val="sr-Cyrl-CS"/>
        </w:rPr>
        <w:t>г) Разлози за делимично испуњавање</w:t>
      </w:r>
      <w:r>
        <w:rPr>
          <w:b/>
        </w:rPr>
        <w:t>,</w:t>
      </w:r>
      <w:r>
        <w:rPr>
          <w:b/>
          <w:lang w:val="sr-Cyrl-CS"/>
        </w:rPr>
        <w:t xml:space="preserve"> односно неиспуњавање обавеза које произлазе из наведене одредбе Споразума и Прелазног споразума</w:t>
      </w:r>
    </w:p>
    <w:p w:rsidR="00CA07D8" w:rsidRDefault="00CA07D8" w:rsidP="00CA07D8">
      <w:pPr>
        <w:rPr>
          <w:i/>
          <w:lang w:val="sr-Cyrl-CS"/>
        </w:rPr>
      </w:pPr>
    </w:p>
    <w:p w:rsidR="00CA07D8" w:rsidRDefault="00CA07D8" w:rsidP="00CA07D8">
      <w:pPr>
        <w:rPr>
          <w:lang w:val="sr-Cyrl-CS"/>
        </w:rPr>
      </w:pPr>
      <w:r>
        <w:rPr>
          <w:lang w:val="sr-Cyrl-CS"/>
        </w:rPr>
        <w:t>Потпуно усклађивање ће бити извршено у року предвиђен чланом 8. ССП-а.</w:t>
      </w:r>
    </w:p>
    <w:p w:rsidR="00CA07D8" w:rsidRDefault="00CA07D8" w:rsidP="00CA07D8">
      <w:pPr>
        <w:rPr>
          <w:b/>
          <w:lang w:val="sr-Cyrl-CS"/>
        </w:rPr>
      </w:pPr>
    </w:p>
    <w:p w:rsidR="00CA07D8" w:rsidRDefault="00CA07D8" w:rsidP="00CA07D8">
      <w:pPr>
        <w:rPr>
          <w:b/>
          <w:lang w:val="hr-HR"/>
        </w:rPr>
      </w:pPr>
      <w:r>
        <w:rPr>
          <w:b/>
          <w:lang w:val="sr-Cyrl-CS"/>
        </w:rPr>
        <w:t>д) Веза са Националним програмом за интеграцију Републике Србије у Европску унију</w:t>
      </w:r>
    </w:p>
    <w:p w:rsidR="00CA07D8" w:rsidRDefault="00CA07D8" w:rsidP="00CA07D8">
      <w:pPr>
        <w:rPr>
          <w:lang/>
        </w:rPr>
      </w:pPr>
    </w:p>
    <w:p w:rsidR="00CA07D8" w:rsidRDefault="00CA07D8" w:rsidP="00CA07D8">
      <w:pPr>
        <w:rPr>
          <w:lang/>
        </w:rPr>
      </w:pPr>
      <w:r>
        <w:rPr>
          <w:lang/>
        </w:rPr>
        <w:t xml:space="preserve">     </w:t>
      </w:r>
    </w:p>
    <w:p w:rsidR="00CA07D8" w:rsidRDefault="00CA07D8" w:rsidP="00CA07D8">
      <w:pPr>
        <w:rPr>
          <w:lang/>
        </w:rPr>
      </w:pPr>
    </w:p>
    <w:p w:rsidR="00CA07D8" w:rsidRDefault="00CA07D8" w:rsidP="00CA07D8">
      <w:pPr>
        <w:rPr>
          <w:lang/>
        </w:rPr>
      </w:pPr>
      <w:r>
        <w:rPr>
          <w:lang/>
        </w:rPr>
        <w:t xml:space="preserve">     3.9.1. Банкарство</w:t>
      </w:r>
    </w:p>
    <w:p w:rsidR="00CA07D8" w:rsidRDefault="00CA07D8" w:rsidP="00CA07D8">
      <w:pPr>
        <w:rPr>
          <w:lang/>
        </w:rPr>
      </w:pPr>
    </w:p>
    <w:p w:rsidR="00CA07D8" w:rsidRDefault="00CA07D8" w:rsidP="00CA07D8">
      <w:pPr>
        <w:rPr>
          <w:i/>
          <w:lang/>
        </w:rPr>
      </w:pPr>
      <w:r>
        <w:rPr>
          <w:i/>
          <w:lang/>
        </w:rPr>
        <w:t xml:space="preserve">     </w:t>
      </w:r>
      <w:r>
        <w:rPr>
          <w:lang/>
        </w:rPr>
        <w:t>У НПИ одређена усклађивања домаћих прописа са правним тековинама ЕУ из области осигурања депозита планирана су за четврто тромесечје 2014. године у оквиру пакета измена прописа који се односи на опоравак и решавање питања проблематичних банака.</w:t>
      </w:r>
      <w:r>
        <w:rPr>
          <w:color w:val="000000"/>
        </w:rPr>
        <w:t xml:space="preserve"> </w:t>
      </w:r>
      <w:r>
        <w:t>У оквиру припрема за ове измене, биће спроведена и анализа осталих измена које су потребне за усклађивање са</w:t>
      </w:r>
      <w:r>
        <w:rPr>
          <w:lang/>
        </w:rPr>
        <w:t xml:space="preserve"> директивом 32014L0049 </w:t>
      </w:r>
      <w:r>
        <w:rPr>
          <w:lang/>
        </w:rPr>
        <w:t xml:space="preserve">- </w:t>
      </w:r>
      <w:r>
        <w:rPr>
          <w:i/>
          <w:lang/>
        </w:rPr>
        <w:t>Directive 2014/49/EU of the European Parliament and of the Council of 16 April 2014 on deposit guarantee schemes.</w:t>
      </w:r>
    </w:p>
    <w:p w:rsidR="00CA07D8" w:rsidRDefault="00CA07D8" w:rsidP="00CA07D8">
      <w:pPr>
        <w:rPr>
          <w:b/>
          <w:lang/>
        </w:rPr>
      </w:pPr>
    </w:p>
    <w:p w:rsidR="00CA07D8" w:rsidRDefault="00CA07D8" w:rsidP="00CA07D8">
      <w:pPr>
        <w:rPr>
          <w:b/>
          <w:lang w:val="sr-Cyrl-CS"/>
        </w:rPr>
      </w:pPr>
      <w:r>
        <w:rPr>
          <w:b/>
          <w:lang w:val="sr-Cyrl-CS"/>
        </w:rPr>
        <w:t xml:space="preserve">4. </w:t>
      </w:r>
      <w:r>
        <w:rPr>
          <w:b/>
        </w:rPr>
        <w:t>Усклађеност</w:t>
      </w:r>
      <w:r>
        <w:rPr>
          <w:b/>
          <w:lang w:val="sr-Cyrl-CS"/>
        </w:rPr>
        <w:t xml:space="preserve"> прописа </w:t>
      </w:r>
      <w:r>
        <w:rPr>
          <w:b/>
        </w:rPr>
        <w:t>с</w:t>
      </w:r>
      <w:r>
        <w:rPr>
          <w:b/>
          <w:lang w:val="sr-Cyrl-CS"/>
        </w:rPr>
        <w:t>а прописима Европске уније</w:t>
      </w:r>
    </w:p>
    <w:p w:rsidR="00CA07D8" w:rsidRDefault="00CA07D8" w:rsidP="00CA07D8">
      <w:pPr>
        <w:rPr>
          <w:lang w:val="hr-HR"/>
        </w:rPr>
      </w:pPr>
    </w:p>
    <w:p w:rsidR="00CA07D8" w:rsidRDefault="00CA07D8" w:rsidP="00CA07D8">
      <w:pPr>
        <w:rPr>
          <w:b/>
          <w:lang w:val="sr-Cyrl-CS"/>
        </w:rPr>
      </w:pPr>
      <w:r>
        <w:rPr>
          <w:b/>
        </w:rPr>
        <w:t xml:space="preserve">а) </w:t>
      </w:r>
      <w:r>
        <w:rPr>
          <w:b/>
          <w:lang w:val="sr-Cyrl-CS"/>
        </w:rPr>
        <w:t>Навођење</w:t>
      </w:r>
      <w:r>
        <w:rPr>
          <w:b/>
        </w:rPr>
        <w:t xml:space="preserve"> примарних извора права ЕУ</w:t>
      </w:r>
      <w:r>
        <w:rPr>
          <w:b/>
          <w:lang w:val="sr-Cyrl-CS"/>
        </w:rPr>
        <w:t xml:space="preserve"> и усклађеност са њима</w:t>
      </w:r>
    </w:p>
    <w:p w:rsidR="00CA07D8" w:rsidRDefault="00CA07D8" w:rsidP="00CA07D8">
      <w:pPr>
        <w:rPr>
          <w:b/>
          <w:lang w:val="sr-Cyrl-CS"/>
        </w:rPr>
      </w:pPr>
      <w:r>
        <w:rPr>
          <w:b/>
          <w:lang w:val="sr-Cyrl-CS"/>
        </w:rPr>
        <w:t xml:space="preserve"> </w:t>
      </w:r>
    </w:p>
    <w:p w:rsidR="00CA07D8" w:rsidRDefault="00CA07D8" w:rsidP="00CA07D8">
      <w:pPr>
        <w:rPr>
          <w:lang w:val="sr-Cyrl-CS"/>
        </w:rPr>
      </w:pPr>
      <w:r>
        <w:rPr>
          <w:b/>
          <w:lang/>
        </w:rPr>
        <w:t xml:space="preserve">    </w:t>
      </w:r>
      <w:r>
        <w:rPr>
          <w:lang w:val="sr-Cyrl-CS"/>
        </w:rPr>
        <w:t xml:space="preserve">Уговор о функционисању Европске уније, Део трећи, Наслов </w:t>
      </w:r>
      <w:r>
        <w:t>IV</w:t>
      </w:r>
      <w:r>
        <w:rPr>
          <w:lang w:val="ru-RU"/>
        </w:rPr>
        <w:t xml:space="preserve">- </w:t>
      </w:r>
      <w:r>
        <w:rPr>
          <w:lang w:val="sr-Cyrl-CS"/>
        </w:rPr>
        <w:t>Слободно кретање лица, услуга и капитала.</w:t>
      </w:r>
    </w:p>
    <w:p w:rsidR="00CA07D8" w:rsidRDefault="00CA07D8" w:rsidP="00CA07D8">
      <w:pPr>
        <w:rPr>
          <w:b/>
          <w:lang w:val="sr-Cyrl-CS"/>
        </w:rPr>
      </w:pPr>
    </w:p>
    <w:p w:rsidR="00CA07D8" w:rsidRDefault="00CA07D8" w:rsidP="00CA07D8">
      <w:pPr>
        <w:rPr>
          <w:b/>
          <w:lang w:val="sr-Cyrl-CS"/>
        </w:rPr>
      </w:pPr>
      <w:r>
        <w:rPr>
          <w:b/>
        </w:rPr>
        <w:t xml:space="preserve">б) </w:t>
      </w:r>
      <w:r>
        <w:rPr>
          <w:b/>
          <w:lang w:val="sr-Cyrl-CS"/>
        </w:rPr>
        <w:t>Навођење</w:t>
      </w:r>
      <w:r>
        <w:rPr>
          <w:b/>
        </w:rPr>
        <w:t xml:space="preserve"> секундарних извора права ЕУ </w:t>
      </w:r>
      <w:r>
        <w:rPr>
          <w:b/>
          <w:lang w:val="sr-Cyrl-CS"/>
        </w:rPr>
        <w:t>и усклађеност са њима</w:t>
      </w:r>
    </w:p>
    <w:p w:rsidR="00CA07D8" w:rsidRDefault="00CA07D8" w:rsidP="00CA07D8">
      <w:pPr>
        <w:rPr>
          <w:b/>
          <w:lang w:val="sr-Cyrl-CS"/>
        </w:rPr>
      </w:pPr>
    </w:p>
    <w:p w:rsidR="00CA07D8" w:rsidRDefault="00CA07D8" w:rsidP="00CA07D8">
      <w:pPr>
        <w:rPr>
          <w:lang w:val="sr-Cyrl-CS"/>
        </w:rPr>
      </w:pPr>
      <w:r>
        <w:rPr>
          <w:b/>
          <w:lang w:val="sr-Cyrl-CS"/>
        </w:rPr>
        <w:t xml:space="preserve">    </w:t>
      </w:r>
      <w:r>
        <w:rPr>
          <w:lang w:val="sr-Cyrl-CS"/>
        </w:rPr>
        <w:t>Важећи</w:t>
      </w:r>
      <w:r>
        <w:rPr>
          <w:b/>
          <w:lang w:val="sr-Cyrl-CS"/>
        </w:rPr>
        <w:t xml:space="preserve"> </w:t>
      </w:r>
      <w:r>
        <w:rPr>
          <w:lang w:val="sr-Cyrl-CS"/>
        </w:rPr>
        <w:t>Закон о осигурању депозита делимично је усклађен са директивом 94/19/ЕЗ Европског парламента и Савета о системима осигурања депозита</w:t>
      </w:r>
      <w:r>
        <w:t>.</w:t>
      </w:r>
      <w:r>
        <w:rPr>
          <w:lang w:val="sr-Cyrl-CS"/>
        </w:rPr>
        <w:t xml:space="preserve"> </w:t>
      </w:r>
    </w:p>
    <w:p w:rsidR="00CA07D8" w:rsidRDefault="00CA07D8" w:rsidP="00CA07D8">
      <w:pPr>
        <w:rPr>
          <w:b/>
          <w:lang w:val="sr-Cyrl-CS"/>
        </w:rPr>
      </w:pPr>
    </w:p>
    <w:p w:rsidR="00CA07D8" w:rsidRDefault="00CA07D8" w:rsidP="00CA07D8">
      <w:pPr>
        <w:rPr>
          <w:b/>
          <w:lang w:val="sr-Cyrl-CS"/>
        </w:rPr>
      </w:pPr>
      <w:r>
        <w:rPr>
          <w:b/>
          <w:lang w:val="sr-Cyrl-CS"/>
        </w:rPr>
        <w:t>в</w:t>
      </w:r>
      <w:r>
        <w:rPr>
          <w:b/>
        </w:rPr>
        <w:t xml:space="preserve">) </w:t>
      </w:r>
      <w:r>
        <w:rPr>
          <w:b/>
          <w:lang w:val="sr-Cyrl-CS"/>
        </w:rPr>
        <w:t>Навођење осталих извора права ЕУ и усклађенст са њима</w:t>
      </w:r>
    </w:p>
    <w:p w:rsidR="00CA07D8" w:rsidRDefault="00CA07D8" w:rsidP="00CA07D8">
      <w:pPr>
        <w:rPr>
          <w:b/>
          <w:lang w:val="sr-Cyrl-CS"/>
        </w:rPr>
      </w:pPr>
    </w:p>
    <w:p w:rsidR="00CA07D8" w:rsidRDefault="00CA07D8" w:rsidP="00CA07D8">
      <w:pPr>
        <w:rPr>
          <w:lang w:val="sr-Cyrl-CS"/>
        </w:rPr>
      </w:pPr>
      <w:r>
        <w:rPr>
          <w:b/>
          <w:lang w:val="sr-Cyrl-CS"/>
        </w:rPr>
        <w:t xml:space="preserve">    </w:t>
      </w:r>
      <w:r>
        <w:rPr>
          <w:lang w:val="sr-Cyrl-CS"/>
        </w:rPr>
        <w:t>Нема</w:t>
      </w:r>
    </w:p>
    <w:p w:rsidR="00CA07D8" w:rsidRDefault="00CA07D8" w:rsidP="00CA07D8">
      <w:pPr>
        <w:rPr>
          <w:b/>
          <w:lang w:val="sr-Cyrl-CS"/>
        </w:rPr>
      </w:pPr>
    </w:p>
    <w:p w:rsidR="00CA07D8" w:rsidRDefault="00CA07D8" w:rsidP="00CA07D8">
      <w:pPr>
        <w:rPr>
          <w:b/>
          <w:lang/>
        </w:rPr>
      </w:pPr>
      <w:r>
        <w:rPr>
          <w:b/>
          <w:lang w:val="sr-Cyrl-CS"/>
        </w:rPr>
        <w:t>г</w:t>
      </w:r>
      <w:r>
        <w:rPr>
          <w:b/>
        </w:rPr>
        <w:t xml:space="preserve">) </w:t>
      </w:r>
      <w:r>
        <w:rPr>
          <w:b/>
          <w:lang w:val="sr-Cyrl-CS"/>
        </w:rPr>
        <w:t>Р</w:t>
      </w:r>
      <w:r>
        <w:rPr>
          <w:b/>
        </w:rPr>
        <w:t>азлози за дел</w:t>
      </w:r>
      <w:r>
        <w:rPr>
          <w:b/>
          <w:lang w:val="sr-Cyrl-CS"/>
        </w:rPr>
        <w:t>и</w:t>
      </w:r>
      <w:r>
        <w:rPr>
          <w:b/>
        </w:rPr>
        <w:t>мичну усклађеност</w:t>
      </w:r>
      <w:r>
        <w:rPr>
          <w:b/>
          <w:lang w:val="sr-Cyrl-CS"/>
        </w:rPr>
        <w:t>,</w:t>
      </w:r>
      <w:r>
        <w:rPr>
          <w:b/>
        </w:rPr>
        <w:t xml:space="preserve"> односно неусклађеност</w:t>
      </w:r>
    </w:p>
    <w:p w:rsidR="00CA07D8" w:rsidRDefault="00CA07D8" w:rsidP="00CA07D8">
      <w:pPr>
        <w:rPr>
          <w:b/>
          <w:lang/>
        </w:rPr>
      </w:pPr>
    </w:p>
    <w:p w:rsidR="00CA07D8" w:rsidRDefault="00CA07D8" w:rsidP="00CA07D8">
      <w:pPr>
        <w:rPr>
          <w:lang/>
        </w:rPr>
      </w:pPr>
      <w:r>
        <w:rPr>
          <w:b/>
          <w:lang/>
        </w:rPr>
        <w:t xml:space="preserve">    </w:t>
      </w:r>
      <w:r>
        <w:t xml:space="preserve">Узимајући у обзир тренутни ниво развијености домаћег </w:t>
      </w:r>
      <w:r>
        <w:rPr>
          <w:lang/>
        </w:rPr>
        <w:t>банкарског</w:t>
      </w:r>
      <w:r>
        <w:t xml:space="preserve"> тржишта, као и последице светске финансијске кризе, у овом тренутку </w:t>
      </w:r>
      <w:r>
        <w:rPr>
          <w:lang/>
        </w:rPr>
        <w:t xml:space="preserve">је могуће </w:t>
      </w:r>
      <w:r>
        <w:t>само делимично усклађивање са одговарајућом регулативом из ове области.</w:t>
      </w:r>
      <w:r>
        <w:rPr>
          <w:lang/>
        </w:rPr>
        <w:t xml:space="preserve"> Истовремено, одредбе у вези са регулисањем учешћа огранака иностраних кредитних институција у домаћем систему осигурања депозита су у овом тренутку непреносиве из разлога што у српском законодавству не постоји могућност да стране банке обављају активности банке у форми огранка.</w:t>
      </w:r>
    </w:p>
    <w:p w:rsidR="00CA07D8" w:rsidRDefault="00CA07D8" w:rsidP="00CA07D8">
      <w:pPr>
        <w:rPr>
          <w:b/>
          <w:lang/>
        </w:rPr>
      </w:pPr>
    </w:p>
    <w:p w:rsidR="00CA07D8" w:rsidRDefault="00CA07D8" w:rsidP="00CA07D8">
      <w:pPr>
        <w:rPr>
          <w:b/>
          <w:lang w:val="sr-Cyrl-CS"/>
        </w:rPr>
      </w:pPr>
      <w:r>
        <w:rPr>
          <w:b/>
          <w:lang w:val="sr-Cyrl-CS"/>
        </w:rPr>
        <w:lastRenderedPageBreak/>
        <w:t>д</w:t>
      </w:r>
      <w:r>
        <w:rPr>
          <w:b/>
        </w:rPr>
        <w:t>)</w:t>
      </w:r>
      <w:r>
        <w:rPr>
          <w:b/>
          <w:lang w:val="sr-Cyrl-CS"/>
        </w:rPr>
        <w:t xml:space="preserve"> Р</w:t>
      </w:r>
      <w:r>
        <w:rPr>
          <w:b/>
        </w:rPr>
        <w:t xml:space="preserve">ок у којем је предвиђено постизање потпуне усклађености </w:t>
      </w:r>
      <w:r>
        <w:rPr>
          <w:b/>
          <w:lang w:val="sr-Cyrl-CS"/>
        </w:rPr>
        <w:t>прописа</w:t>
      </w:r>
      <w:r>
        <w:rPr>
          <w:b/>
        </w:rPr>
        <w:t xml:space="preserve"> с</w:t>
      </w:r>
      <w:r>
        <w:rPr>
          <w:b/>
          <w:lang w:val="sr-Cyrl-CS"/>
        </w:rPr>
        <w:t>а прописима Европске уније</w:t>
      </w:r>
    </w:p>
    <w:p w:rsidR="00CA07D8" w:rsidRDefault="00CA07D8" w:rsidP="00CA07D8">
      <w:pPr>
        <w:rPr>
          <w:b/>
          <w:lang w:val="sr-Cyrl-CS"/>
        </w:rPr>
      </w:pPr>
    </w:p>
    <w:p w:rsidR="00CA07D8" w:rsidRDefault="00CA07D8" w:rsidP="00CA07D8">
      <w:pPr>
        <w:rPr>
          <w:lang w:val="sr-Cyrl-CS"/>
        </w:rPr>
      </w:pPr>
      <w:r>
        <w:rPr>
          <w:lang w:val="sr-Cyrl-CS"/>
        </w:rPr>
        <w:t xml:space="preserve">      На експланаторном скринингу, заказаном за јануар 2015. године, као и билатералном скринингу, заказаном за март 2015. године, дефинисаће се динамика усклађивања са прописима ЕУ, док је потпуна усклађеност предвиђена, најкасније, до уласка Србије у ЕУ.</w:t>
      </w:r>
    </w:p>
    <w:p w:rsidR="00CA07D8" w:rsidRDefault="00CA07D8" w:rsidP="00CA07D8">
      <w:pPr>
        <w:rPr>
          <w:b/>
          <w:i/>
          <w:lang w:val="sr-Cyrl-CS"/>
        </w:rPr>
      </w:pPr>
    </w:p>
    <w:p w:rsidR="00CA07D8" w:rsidRDefault="00CA07D8" w:rsidP="00CA07D8">
      <w:pPr>
        <w:rPr>
          <w:b/>
          <w:color w:val="000000"/>
          <w:lang w:val="ru-RU"/>
        </w:rPr>
      </w:pPr>
      <w:r>
        <w:rPr>
          <w:b/>
          <w:lang w:val="sr-Cyrl-CS"/>
        </w:rPr>
        <w:t>5</w:t>
      </w:r>
      <w:r>
        <w:rPr>
          <w:b/>
          <w:lang w:val="ru-RU"/>
        </w:rPr>
        <w:t xml:space="preserve">. Уколико не постоје  одговарајући </w:t>
      </w:r>
      <w:r>
        <w:rPr>
          <w:b/>
          <w:color w:val="000000"/>
          <w:lang w:val="ru-RU"/>
        </w:rPr>
        <w:t>прописи Европске уније са којима је потребно обезбедити усклађеност треба констатовати ту чињеницу. У овом случају није потребно попуњавати Табелу усклађености прописа.</w:t>
      </w:r>
    </w:p>
    <w:p w:rsidR="00CA07D8" w:rsidRDefault="00CA07D8" w:rsidP="00CA07D8">
      <w:pPr>
        <w:rPr>
          <w:b/>
          <w:lang w:val="sr-Cyrl-CS"/>
        </w:rPr>
      </w:pPr>
    </w:p>
    <w:p w:rsidR="00CA07D8" w:rsidRDefault="00CA07D8" w:rsidP="00CA07D8">
      <w:pPr>
        <w:rPr>
          <w:b/>
          <w:lang w:val="sr-Cyrl-CS"/>
        </w:rPr>
      </w:pPr>
      <w:r>
        <w:rPr>
          <w:b/>
          <w:lang w:val="sr-Cyrl-CS"/>
        </w:rPr>
        <w:t>6</w:t>
      </w:r>
      <w:r>
        <w:rPr>
          <w:b/>
        </w:rPr>
        <w:t xml:space="preserve">. </w:t>
      </w:r>
      <w:r>
        <w:rPr>
          <w:b/>
          <w:lang w:val="sr-Cyrl-CS"/>
        </w:rPr>
        <w:t xml:space="preserve">Да </w:t>
      </w:r>
      <w:r>
        <w:rPr>
          <w:b/>
        </w:rPr>
        <w:t>ли</w:t>
      </w:r>
      <w:r>
        <w:rPr>
          <w:b/>
          <w:lang w:val="sr-Cyrl-CS"/>
        </w:rPr>
        <w:t xml:space="preserve"> су претходно</w:t>
      </w:r>
      <w:r>
        <w:rPr>
          <w:b/>
        </w:rPr>
        <w:t xml:space="preserve"> наведени извори права ЕУ преведени на </w:t>
      </w:r>
      <w:r>
        <w:rPr>
          <w:b/>
          <w:lang w:val="sr-Cyrl-CS"/>
        </w:rPr>
        <w:t>срп</w:t>
      </w:r>
      <w:r>
        <w:rPr>
          <w:b/>
        </w:rPr>
        <w:t>ски језик?</w:t>
      </w:r>
    </w:p>
    <w:p w:rsidR="00CA07D8" w:rsidRDefault="00CA07D8" w:rsidP="00CA07D8">
      <w:pPr>
        <w:rPr>
          <w:b/>
          <w:lang w:val="sr-Cyrl-CS"/>
        </w:rPr>
      </w:pPr>
    </w:p>
    <w:p w:rsidR="00CA07D8" w:rsidRDefault="00CA07D8" w:rsidP="00CA07D8">
      <w:r>
        <w:t xml:space="preserve">    Не</w:t>
      </w:r>
    </w:p>
    <w:p w:rsidR="00CA07D8" w:rsidRDefault="00CA07D8" w:rsidP="00CA07D8"/>
    <w:p w:rsidR="00CA07D8" w:rsidRDefault="00CA07D8" w:rsidP="00CA07D8">
      <w:pPr>
        <w:rPr>
          <w:b/>
          <w:lang w:val="sr-Cyrl-CS"/>
        </w:rPr>
      </w:pPr>
      <w:r>
        <w:rPr>
          <w:b/>
          <w:lang w:val="sr-Cyrl-CS"/>
        </w:rPr>
        <w:t>7</w:t>
      </w:r>
      <w:r>
        <w:rPr>
          <w:b/>
        </w:rPr>
        <w:t xml:space="preserve">. </w:t>
      </w:r>
      <w:r>
        <w:rPr>
          <w:b/>
          <w:lang w:val="sr-Cyrl-CS"/>
        </w:rPr>
        <w:t>Да ли је</w:t>
      </w:r>
      <w:r>
        <w:rPr>
          <w:b/>
        </w:rPr>
        <w:t xml:space="preserve"> пропис преведен на неки службени језик ЕУ?</w:t>
      </w:r>
    </w:p>
    <w:p w:rsidR="00CA07D8" w:rsidRDefault="00CA07D8" w:rsidP="00CA07D8">
      <w:pPr>
        <w:rPr>
          <w:b/>
          <w:lang w:val="sr-Cyrl-CS"/>
        </w:rPr>
      </w:pPr>
    </w:p>
    <w:p w:rsidR="00CA07D8" w:rsidRDefault="00CA07D8" w:rsidP="00CA07D8">
      <w:r>
        <w:t xml:space="preserve">    Не</w:t>
      </w:r>
    </w:p>
    <w:p w:rsidR="00CA07D8" w:rsidRDefault="00CA07D8" w:rsidP="00CA07D8">
      <w:pPr>
        <w:rPr>
          <w:b/>
          <w:lang w:val="hr-HR"/>
        </w:rPr>
      </w:pPr>
    </w:p>
    <w:p w:rsidR="00CA07D8" w:rsidRDefault="00CA07D8" w:rsidP="00CA07D8">
      <w:pPr>
        <w:rPr>
          <w:b/>
        </w:rPr>
      </w:pPr>
      <w:r>
        <w:rPr>
          <w:b/>
          <w:lang w:val="sr-Cyrl-CS"/>
        </w:rPr>
        <w:t>8</w:t>
      </w:r>
      <w:r>
        <w:rPr>
          <w:b/>
        </w:rPr>
        <w:t xml:space="preserve">. </w:t>
      </w:r>
      <w:r>
        <w:rPr>
          <w:b/>
          <w:lang w:val="sr-Cyrl-CS"/>
        </w:rPr>
        <w:t>Учешће</w:t>
      </w:r>
      <w:r>
        <w:rPr>
          <w:b/>
        </w:rPr>
        <w:t xml:space="preserve"> кон</w:t>
      </w:r>
      <w:r>
        <w:rPr>
          <w:b/>
          <w:lang w:val="sr-Cyrl-CS"/>
        </w:rPr>
        <w:t>с</w:t>
      </w:r>
      <w:r>
        <w:rPr>
          <w:b/>
        </w:rPr>
        <w:t>ултаната у изради прописа</w:t>
      </w:r>
      <w:r>
        <w:rPr>
          <w:b/>
          <w:lang w:val="sr-Cyrl-CS"/>
        </w:rPr>
        <w:t xml:space="preserve"> </w:t>
      </w:r>
      <w:r>
        <w:rPr>
          <w:b/>
        </w:rPr>
        <w:t>и њихово мишљење о усклађености</w:t>
      </w:r>
    </w:p>
    <w:p w:rsidR="00CA07D8" w:rsidRDefault="00CA07D8" w:rsidP="00CA07D8"/>
    <w:p w:rsidR="00630749" w:rsidRDefault="00CA07D8" w:rsidP="00630749">
      <w:pPr>
        <w:rPr>
          <w:lang/>
        </w:rPr>
        <w:sectPr w:rsidR="00630749" w:rsidSect="0057308E">
          <w:headerReference w:type="even" r:id="rId7"/>
          <w:headerReference w:type="default" r:id="rId8"/>
          <w:pgSz w:w="12115" w:h="16973" w:code="9"/>
          <w:pgMar w:top="1440" w:right="1080" w:bottom="1440" w:left="1080" w:header="720" w:footer="720" w:gutter="0"/>
          <w:cols w:space="60"/>
          <w:noEndnote/>
          <w:titlePg/>
          <w:docGrid w:linePitch="299"/>
        </w:sectPr>
      </w:pPr>
      <w:r>
        <w:t xml:space="preserve">    </w:t>
      </w:r>
      <w:r>
        <w:rPr>
          <w:lang/>
        </w:rPr>
        <w:t>Не</w:t>
      </w:r>
    </w:p>
    <w:tbl>
      <w:tblPr>
        <w:tblStyle w:val="TableGrid"/>
        <w:tblW w:w="14033" w:type="dxa"/>
        <w:tblInd w:w="-318" w:type="dxa"/>
        <w:tblLayout w:type="fixed"/>
        <w:tblLook w:val="04A0"/>
      </w:tblPr>
      <w:tblGrid>
        <w:gridCol w:w="993"/>
        <w:gridCol w:w="3368"/>
        <w:gridCol w:w="1452"/>
        <w:gridCol w:w="1963"/>
        <w:gridCol w:w="1014"/>
        <w:gridCol w:w="1559"/>
        <w:gridCol w:w="2268"/>
        <w:gridCol w:w="850"/>
        <w:gridCol w:w="566"/>
      </w:tblGrid>
      <w:tr w:rsidR="00630749" w:rsidRPr="008E31DD" w:rsidTr="00676D54">
        <w:tc>
          <w:tcPr>
            <w:tcW w:w="7776" w:type="dxa"/>
            <w:gridSpan w:val="4"/>
          </w:tcPr>
          <w:p w:rsidR="00630749" w:rsidRPr="008E31DD" w:rsidRDefault="00630749" w:rsidP="00424265">
            <w:pPr>
              <w:pStyle w:val="ListParagraph"/>
              <w:numPr>
                <w:ilvl w:val="0"/>
                <w:numId w:val="4"/>
              </w:numPr>
              <w:tabs>
                <w:tab w:val="clear" w:pos="1080"/>
              </w:tabs>
              <w:spacing w:after="0"/>
              <w:ind w:left="709"/>
              <w:jc w:val="left"/>
              <w:rPr>
                <w:rFonts w:ascii="Times New Roman" w:hAnsi="Times New Roman" w:cs="Times New Roman"/>
                <w:lang w:val="sr-Latn-CS"/>
              </w:rPr>
            </w:pPr>
            <w:r w:rsidRPr="008E31DD">
              <w:rPr>
                <w:rFonts w:ascii="Times New Roman" w:hAnsi="Times New Roman" w:cs="Times New Roman"/>
                <w:lang w:val="sr-Latn-CS"/>
              </w:rPr>
              <w:lastRenderedPageBreak/>
              <w:t>Назив прописа ЕУ</w:t>
            </w:r>
          </w:p>
          <w:p w:rsidR="00630749" w:rsidRPr="008E31DD" w:rsidRDefault="00630749" w:rsidP="00676D54">
            <w:pPr>
              <w:pStyle w:val="ListParagraph"/>
              <w:ind w:left="284"/>
              <w:rPr>
                <w:rFonts w:ascii="Times New Roman" w:hAnsi="Times New Roman" w:cs="Times New Roman"/>
                <w:lang w:val="sr-Cyrl-CS"/>
              </w:rPr>
            </w:pPr>
            <w:r w:rsidRPr="008E31DD">
              <w:rPr>
                <w:rFonts w:ascii="Times New Roman" w:hAnsi="Times New Roman" w:cs="Times New Roman"/>
                <w:lang w:val="sr-Latn-CS"/>
              </w:rPr>
              <w:t xml:space="preserve">Директива 2014/49/EC Европског парламента и савета </w:t>
            </w:r>
            <w:r w:rsidRPr="008E31DD">
              <w:rPr>
                <w:rFonts w:ascii="Times New Roman" w:hAnsi="Times New Roman" w:cs="Times New Roman"/>
                <w:lang w:val="sr-Cyrl-CS"/>
              </w:rPr>
              <w:t xml:space="preserve">од 16. априла 2014. године </w:t>
            </w:r>
            <w:r w:rsidRPr="008E31DD">
              <w:rPr>
                <w:rFonts w:ascii="Times New Roman" w:hAnsi="Times New Roman" w:cs="Times New Roman"/>
                <w:lang w:val="sr-Latn-CS"/>
              </w:rPr>
              <w:t xml:space="preserve">о системима осигурања депозита -  </w:t>
            </w:r>
            <w:r w:rsidRPr="008E31DD">
              <w:rPr>
                <w:rFonts w:ascii="Times New Roman" w:hAnsi="Times New Roman" w:cs="Times New Roman"/>
                <w:b/>
                <w:lang w:val="sr-Cyrl-CS"/>
              </w:rPr>
              <w:t>измењена</w:t>
            </w:r>
          </w:p>
          <w:p w:rsidR="00630749" w:rsidRPr="008E31DD" w:rsidRDefault="00630749" w:rsidP="00676D54">
            <w:pPr>
              <w:pStyle w:val="ListParagraph"/>
              <w:ind w:left="0"/>
              <w:rPr>
                <w:rFonts w:ascii="Times New Roman" w:hAnsi="Times New Roman" w:cs="Times New Roman"/>
                <w:lang w:val="sr-Latn-CS"/>
              </w:rPr>
            </w:pPr>
          </w:p>
        </w:tc>
        <w:tc>
          <w:tcPr>
            <w:tcW w:w="6257" w:type="dxa"/>
            <w:gridSpan w:val="5"/>
          </w:tcPr>
          <w:p w:rsidR="00630749" w:rsidRPr="008E31DD" w:rsidRDefault="00630749" w:rsidP="00424265">
            <w:pPr>
              <w:pStyle w:val="ListParagraph"/>
              <w:numPr>
                <w:ilvl w:val="0"/>
                <w:numId w:val="4"/>
              </w:numPr>
              <w:tabs>
                <w:tab w:val="clear" w:pos="1080"/>
              </w:tabs>
              <w:spacing w:after="0"/>
              <w:jc w:val="left"/>
              <w:rPr>
                <w:rFonts w:ascii="Times New Roman" w:hAnsi="Times New Roman" w:cs="Times New Roman"/>
              </w:rPr>
            </w:pPr>
            <w:r w:rsidRPr="008E31DD">
              <w:rPr>
                <w:rFonts w:ascii="Times New Roman" w:hAnsi="Times New Roman" w:cs="Times New Roman"/>
              </w:rPr>
              <w:t>“ЦЕЛЕX” ознака ЕУ прописа</w:t>
            </w:r>
          </w:p>
          <w:p w:rsidR="00630749" w:rsidRPr="008E31DD" w:rsidRDefault="00630749" w:rsidP="00676D54">
            <w:pPr>
              <w:pStyle w:val="ListParagraph"/>
              <w:rPr>
                <w:rFonts w:ascii="Times New Roman" w:hAnsi="Times New Roman" w:cs="Times New Roman"/>
                <w:b/>
              </w:rPr>
            </w:pPr>
            <w:r w:rsidRPr="008E31DD">
              <w:rPr>
                <w:rFonts w:ascii="Times New Roman" w:hAnsi="Times New Roman" w:cs="Times New Roman"/>
                <w:b/>
              </w:rPr>
              <w:t>31994Л0019,</w:t>
            </w:r>
          </w:p>
          <w:p w:rsidR="00630749" w:rsidRPr="008E31DD" w:rsidRDefault="00630749" w:rsidP="00676D54">
            <w:pPr>
              <w:pStyle w:val="ListParagraph"/>
              <w:rPr>
                <w:rFonts w:ascii="Times New Roman" w:hAnsi="Times New Roman" w:cs="Times New Roman"/>
              </w:rPr>
            </w:pPr>
            <w:r w:rsidRPr="008E31DD">
              <w:rPr>
                <w:rFonts w:ascii="Times New Roman" w:hAnsi="Times New Roman" w:cs="Times New Roman"/>
              </w:rPr>
              <w:t>32005Л0001 (садр</w:t>
            </w:r>
            <w:r w:rsidRPr="008E31DD">
              <w:rPr>
                <w:rFonts w:ascii="Times New Roman" w:hAnsi="Times New Roman" w:cs="Times New Roman"/>
                <w:lang w:val="sr-Latn-CS"/>
              </w:rPr>
              <w:t xml:space="preserve">жи амандман на </w:t>
            </w:r>
            <w:r w:rsidRPr="008E31DD">
              <w:rPr>
                <w:rFonts w:ascii="Times New Roman" w:hAnsi="Times New Roman" w:cs="Times New Roman"/>
              </w:rPr>
              <w:t>31994Л0019</w:t>
            </w:r>
            <w:r w:rsidRPr="008E31DD">
              <w:rPr>
                <w:rFonts w:ascii="Times New Roman" w:hAnsi="Times New Roman" w:cs="Times New Roman"/>
                <w:lang w:val="sr-Latn-CS"/>
              </w:rPr>
              <w:t>)</w:t>
            </w:r>
            <w:r w:rsidRPr="008E31DD">
              <w:rPr>
                <w:rFonts w:ascii="Times New Roman" w:hAnsi="Times New Roman" w:cs="Times New Roman"/>
              </w:rPr>
              <w:t xml:space="preserve"> и</w:t>
            </w:r>
          </w:p>
          <w:p w:rsidR="00630749" w:rsidRPr="008E31DD" w:rsidRDefault="00630749" w:rsidP="00676D54">
            <w:pPr>
              <w:pStyle w:val="ListParagraph"/>
              <w:rPr>
                <w:rFonts w:ascii="Times New Roman" w:hAnsi="Times New Roman" w:cs="Times New Roman"/>
                <w:lang w:val="sr-Latn-CS"/>
              </w:rPr>
            </w:pPr>
            <w:r w:rsidRPr="008E31DD">
              <w:rPr>
                <w:rFonts w:ascii="Times New Roman" w:hAnsi="Times New Roman" w:cs="Times New Roman"/>
              </w:rPr>
              <w:t>32009Л0014 (садр</w:t>
            </w:r>
            <w:r w:rsidRPr="008E31DD">
              <w:rPr>
                <w:rFonts w:ascii="Times New Roman" w:hAnsi="Times New Roman" w:cs="Times New Roman"/>
                <w:lang w:val="sr-Latn-CS"/>
              </w:rPr>
              <w:t xml:space="preserve">жи амандмане на </w:t>
            </w:r>
            <w:r w:rsidRPr="008E31DD">
              <w:rPr>
                <w:rFonts w:ascii="Times New Roman" w:hAnsi="Times New Roman" w:cs="Times New Roman"/>
              </w:rPr>
              <w:t>31994Л0019</w:t>
            </w:r>
            <w:r w:rsidRPr="008E31DD">
              <w:rPr>
                <w:rFonts w:ascii="Times New Roman" w:hAnsi="Times New Roman" w:cs="Times New Roman"/>
                <w:lang w:val="sr-Latn-CS"/>
              </w:rPr>
              <w:t>)</w:t>
            </w:r>
          </w:p>
          <w:p w:rsidR="00630749" w:rsidRPr="008E31DD" w:rsidRDefault="00630749" w:rsidP="00676D54">
            <w:pPr>
              <w:pStyle w:val="ListParagraph"/>
              <w:rPr>
                <w:rFonts w:ascii="Times New Roman" w:hAnsi="Times New Roman" w:cs="Times New Roman"/>
              </w:rPr>
            </w:pPr>
            <w:r w:rsidRPr="008E31DD">
              <w:rPr>
                <w:rFonts w:ascii="Times New Roman" w:hAnsi="Times New Roman" w:cs="Times New Roman"/>
              </w:rPr>
              <w:t>32014Л0049</w:t>
            </w:r>
          </w:p>
        </w:tc>
      </w:tr>
      <w:tr w:rsidR="00630749" w:rsidRPr="008E31DD" w:rsidTr="00676D54">
        <w:tc>
          <w:tcPr>
            <w:tcW w:w="7776" w:type="dxa"/>
            <w:gridSpan w:val="4"/>
          </w:tcPr>
          <w:p w:rsidR="00630749" w:rsidRPr="008E31DD" w:rsidRDefault="00630749" w:rsidP="00424265">
            <w:pPr>
              <w:pStyle w:val="ListParagraph"/>
              <w:numPr>
                <w:ilvl w:val="0"/>
                <w:numId w:val="4"/>
              </w:numPr>
              <w:tabs>
                <w:tab w:val="clear" w:pos="1080"/>
              </w:tabs>
              <w:spacing w:after="0"/>
              <w:jc w:val="left"/>
              <w:rPr>
                <w:rFonts w:ascii="Times New Roman" w:hAnsi="Times New Roman" w:cs="Times New Roman"/>
              </w:rPr>
            </w:pPr>
            <w:r w:rsidRPr="008E31DD">
              <w:rPr>
                <w:rFonts w:ascii="Times New Roman" w:hAnsi="Times New Roman" w:cs="Times New Roman"/>
              </w:rPr>
              <w:t>Овлашћени предлагач прописа</w:t>
            </w:r>
            <w:r>
              <w:rPr>
                <w:rFonts w:ascii="Times New Roman" w:hAnsi="Times New Roman" w:cs="Times New Roman"/>
                <w:lang/>
              </w:rPr>
              <w:t xml:space="preserve"> ВЛАда</w:t>
            </w:r>
          </w:p>
          <w:p w:rsidR="00630749" w:rsidRPr="008E31DD" w:rsidRDefault="00630749" w:rsidP="00676D54">
            <w:pPr>
              <w:pStyle w:val="ListParagraph"/>
              <w:rPr>
                <w:rFonts w:ascii="Times New Roman" w:hAnsi="Times New Roman" w:cs="Times New Roman"/>
              </w:rPr>
            </w:pPr>
            <w:r>
              <w:rPr>
                <w:rFonts w:ascii="Times New Roman" w:hAnsi="Times New Roman" w:cs="Times New Roman"/>
                <w:lang/>
              </w:rPr>
              <w:t>Обрађивач МИНИСТАРСТВО ФИНАНСИЈА</w:t>
            </w:r>
          </w:p>
        </w:tc>
        <w:tc>
          <w:tcPr>
            <w:tcW w:w="6257" w:type="dxa"/>
            <w:gridSpan w:val="5"/>
          </w:tcPr>
          <w:p w:rsidR="00630749" w:rsidRPr="008E31DD" w:rsidRDefault="00630749" w:rsidP="00424265">
            <w:pPr>
              <w:pStyle w:val="ListParagraph"/>
              <w:numPr>
                <w:ilvl w:val="0"/>
                <w:numId w:val="4"/>
              </w:numPr>
              <w:tabs>
                <w:tab w:val="clear" w:pos="1080"/>
              </w:tabs>
              <w:spacing w:after="0"/>
              <w:jc w:val="left"/>
              <w:rPr>
                <w:rFonts w:ascii="Times New Roman" w:hAnsi="Times New Roman" w:cs="Times New Roman"/>
              </w:rPr>
            </w:pPr>
            <w:r w:rsidRPr="008E31DD">
              <w:rPr>
                <w:rFonts w:ascii="Times New Roman" w:hAnsi="Times New Roman" w:cs="Times New Roman"/>
              </w:rPr>
              <w:t>Датум израде табеле</w:t>
            </w:r>
          </w:p>
          <w:p w:rsidR="00630749" w:rsidRPr="008E31DD" w:rsidRDefault="00630749" w:rsidP="00676D54">
            <w:pPr>
              <w:pStyle w:val="ListParagraph"/>
              <w:rPr>
                <w:rFonts w:ascii="Times New Roman" w:hAnsi="Times New Roman" w:cs="Times New Roman"/>
              </w:rPr>
            </w:pPr>
            <w:r w:rsidRPr="008E31DD">
              <w:rPr>
                <w:rFonts w:ascii="Times New Roman" w:hAnsi="Times New Roman" w:cs="Times New Roman"/>
                <w:lang w:val="sr-Cyrl-CS"/>
              </w:rPr>
              <w:t>14</w:t>
            </w:r>
            <w:r w:rsidRPr="008E31DD">
              <w:rPr>
                <w:rFonts w:ascii="Times New Roman" w:hAnsi="Times New Roman" w:cs="Times New Roman"/>
              </w:rPr>
              <w:t>.</w:t>
            </w:r>
            <w:r w:rsidRPr="008E31DD">
              <w:rPr>
                <w:rFonts w:ascii="Times New Roman" w:hAnsi="Times New Roman" w:cs="Times New Roman"/>
                <w:lang w:val="sr-Cyrl-CS"/>
              </w:rPr>
              <w:t>01</w:t>
            </w:r>
            <w:r w:rsidRPr="008E31DD">
              <w:rPr>
                <w:rFonts w:ascii="Times New Roman" w:hAnsi="Times New Roman" w:cs="Times New Roman"/>
              </w:rPr>
              <w:t>.201</w:t>
            </w:r>
            <w:r w:rsidRPr="008E31DD">
              <w:rPr>
                <w:rFonts w:ascii="Times New Roman" w:hAnsi="Times New Roman" w:cs="Times New Roman"/>
                <w:lang w:val="sr-Cyrl-CS"/>
              </w:rPr>
              <w:t>5</w:t>
            </w:r>
            <w:r w:rsidRPr="008E31DD">
              <w:rPr>
                <w:rFonts w:ascii="Times New Roman" w:hAnsi="Times New Roman" w:cs="Times New Roman"/>
              </w:rPr>
              <w:t>.</w:t>
            </w:r>
          </w:p>
        </w:tc>
      </w:tr>
      <w:tr w:rsidR="00630749" w:rsidRPr="008E31DD" w:rsidTr="00676D54">
        <w:tc>
          <w:tcPr>
            <w:tcW w:w="7776" w:type="dxa"/>
            <w:gridSpan w:val="4"/>
          </w:tcPr>
          <w:p w:rsidR="00630749" w:rsidRPr="008E31DD" w:rsidRDefault="00630749" w:rsidP="00424265">
            <w:pPr>
              <w:pStyle w:val="ListParagraph"/>
              <w:numPr>
                <w:ilvl w:val="0"/>
                <w:numId w:val="4"/>
              </w:numPr>
              <w:tabs>
                <w:tab w:val="clear" w:pos="1080"/>
              </w:tabs>
              <w:spacing w:after="0"/>
              <w:jc w:val="left"/>
              <w:rPr>
                <w:rFonts w:ascii="Times New Roman" w:hAnsi="Times New Roman" w:cs="Times New Roman"/>
              </w:rPr>
            </w:pPr>
            <w:r w:rsidRPr="008E31DD">
              <w:rPr>
                <w:rFonts w:ascii="Times New Roman" w:hAnsi="Times New Roman" w:cs="Times New Roman"/>
              </w:rPr>
              <w:t xml:space="preserve">Назив (важећег, </w:t>
            </w:r>
            <w:bookmarkStart w:id="0" w:name="_GoBack"/>
            <w:r w:rsidRPr="008E31DD">
              <w:rPr>
                <w:rFonts w:ascii="Times New Roman" w:hAnsi="Times New Roman" w:cs="Times New Roman"/>
              </w:rPr>
              <w:t>нацрт</w:t>
            </w:r>
            <w:bookmarkEnd w:id="0"/>
            <w:r w:rsidRPr="008E31DD">
              <w:rPr>
                <w:rFonts w:ascii="Times New Roman" w:hAnsi="Times New Roman" w:cs="Times New Roman"/>
              </w:rPr>
              <w:t>а, предлога) прописа чије одредбе су предмет анализе усклађености са прописом ЕУ</w:t>
            </w:r>
          </w:p>
          <w:p w:rsidR="00630749" w:rsidRDefault="00630749" w:rsidP="00676D54">
            <w:pPr>
              <w:pStyle w:val="ListParagraph"/>
              <w:rPr>
                <w:rFonts w:ascii="Times New Roman" w:hAnsi="Times New Roman" w:cs="Times New Roman"/>
                <w:lang/>
              </w:rPr>
            </w:pPr>
            <w:r>
              <w:rPr>
                <w:rFonts w:ascii="Times New Roman" w:hAnsi="Times New Roman" w:cs="Times New Roman"/>
                <w:lang w:val="sr-Cyrl-CS"/>
              </w:rPr>
              <w:t>Предлог</w:t>
            </w:r>
            <w:r w:rsidRPr="008E31DD">
              <w:rPr>
                <w:rFonts w:ascii="Times New Roman" w:hAnsi="Times New Roman" w:cs="Times New Roman"/>
                <w:lang w:val="sr-Cyrl-CS"/>
              </w:rPr>
              <w:t xml:space="preserve"> </w:t>
            </w:r>
            <w:r>
              <w:rPr>
                <w:rFonts w:ascii="Times New Roman" w:hAnsi="Times New Roman" w:cs="Times New Roman"/>
                <w:lang/>
              </w:rPr>
              <w:t>з</w:t>
            </w:r>
            <w:r w:rsidRPr="008E31DD">
              <w:rPr>
                <w:rFonts w:ascii="Times New Roman" w:hAnsi="Times New Roman" w:cs="Times New Roman"/>
              </w:rPr>
              <w:t>акон</w:t>
            </w:r>
            <w:r w:rsidRPr="008E31DD">
              <w:rPr>
                <w:rFonts w:ascii="Times New Roman" w:hAnsi="Times New Roman" w:cs="Times New Roman"/>
                <w:lang w:val="sr-Cyrl-CS"/>
              </w:rPr>
              <w:t>а</w:t>
            </w:r>
            <w:r w:rsidRPr="008E31DD">
              <w:rPr>
                <w:rFonts w:ascii="Times New Roman" w:hAnsi="Times New Roman" w:cs="Times New Roman"/>
              </w:rPr>
              <w:t xml:space="preserve"> о осигурању депозита </w:t>
            </w:r>
          </w:p>
          <w:p w:rsidR="00630749" w:rsidRPr="004431BC" w:rsidRDefault="00630749" w:rsidP="00676D54">
            <w:pPr>
              <w:pStyle w:val="ListParagraph"/>
              <w:rPr>
                <w:rFonts w:ascii="Times New Roman" w:hAnsi="Times New Roman" w:cs="Times New Roman"/>
                <w:lang/>
              </w:rPr>
            </w:pPr>
            <w:r>
              <w:rPr>
                <w:rFonts w:ascii="Times New Roman" w:hAnsi="Times New Roman" w:cs="Times New Roman"/>
                <w:lang w:val="sr-Cyrl-CS"/>
              </w:rPr>
              <w:t>Предлог</w:t>
            </w:r>
            <w:r>
              <w:rPr>
                <w:rFonts w:ascii="Times New Roman" w:hAnsi="Times New Roman" w:cs="Times New Roman"/>
                <w:lang/>
              </w:rPr>
              <w:t xml:space="preserve"> закона о Агенцији за осигурање депозита</w:t>
            </w:r>
          </w:p>
          <w:p w:rsidR="00630749" w:rsidRPr="008E31DD" w:rsidRDefault="00630749" w:rsidP="00676D54">
            <w:pPr>
              <w:pStyle w:val="ListParagraph"/>
              <w:rPr>
                <w:rFonts w:ascii="Times New Roman" w:hAnsi="Times New Roman" w:cs="Times New Roman"/>
              </w:rPr>
            </w:pPr>
            <w:r>
              <w:rPr>
                <w:rFonts w:ascii="Times New Roman" w:hAnsi="Times New Roman" w:cs="Times New Roman"/>
                <w:lang w:val="sr-Cyrl-CS"/>
              </w:rPr>
              <w:t>Предлог з</w:t>
            </w:r>
            <w:r w:rsidRPr="008E31DD">
              <w:rPr>
                <w:rFonts w:ascii="Times New Roman" w:hAnsi="Times New Roman" w:cs="Times New Roman"/>
                <w:lang w:val="sr-Cyrl-CS"/>
              </w:rPr>
              <w:t xml:space="preserve">акона о изменама и допунама Закона о стечају и ликвидацији банака и друштава за осигурање </w:t>
            </w:r>
            <w:r w:rsidRPr="008E31DD">
              <w:rPr>
                <w:rFonts w:ascii="Times New Roman" w:hAnsi="Times New Roman" w:cs="Times New Roman"/>
              </w:rPr>
              <w:t>и</w:t>
            </w:r>
          </w:p>
          <w:p w:rsidR="00630749" w:rsidRPr="008E31DD" w:rsidRDefault="00630749" w:rsidP="00676D54">
            <w:pPr>
              <w:pStyle w:val="ListParagraph"/>
              <w:rPr>
                <w:rFonts w:ascii="Times New Roman" w:hAnsi="Times New Roman" w:cs="Times New Roman"/>
              </w:rPr>
            </w:pPr>
            <w:r>
              <w:rPr>
                <w:rFonts w:ascii="Times New Roman" w:hAnsi="Times New Roman" w:cs="Times New Roman"/>
                <w:lang w:val="sr-Cyrl-CS"/>
              </w:rPr>
              <w:t>Предлог</w:t>
            </w:r>
            <w:r>
              <w:rPr>
                <w:rFonts w:ascii="Times New Roman" w:hAnsi="Times New Roman" w:cs="Times New Roman"/>
                <w:lang/>
              </w:rPr>
              <w:t xml:space="preserve"> з</w:t>
            </w:r>
            <w:r w:rsidRPr="008E31DD">
              <w:rPr>
                <w:rFonts w:ascii="Times New Roman" w:hAnsi="Times New Roman" w:cs="Times New Roman"/>
              </w:rPr>
              <w:t xml:space="preserve">акон о банкама </w:t>
            </w:r>
          </w:p>
        </w:tc>
        <w:tc>
          <w:tcPr>
            <w:tcW w:w="6257" w:type="dxa"/>
            <w:gridSpan w:val="5"/>
          </w:tcPr>
          <w:p w:rsidR="00630749" w:rsidRPr="008E31DD" w:rsidRDefault="00630749" w:rsidP="00424265">
            <w:pPr>
              <w:pStyle w:val="ListParagraph"/>
              <w:numPr>
                <w:ilvl w:val="0"/>
                <w:numId w:val="4"/>
              </w:numPr>
              <w:tabs>
                <w:tab w:val="clear" w:pos="1080"/>
              </w:tabs>
              <w:spacing w:after="0"/>
              <w:jc w:val="left"/>
              <w:rPr>
                <w:rFonts w:ascii="Times New Roman" w:hAnsi="Times New Roman" w:cs="Times New Roman"/>
              </w:rPr>
            </w:pPr>
            <w:r w:rsidRPr="008E31DD">
              <w:rPr>
                <w:rFonts w:ascii="Times New Roman" w:hAnsi="Times New Roman" w:cs="Times New Roman"/>
              </w:rPr>
              <w:t>Бројчане ознаке (шифре) планираних прописа из базе НПИ</w:t>
            </w:r>
          </w:p>
        </w:tc>
      </w:tr>
      <w:tr w:rsidR="00630749" w:rsidRPr="008E31DD" w:rsidTr="00676D54">
        <w:trPr>
          <w:trHeight w:val="473"/>
        </w:trPr>
        <w:tc>
          <w:tcPr>
            <w:tcW w:w="14033" w:type="dxa"/>
            <w:gridSpan w:val="9"/>
          </w:tcPr>
          <w:p w:rsidR="00630749" w:rsidRPr="008E31DD" w:rsidRDefault="00630749" w:rsidP="00424265">
            <w:pPr>
              <w:pStyle w:val="ListParagraph"/>
              <w:numPr>
                <w:ilvl w:val="0"/>
                <w:numId w:val="4"/>
              </w:numPr>
              <w:tabs>
                <w:tab w:val="clear" w:pos="1080"/>
              </w:tabs>
              <w:spacing w:after="0"/>
              <w:jc w:val="left"/>
              <w:rPr>
                <w:rFonts w:ascii="Times New Roman" w:hAnsi="Times New Roman" w:cs="Times New Roman"/>
              </w:rPr>
            </w:pPr>
            <w:r w:rsidRPr="008E31DD">
              <w:rPr>
                <w:rFonts w:ascii="Times New Roman" w:hAnsi="Times New Roman" w:cs="Times New Roman"/>
              </w:rPr>
              <w:t>Усклађеност одредаба прописа са одредбама прописа ЕУ</w:t>
            </w:r>
          </w:p>
        </w:tc>
      </w:tr>
      <w:tr w:rsidR="00630749" w:rsidRPr="008E31DD" w:rsidTr="00676D54">
        <w:tc>
          <w:tcPr>
            <w:tcW w:w="993"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а)</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а1)</w:t>
            </w:r>
          </w:p>
        </w:tc>
        <w:tc>
          <w:tcPr>
            <w:tcW w:w="1452"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б)</w:t>
            </w:r>
          </w:p>
        </w:tc>
        <w:tc>
          <w:tcPr>
            <w:tcW w:w="2977" w:type="dxa"/>
            <w:gridSpan w:val="2"/>
          </w:tcPr>
          <w:p w:rsidR="00630749" w:rsidRPr="008E31DD" w:rsidRDefault="00630749" w:rsidP="00676D54">
            <w:pPr>
              <w:rPr>
                <w:rFonts w:ascii="Times New Roman" w:hAnsi="Times New Roman" w:cs="Times New Roman"/>
              </w:rPr>
            </w:pPr>
            <w:r w:rsidRPr="008E31DD">
              <w:rPr>
                <w:rFonts w:ascii="Times New Roman" w:hAnsi="Times New Roman" w:cs="Times New Roman"/>
              </w:rPr>
              <w:t>б1)</w:t>
            </w:r>
          </w:p>
        </w:tc>
        <w:tc>
          <w:tcPr>
            <w:tcW w:w="1559"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в)</w:t>
            </w:r>
          </w:p>
        </w:tc>
        <w:tc>
          <w:tcPr>
            <w:tcW w:w="22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г)</w:t>
            </w:r>
          </w:p>
        </w:tc>
        <w:tc>
          <w:tcPr>
            <w:tcW w:w="850"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д)</w:t>
            </w:r>
          </w:p>
        </w:tc>
        <w:tc>
          <w:tcPr>
            <w:tcW w:w="566"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ђ)</w:t>
            </w:r>
          </w:p>
        </w:tc>
      </w:tr>
      <w:tr w:rsidR="00630749" w:rsidRPr="008E31DD" w:rsidTr="00676D54">
        <w:tc>
          <w:tcPr>
            <w:tcW w:w="993"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Одредба прописа ЕУ (члан, став, подстав, тачка, анекс)</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Садржина одредбе</w:t>
            </w:r>
          </w:p>
        </w:tc>
        <w:tc>
          <w:tcPr>
            <w:tcW w:w="1452"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Одредбе прописа (члан, став, тачка)</w:t>
            </w:r>
          </w:p>
        </w:tc>
        <w:tc>
          <w:tcPr>
            <w:tcW w:w="2977" w:type="dxa"/>
            <w:gridSpan w:val="2"/>
          </w:tcPr>
          <w:p w:rsidR="00630749" w:rsidRPr="008E31DD" w:rsidRDefault="00630749" w:rsidP="00676D54">
            <w:pPr>
              <w:rPr>
                <w:rFonts w:ascii="Times New Roman" w:hAnsi="Times New Roman" w:cs="Times New Roman"/>
              </w:rPr>
            </w:pPr>
            <w:r w:rsidRPr="008E31DD">
              <w:rPr>
                <w:rFonts w:ascii="Times New Roman" w:hAnsi="Times New Roman" w:cs="Times New Roman"/>
              </w:rPr>
              <w:t>Садржина одредбе</w:t>
            </w:r>
          </w:p>
        </w:tc>
        <w:tc>
          <w:tcPr>
            <w:tcW w:w="1559"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Усклађеност одредбе прописа са одредбом прописа ЕУ (потпуно усклађено, делимично усклађено, неусклађено, непреносиво</w:t>
            </w:r>
          </w:p>
        </w:tc>
        <w:tc>
          <w:tcPr>
            <w:tcW w:w="22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Разлози за делимичну усклађеност или непреносивост</w:t>
            </w:r>
          </w:p>
        </w:tc>
        <w:tc>
          <w:tcPr>
            <w:tcW w:w="850"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Предвиђени датум за постизање потпуне усклађености</w:t>
            </w:r>
          </w:p>
        </w:tc>
        <w:tc>
          <w:tcPr>
            <w:tcW w:w="566"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Напомена о усклађености прописа са прописима </w:t>
            </w:r>
            <w:r w:rsidRPr="008E31DD">
              <w:rPr>
                <w:rFonts w:ascii="Times New Roman" w:hAnsi="Times New Roman" w:cs="Times New Roman"/>
              </w:rPr>
              <w:lastRenderedPageBreak/>
              <w:t>ЕУ</w:t>
            </w: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1.2.</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Ова Директива се примењује: </w:t>
            </w:r>
          </w:p>
          <w:p w:rsidR="00630749" w:rsidRPr="008E31DD" w:rsidRDefault="00630749" w:rsidP="00676D54">
            <w:pPr>
              <w:rPr>
                <w:rFonts w:ascii="Times New Roman" w:hAnsi="Times New Roman" w:cs="Times New Roman"/>
              </w:rPr>
            </w:pPr>
            <w:r w:rsidRPr="008E31DD">
              <w:rPr>
                <w:rFonts w:ascii="Times New Roman" w:hAnsi="Times New Roman" w:cs="Times New Roman"/>
              </w:rPr>
              <w:t>(а) на законске системе за осигурање депозита;</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rPr>
              <w:tab/>
              <w:t xml:space="preserve">уговорне системе који су званично признати као системи за осигурање депозита  </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        у складу са чланом 4, став (2);</w:t>
            </w:r>
          </w:p>
          <w:p w:rsidR="00630749" w:rsidRPr="008E31DD" w:rsidRDefault="00630749" w:rsidP="00676D54">
            <w:pPr>
              <w:rPr>
                <w:rFonts w:ascii="Times New Roman" w:hAnsi="Times New Roman" w:cs="Times New Roman"/>
              </w:rPr>
            </w:pPr>
            <w:r w:rsidRPr="008E31DD">
              <w:rPr>
                <w:rFonts w:ascii="Times New Roman" w:hAnsi="Times New Roman" w:cs="Times New Roman"/>
              </w:rPr>
              <w:t>(ц)  инст</w:t>
            </w:r>
            <w:r w:rsidRPr="008E31DD">
              <w:rPr>
                <w:rFonts w:ascii="Times New Roman" w:hAnsi="Times New Roman" w:cs="Times New Roman"/>
                <w:spacing w:val="-1"/>
              </w:rPr>
              <w:t>и</w:t>
            </w:r>
            <w:r w:rsidRPr="008E31DD">
              <w:rPr>
                <w:rFonts w:ascii="Times New Roman" w:hAnsi="Times New Roman" w:cs="Times New Roman"/>
              </w:rPr>
              <w:t>ту</w:t>
            </w:r>
            <w:r w:rsidRPr="008E31DD">
              <w:rPr>
                <w:rFonts w:ascii="Times New Roman" w:hAnsi="Times New Roman" w:cs="Times New Roman"/>
                <w:spacing w:val="-1"/>
              </w:rPr>
              <w:t>ционалне системе осигурања</w:t>
            </w:r>
            <w:r w:rsidRPr="008E31DD">
              <w:rPr>
                <w:rFonts w:ascii="Times New Roman" w:hAnsi="Times New Roman" w:cs="Times New Roman"/>
              </w:rPr>
              <w:t xml:space="preserve"> који су званично признати као системи осигурања депозита у складу са чланом</w:t>
            </w:r>
            <w:r w:rsidRPr="008E31DD">
              <w:rPr>
                <w:rFonts w:ascii="Times New Roman" w:hAnsi="Times New Roman" w:cs="Times New Roman"/>
                <w:spacing w:val="-1"/>
              </w:rPr>
              <w:t xml:space="preserve"> </w:t>
            </w:r>
            <w:r w:rsidRPr="008E31DD">
              <w:rPr>
                <w:rFonts w:ascii="Times New Roman" w:hAnsi="Times New Roman" w:cs="Times New Roman"/>
              </w:rPr>
              <w:t>4, став (2);</w:t>
            </w:r>
          </w:p>
          <w:p w:rsidR="00630749" w:rsidRPr="008E31DD" w:rsidRDefault="00630749" w:rsidP="00676D54">
            <w:pPr>
              <w:rPr>
                <w:rFonts w:ascii="Times New Roman" w:hAnsi="Times New Roman" w:cs="Times New Roman"/>
              </w:rPr>
            </w:pPr>
            <w:r w:rsidRPr="008E31DD">
              <w:rPr>
                <w:rFonts w:ascii="Times New Roman" w:hAnsi="Times New Roman" w:cs="Times New Roman"/>
              </w:rPr>
              <w:t>(д)  кредитне институције придружене системима наведеним у тачкама (а),</w:t>
            </w:r>
            <w:r w:rsidRPr="008E31DD">
              <w:rPr>
                <w:rFonts w:ascii="Times New Roman" w:hAnsi="Times New Roman" w:cs="Times New Roman"/>
                <w:spacing w:val="-1"/>
              </w:rPr>
              <w:t xml:space="preserve"> </w:t>
            </w:r>
            <w:r w:rsidRPr="008E31DD">
              <w:rPr>
                <w:rFonts w:ascii="Times New Roman" w:hAnsi="Times New Roman" w:cs="Times New Roman"/>
              </w:rPr>
              <w:t>(б) или</w:t>
            </w:r>
            <w:r w:rsidRPr="008E31DD">
              <w:rPr>
                <w:rFonts w:ascii="Times New Roman" w:hAnsi="Times New Roman" w:cs="Times New Roman"/>
                <w:spacing w:val="-1"/>
              </w:rPr>
              <w:t xml:space="preserve"> (</w:t>
            </w:r>
            <w:r w:rsidRPr="008E31DD">
              <w:rPr>
                <w:rFonts w:ascii="Times New Roman" w:hAnsi="Times New Roman" w:cs="Times New Roman"/>
              </w:rPr>
              <w:t>ц) овог става.</w:t>
            </w:r>
          </w:p>
          <w:p w:rsidR="00630749" w:rsidRPr="008E31DD" w:rsidRDefault="00630749" w:rsidP="00676D54">
            <w:pPr>
              <w:rPr>
                <w:rFonts w:ascii="Times New Roman" w:hAnsi="Times New Roman" w:cs="Times New Roman"/>
                <w:spacing w:val="-1"/>
              </w:rPr>
            </w:pP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1. </w:t>
            </w:r>
            <w:r>
              <w:rPr>
                <w:rFonts w:ascii="Times New Roman" w:hAnsi="Times New Roman" w:cs="Times New Roman"/>
                <w:lang w:val="sr-Cyrl-CS"/>
              </w:rPr>
              <w:t>Предлога</w:t>
            </w:r>
            <w:r w:rsidRPr="008E31DD">
              <w:rPr>
                <w:rFonts w:ascii="Times New Roman" w:hAnsi="Times New Roman" w:cs="Times New Roman"/>
                <w:lang w:val="sr-Cyrl-CS"/>
              </w:rPr>
              <w:t xml:space="preserve"> закона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Овим законом уређује се обавезно осигурање депозита физичких лица, предузетника, микро, малих и средњих правних лица код банака, ради заштите депозита тих лица у случају стечаја или ликвидације банке и очувања стабилности финансијског система.</w:t>
            </w:r>
          </w:p>
          <w:p w:rsidR="00630749" w:rsidRPr="008E31DD" w:rsidRDefault="00630749" w:rsidP="00676D54">
            <w:pPr>
              <w:rPr>
                <w:rFonts w:ascii="Times New Roman" w:hAnsi="Times New Roman" w:cs="Times New Roman"/>
                <w:i/>
              </w:rPr>
            </w:pPr>
          </w:p>
        </w:tc>
        <w:tc>
          <w:tcPr>
            <w:tcW w:w="1559"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1.3.</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spacing w:val="-2"/>
              </w:rPr>
              <w:t>Не доводећи у питање члан</w:t>
            </w:r>
            <w:r w:rsidRPr="008E31DD">
              <w:rPr>
                <w:rFonts w:ascii="Times New Roman" w:hAnsi="Times New Roman" w:cs="Times New Roman"/>
              </w:rPr>
              <w:t xml:space="preserve"> 16, ставове (</w:t>
            </w:r>
            <w:r w:rsidRPr="008E31DD">
              <w:rPr>
                <w:rFonts w:ascii="Times New Roman" w:hAnsi="Times New Roman" w:cs="Times New Roman"/>
                <w:spacing w:val="-1"/>
              </w:rPr>
              <w:t>5</w:t>
            </w:r>
            <w:r w:rsidRPr="008E31DD">
              <w:rPr>
                <w:rFonts w:ascii="Times New Roman" w:hAnsi="Times New Roman" w:cs="Times New Roman"/>
              </w:rPr>
              <w:t xml:space="preserve">) и (7), </w:t>
            </w:r>
            <w:r w:rsidRPr="008E31DD">
              <w:rPr>
                <w:rFonts w:ascii="Times New Roman" w:hAnsi="Times New Roman" w:cs="Times New Roman"/>
                <w:spacing w:val="1"/>
              </w:rPr>
              <w:t>следећи системи осигурања неће бити предмет ове Директиве</w:t>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p>
          <w:p w:rsidR="00630749" w:rsidRPr="008E31DD" w:rsidRDefault="00630749" w:rsidP="00424265">
            <w:pPr>
              <w:pStyle w:val="ListParagraph"/>
              <w:widowControl w:val="0"/>
              <w:numPr>
                <w:ilvl w:val="0"/>
                <w:numId w:val="6"/>
              </w:numPr>
              <w:tabs>
                <w:tab w:val="clear" w:pos="1080"/>
              </w:tabs>
              <w:autoSpaceDE w:val="0"/>
              <w:autoSpaceDN w:val="0"/>
              <w:adjustRightInd w:val="0"/>
              <w:spacing w:after="0"/>
              <w:ind w:left="318"/>
              <w:rPr>
                <w:rFonts w:ascii="Times New Roman" w:hAnsi="Times New Roman" w:cs="Times New Roman"/>
              </w:rPr>
            </w:pPr>
            <w:r w:rsidRPr="008E31DD">
              <w:rPr>
                <w:rFonts w:ascii="Times New Roman" w:hAnsi="Times New Roman" w:cs="Times New Roman"/>
              </w:rPr>
              <w:t xml:space="preserve">уговорни системи који нису званично признати као системи за осигурање депозита, укључујући системе </w:t>
            </w:r>
            <w:r w:rsidRPr="008E31DD">
              <w:rPr>
                <w:rFonts w:ascii="Times New Roman" w:hAnsi="Times New Roman" w:cs="Times New Roman"/>
                <w:spacing w:val="1"/>
              </w:rPr>
              <w:t xml:space="preserve">који пружају </w:t>
            </w:r>
            <w:r w:rsidRPr="008E31DD">
              <w:rPr>
                <w:rFonts w:ascii="Times New Roman" w:hAnsi="Times New Roman" w:cs="Times New Roman"/>
                <w:spacing w:val="1"/>
              </w:rPr>
              <w:lastRenderedPageBreak/>
              <w:t>додатну заштиту до осигураног износа,</w:t>
            </w:r>
            <w:r w:rsidRPr="008E31DD">
              <w:rPr>
                <w:rFonts w:ascii="Times New Roman" w:hAnsi="Times New Roman" w:cs="Times New Roman"/>
                <w:spacing w:val="-1"/>
              </w:rPr>
              <w:t xml:space="preserve"> </w:t>
            </w:r>
            <w:r w:rsidRPr="008E31DD">
              <w:rPr>
                <w:rFonts w:ascii="Times New Roman" w:hAnsi="Times New Roman" w:cs="Times New Roman"/>
              </w:rPr>
              <w:t>утврђеног у члану 6, став (1);</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(б)  инст</w:t>
            </w:r>
            <w:r w:rsidRPr="008E31DD">
              <w:rPr>
                <w:rFonts w:ascii="Times New Roman" w:hAnsi="Times New Roman" w:cs="Times New Roman"/>
                <w:spacing w:val="-1"/>
              </w:rPr>
              <w:t>и</w:t>
            </w:r>
            <w:r w:rsidRPr="008E31DD">
              <w:rPr>
                <w:rFonts w:ascii="Times New Roman" w:hAnsi="Times New Roman" w:cs="Times New Roman"/>
              </w:rPr>
              <w:t>ту</w:t>
            </w:r>
            <w:r w:rsidRPr="008E31DD">
              <w:rPr>
                <w:rFonts w:ascii="Times New Roman" w:hAnsi="Times New Roman" w:cs="Times New Roman"/>
                <w:spacing w:val="-1"/>
              </w:rPr>
              <w:t>ционални системи заштите (ИСЗ)</w:t>
            </w:r>
            <w:r w:rsidRPr="008E31DD">
              <w:rPr>
                <w:rFonts w:ascii="Times New Roman" w:hAnsi="Times New Roman" w:cs="Times New Roman"/>
              </w:rPr>
              <w:t xml:space="preserve"> који нису званично признати као системи за осигурање  </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      депозита.</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Државе чланице осигуравају да системи који су наведени у тачкама</w:t>
            </w:r>
            <w:r w:rsidRPr="008E31DD">
              <w:rPr>
                <w:rFonts w:ascii="Times New Roman" w:hAnsi="Times New Roman" w:cs="Times New Roman"/>
                <w:spacing w:val="-1"/>
              </w:rPr>
              <w:t xml:space="preserve"> </w:t>
            </w:r>
            <w:r w:rsidRPr="008E31DD">
              <w:rPr>
                <w:rFonts w:ascii="Times New Roman" w:hAnsi="Times New Roman" w:cs="Times New Roman"/>
              </w:rPr>
              <w:t>(а) и</w:t>
            </w:r>
            <w:r w:rsidRPr="008E31DD">
              <w:rPr>
                <w:rFonts w:ascii="Times New Roman" w:hAnsi="Times New Roman" w:cs="Times New Roman"/>
                <w:spacing w:val="-1"/>
              </w:rPr>
              <w:t xml:space="preserve"> </w:t>
            </w:r>
            <w:r w:rsidRPr="008E31DD">
              <w:rPr>
                <w:rFonts w:ascii="Times New Roman" w:hAnsi="Times New Roman" w:cs="Times New Roman"/>
              </w:rPr>
              <w:t xml:space="preserve">(б) </w:t>
            </w:r>
            <w:r w:rsidRPr="008E31DD">
              <w:rPr>
                <w:rFonts w:ascii="Times New Roman" w:hAnsi="Times New Roman" w:cs="Times New Roman"/>
                <w:spacing w:val="-1"/>
              </w:rPr>
              <w:t>првог подстава располажу</w:t>
            </w:r>
            <w:r w:rsidRPr="008E31DD">
              <w:rPr>
                <w:rFonts w:ascii="Times New Roman" w:hAnsi="Times New Roman" w:cs="Times New Roman"/>
              </w:rPr>
              <w:t xml:space="preserve"> потребним финансијским средствима или релевантним финансијским аранжманима </w:t>
            </w:r>
            <w:r w:rsidRPr="008E31DD">
              <w:rPr>
                <w:rFonts w:ascii="Times New Roman" w:hAnsi="Times New Roman" w:cs="Times New Roman"/>
                <w:spacing w:val="1"/>
              </w:rPr>
              <w:t>да би испунили своје обавезе</w:t>
            </w:r>
            <w:r w:rsidRPr="008E31DD">
              <w:rPr>
                <w:rFonts w:ascii="Times New Roman" w:hAnsi="Times New Roman" w:cs="Times New Roman"/>
              </w:rPr>
              <w:t>.</w:t>
            </w:r>
          </w:p>
        </w:tc>
        <w:tc>
          <w:tcPr>
            <w:tcW w:w="1452" w:type="dxa"/>
          </w:tcPr>
          <w:p w:rsidR="00630749" w:rsidRPr="008E31DD" w:rsidRDefault="00630749" w:rsidP="00676D54">
            <w:pPr>
              <w:rPr>
                <w:rFonts w:ascii="Times New Roman" w:hAnsi="Times New Roman" w:cs="Times New Roman"/>
              </w:rPr>
            </w:pPr>
          </w:p>
        </w:tc>
        <w:tc>
          <w:tcPr>
            <w:tcW w:w="2977" w:type="dxa"/>
            <w:gridSpan w:val="2"/>
          </w:tcPr>
          <w:p w:rsidR="00630749" w:rsidRPr="008E31DD" w:rsidRDefault="00630749" w:rsidP="00676D54">
            <w:pPr>
              <w:rPr>
                <w:rFonts w:ascii="Times New Roman" w:hAnsi="Times New Roman" w:cs="Times New Roman"/>
                <w:i/>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2.1.2.</w:t>
            </w:r>
          </w:p>
        </w:tc>
        <w:tc>
          <w:tcPr>
            <w:tcW w:w="3368" w:type="dxa"/>
          </w:tcPr>
          <w:p w:rsidR="00630749" w:rsidRPr="008E31DD" w:rsidRDefault="00630749" w:rsidP="00676D54">
            <w:pPr>
              <w:rPr>
                <w:rFonts w:ascii="Times New Roman" w:hAnsi="Times New Roman" w:cs="Times New Roman"/>
                <w:spacing w:val="-1"/>
              </w:rPr>
            </w:pPr>
            <w:r w:rsidRPr="008E31DD">
              <w:rPr>
                <w:rFonts w:ascii="Times New Roman" w:hAnsi="Times New Roman" w:cs="Times New Roman"/>
                <w:spacing w:val="-1"/>
              </w:rPr>
              <w:t>'</w:t>
            </w:r>
            <w:r w:rsidRPr="008E31DD">
              <w:rPr>
                <w:rFonts w:ascii="Times New Roman" w:hAnsi="Times New Roman" w:cs="Times New Roman"/>
              </w:rPr>
              <w:t>институ</w:t>
            </w:r>
            <w:r w:rsidRPr="008E31DD">
              <w:rPr>
                <w:rFonts w:ascii="Times New Roman" w:hAnsi="Times New Roman" w:cs="Times New Roman"/>
                <w:spacing w:val="-1"/>
              </w:rPr>
              <w:t>ционални системи заштите</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 xml:space="preserve">или </w:t>
            </w:r>
            <w:r w:rsidRPr="008E31DD">
              <w:rPr>
                <w:rFonts w:ascii="Times New Roman" w:hAnsi="Times New Roman" w:cs="Times New Roman"/>
                <w:spacing w:val="-1"/>
              </w:rPr>
              <w:t>'</w:t>
            </w:r>
            <w:r w:rsidRPr="008E31DD">
              <w:rPr>
                <w:rFonts w:ascii="Times New Roman" w:hAnsi="Times New Roman" w:cs="Times New Roman"/>
                <w:spacing w:val="2"/>
              </w:rPr>
              <w:t>И</w:t>
            </w:r>
            <w:r w:rsidRPr="008E31DD">
              <w:rPr>
                <w:rFonts w:ascii="Times New Roman" w:hAnsi="Times New Roman" w:cs="Times New Roman"/>
              </w:rPr>
              <w:t xml:space="preserve">СЗ-ови' </w:t>
            </w:r>
            <w:r w:rsidRPr="008E31DD">
              <w:rPr>
                <w:rFonts w:ascii="Times New Roman" w:hAnsi="Times New Roman" w:cs="Times New Roman"/>
                <w:spacing w:val="-1"/>
              </w:rPr>
              <w:t>ће означавати институционалне системе заштите како су наведени</w:t>
            </w:r>
            <w:r w:rsidRPr="008E31DD">
              <w:rPr>
                <w:rFonts w:ascii="Times New Roman" w:hAnsi="Times New Roman" w:cs="Times New Roman"/>
              </w:rPr>
              <w:t xml:space="preserve"> у члану 1</w:t>
            </w:r>
            <w:r w:rsidRPr="008E31DD">
              <w:rPr>
                <w:rFonts w:ascii="Times New Roman" w:hAnsi="Times New Roman" w:cs="Times New Roman"/>
                <w:spacing w:val="-1"/>
              </w:rPr>
              <w:t>1</w:t>
            </w:r>
            <w:r w:rsidRPr="008E31DD">
              <w:rPr>
                <w:rFonts w:ascii="Times New Roman" w:hAnsi="Times New Roman" w:cs="Times New Roman"/>
              </w:rPr>
              <w:t>3, став (7) Уредбе (Е</w:t>
            </w:r>
            <w:r w:rsidRPr="008E31DD">
              <w:rPr>
                <w:rFonts w:ascii="Times New Roman" w:hAnsi="Times New Roman" w:cs="Times New Roman"/>
                <w:spacing w:val="-1"/>
              </w:rPr>
              <w:t>У</w:t>
            </w:r>
            <w:r w:rsidRPr="008E31DD">
              <w:rPr>
                <w:rFonts w:ascii="Times New Roman" w:hAnsi="Times New Roman" w:cs="Times New Roman"/>
              </w:rPr>
              <w:t>)</w:t>
            </w:r>
            <w:r w:rsidRPr="008E31DD">
              <w:rPr>
                <w:rFonts w:ascii="Times New Roman" w:hAnsi="Times New Roman" w:cs="Times New Roman"/>
                <w:spacing w:val="-1"/>
              </w:rPr>
              <w:t xml:space="preserve"> бр.</w:t>
            </w:r>
            <w:r w:rsidRPr="008E31DD">
              <w:rPr>
                <w:rFonts w:ascii="Times New Roman" w:hAnsi="Times New Roman" w:cs="Times New Roman"/>
              </w:rPr>
              <w:t xml:space="preserve"> 575</w:t>
            </w:r>
            <w:r w:rsidRPr="008E31DD">
              <w:rPr>
                <w:rFonts w:ascii="Times New Roman" w:hAnsi="Times New Roman" w:cs="Times New Roman"/>
                <w:spacing w:val="1"/>
              </w:rPr>
              <w:t>/</w:t>
            </w:r>
            <w:r w:rsidRPr="008E31DD">
              <w:rPr>
                <w:rFonts w:ascii="Times New Roman" w:hAnsi="Times New Roman" w:cs="Times New Roman"/>
              </w:rPr>
              <w:t>2013;</w:t>
            </w:r>
          </w:p>
        </w:tc>
        <w:tc>
          <w:tcPr>
            <w:tcW w:w="1452" w:type="dxa"/>
          </w:tcPr>
          <w:p w:rsidR="00630749" w:rsidRPr="008E31DD" w:rsidRDefault="00630749" w:rsidP="00676D54">
            <w:pPr>
              <w:rPr>
                <w:rFonts w:ascii="Times New Roman" w:hAnsi="Times New Roman" w:cs="Times New Roman"/>
              </w:rPr>
            </w:pPr>
          </w:p>
        </w:tc>
        <w:tc>
          <w:tcPr>
            <w:tcW w:w="2977" w:type="dxa"/>
            <w:gridSpan w:val="2"/>
          </w:tcPr>
          <w:p w:rsidR="00630749" w:rsidRPr="008E31DD" w:rsidRDefault="00630749" w:rsidP="00676D54">
            <w:pPr>
              <w:rPr>
                <w:rFonts w:ascii="Times New Roman" w:hAnsi="Times New Roman" w:cs="Times New Roman"/>
                <w:i/>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2.1.3.</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rPr>
              <w:t xml:space="preserve">депозит' </w:t>
            </w:r>
            <w:r w:rsidRPr="008E31DD">
              <w:rPr>
                <w:rFonts w:ascii="Times New Roman" w:hAnsi="Times New Roman" w:cs="Times New Roman"/>
                <w:spacing w:val="-2"/>
              </w:rPr>
              <w:t>означава сваки потражно салдо (стање)</w:t>
            </w:r>
            <w:r w:rsidRPr="008E31DD">
              <w:rPr>
                <w:rFonts w:ascii="Times New Roman" w:hAnsi="Times New Roman" w:cs="Times New Roman"/>
              </w:rPr>
              <w:t xml:space="preserve"> </w:t>
            </w:r>
            <w:r w:rsidRPr="008E31DD">
              <w:rPr>
                <w:rFonts w:ascii="Times New Roman" w:hAnsi="Times New Roman" w:cs="Times New Roman"/>
                <w:spacing w:val="-1"/>
              </w:rPr>
              <w:t>које произлази из</w:t>
            </w:r>
            <w:r w:rsidRPr="008E31DD">
              <w:rPr>
                <w:rFonts w:ascii="Times New Roman" w:hAnsi="Times New Roman" w:cs="Times New Roman"/>
              </w:rPr>
              <w:t xml:space="preserve"> средстава на рачуну или   привремених ситуација проистеклих из</w:t>
            </w:r>
            <w:r w:rsidRPr="008E31DD">
              <w:rPr>
                <w:rFonts w:ascii="Times New Roman" w:hAnsi="Times New Roman" w:cs="Times New Roman"/>
                <w:spacing w:val="-2"/>
              </w:rPr>
              <w:t xml:space="preserve"> </w:t>
            </w:r>
            <w:r w:rsidRPr="008E31DD">
              <w:rPr>
                <w:rFonts w:ascii="Times New Roman" w:hAnsi="Times New Roman" w:cs="Times New Roman"/>
                <w:spacing w:val="1"/>
              </w:rPr>
              <w:t>редовних банкарских трансакција</w:t>
            </w:r>
            <w:r w:rsidRPr="008E31DD">
              <w:rPr>
                <w:rFonts w:ascii="Times New Roman" w:hAnsi="Times New Roman" w:cs="Times New Roman"/>
              </w:rPr>
              <w:t xml:space="preserve"> које кредитна институција мора да исплати у складу са примењивим законским и уговорним </w:t>
            </w:r>
            <w:r w:rsidRPr="008E31DD">
              <w:rPr>
                <w:rFonts w:ascii="Times New Roman" w:hAnsi="Times New Roman" w:cs="Times New Roman"/>
              </w:rPr>
              <w:lastRenderedPageBreak/>
              <w:t xml:space="preserve">условима, </w:t>
            </w:r>
            <w:r w:rsidRPr="008E31DD">
              <w:rPr>
                <w:rFonts w:ascii="Times New Roman" w:hAnsi="Times New Roman" w:cs="Times New Roman"/>
                <w:spacing w:val="1"/>
              </w:rPr>
              <w:t>укључујући орочени депозит и штедни депозит, али искључујући потражни салдо ако</w:t>
            </w:r>
            <w:r w:rsidRPr="008E31DD">
              <w:rPr>
                <w:rFonts w:ascii="Times New Roman" w:hAnsi="Times New Roman" w:cs="Times New Roman"/>
              </w:rPr>
              <w:t>:</w:t>
            </w:r>
          </w:p>
          <w:p w:rsidR="00630749" w:rsidRPr="008E31DD" w:rsidRDefault="00630749" w:rsidP="00676D54">
            <w:pPr>
              <w:ind w:left="34"/>
              <w:rPr>
                <w:rFonts w:ascii="Times New Roman" w:hAnsi="Times New Roman" w:cs="Times New Roman"/>
              </w:rPr>
            </w:pPr>
            <w:r w:rsidRPr="008E31DD">
              <w:rPr>
                <w:rFonts w:ascii="Times New Roman" w:hAnsi="Times New Roman" w:cs="Times New Roman"/>
              </w:rPr>
              <w:t xml:space="preserve">(а)  </w:t>
            </w:r>
            <w:r w:rsidRPr="008E31DD">
              <w:rPr>
                <w:rFonts w:ascii="Times New Roman" w:hAnsi="Times New Roman" w:cs="Times New Roman"/>
                <w:spacing w:val="1"/>
              </w:rPr>
              <w:t>се његово постојање може доказати само финансијским инструментом дефинисаним</w:t>
            </w:r>
            <w:r w:rsidRPr="008E31DD">
              <w:rPr>
                <w:rFonts w:ascii="Times New Roman" w:hAnsi="Times New Roman" w:cs="Times New Roman"/>
              </w:rPr>
              <w:t xml:space="preserve"> чланом 4, став (1</w:t>
            </w:r>
            <w:r w:rsidRPr="008E31DD">
              <w:rPr>
                <w:rFonts w:ascii="Times New Roman" w:hAnsi="Times New Roman" w:cs="Times New Roman"/>
                <w:spacing w:val="-1"/>
              </w:rPr>
              <w:t>7</w:t>
            </w:r>
            <w:r w:rsidRPr="008E31DD">
              <w:rPr>
                <w:rFonts w:ascii="Times New Roman" w:hAnsi="Times New Roman" w:cs="Times New Roman"/>
              </w:rPr>
              <w:t>) Директиве 2004</w:t>
            </w:r>
            <w:r w:rsidRPr="008E31DD">
              <w:rPr>
                <w:rFonts w:ascii="Times New Roman" w:hAnsi="Times New Roman" w:cs="Times New Roman"/>
                <w:spacing w:val="1"/>
              </w:rPr>
              <w:t>/</w:t>
            </w:r>
            <w:r w:rsidRPr="008E31DD">
              <w:rPr>
                <w:rFonts w:ascii="Times New Roman" w:hAnsi="Times New Roman" w:cs="Times New Roman"/>
              </w:rPr>
              <w:t>39</w:t>
            </w:r>
            <w:r w:rsidRPr="008E31DD">
              <w:rPr>
                <w:rFonts w:ascii="Times New Roman" w:hAnsi="Times New Roman" w:cs="Times New Roman"/>
                <w:spacing w:val="1"/>
              </w:rPr>
              <w:t>/</w:t>
            </w:r>
            <w:r w:rsidRPr="008E31DD">
              <w:rPr>
                <w:rFonts w:ascii="Times New Roman" w:hAnsi="Times New Roman" w:cs="Times New Roman"/>
                <w:spacing w:val="-1"/>
              </w:rPr>
              <w:t>Е</w:t>
            </w:r>
            <w:r w:rsidRPr="008E31DD">
              <w:rPr>
                <w:rFonts w:ascii="Times New Roman" w:hAnsi="Times New Roman" w:cs="Times New Roman"/>
              </w:rPr>
              <w:t>З Европског Пар</w:t>
            </w:r>
            <w:r w:rsidRPr="008E31DD">
              <w:rPr>
                <w:rFonts w:ascii="Times New Roman" w:hAnsi="Times New Roman" w:cs="Times New Roman"/>
                <w:spacing w:val="-1"/>
              </w:rPr>
              <w:t>ла</w:t>
            </w:r>
            <w:r w:rsidRPr="008E31DD">
              <w:rPr>
                <w:rFonts w:ascii="Times New Roman" w:hAnsi="Times New Roman" w:cs="Times New Roman"/>
                <w:spacing w:val="-2"/>
              </w:rPr>
              <w:t>м</w:t>
            </w:r>
            <w:r w:rsidRPr="008E31DD">
              <w:rPr>
                <w:rFonts w:ascii="Times New Roman" w:hAnsi="Times New Roman" w:cs="Times New Roman"/>
              </w:rPr>
              <w:t>ента и Савета</w:t>
            </w:r>
            <w:r w:rsidRPr="008E31DD">
              <w:rPr>
                <w:rStyle w:val="FootnoteReference"/>
                <w:rFonts w:ascii="Times New Roman" w:hAnsi="Times New Roman" w:cs="Times New Roman"/>
              </w:rPr>
              <w:footnoteReference w:id="1"/>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 xml:space="preserve">осим ако је у питању штедни производ </w:t>
            </w:r>
            <w:r w:rsidRPr="008E31DD">
              <w:rPr>
                <w:rFonts w:ascii="Times New Roman" w:hAnsi="Times New Roman" w:cs="Times New Roman"/>
                <w:spacing w:val="-1"/>
              </w:rPr>
              <w:t>који се евидентира помоћу потврде о депозиту</w:t>
            </w:r>
            <w:r w:rsidRPr="008E31DD">
              <w:rPr>
                <w:rFonts w:ascii="Times New Roman" w:hAnsi="Times New Roman" w:cs="Times New Roman"/>
              </w:rPr>
              <w:t xml:space="preserve"> која је издата именованој особи </w:t>
            </w:r>
            <w:r w:rsidRPr="008E31DD">
              <w:rPr>
                <w:rFonts w:ascii="Times New Roman" w:hAnsi="Times New Roman" w:cs="Times New Roman"/>
                <w:spacing w:val="-1"/>
              </w:rPr>
              <w:t>и који постоји у држави чланици 2. јула 2014. године</w:t>
            </w:r>
            <w:r w:rsidRPr="008E31DD">
              <w:rPr>
                <w:rFonts w:ascii="Times New Roman" w:hAnsi="Times New Roman" w:cs="Times New Roman"/>
                <w:position w:val="-1"/>
              </w:rPr>
              <w:t>;</w:t>
            </w:r>
          </w:p>
          <w:p w:rsidR="00630749" w:rsidRPr="008E31DD" w:rsidRDefault="00630749" w:rsidP="00676D54">
            <w:pPr>
              <w:rPr>
                <w:rFonts w:ascii="Times New Roman" w:hAnsi="Times New Roman" w:cs="Times New Roman"/>
              </w:rPr>
            </w:pPr>
            <w:r w:rsidRPr="008E31DD">
              <w:rPr>
                <w:rFonts w:ascii="Times New Roman" w:hAnsi="Times New Roman" w:cs="Times New Roman"/>
              </w:rPr>
              <w:t>(б)  његова главница се не може исплатити по номинали;</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(ц)   главница је наплатива само по номинали у складу са посебном гаранцијом или уговором који пружа кредитна институција или нека трећа страна </w:t>
            </w:r>
          </w:p>
        </w:tc>
        <w:tc>
          <w:tcPr>
            <w:tcW w:w="1452"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lastRenderedPageBreak/>
              <w:t xml:space="preserve">Члан 2. тачка 2. </w:t>
            </w:r>
            <w:r>
              <w:rPr>
                <w:rFonts w:ascii="Times New Roman" w:hAnsi="Times New Roman" w:cs="Times New Roman"/>
                <w:lang w:val="sr-Cyrl-CS"/>
              </w:rPr>
              <w:t>Предлог</w:t>
            </w:r>
            <w:r w:rsidRPr="008E31DD">
              <w:rPr>
                <w:rFonts w:ascii="Times New Roman" w:hAnsi="Times New Roman" w:cs="Times New Roman"/>
                <w:lang w:val="sr-Cyrl-CS"/>
              </w:rPr>
              <w:t xml:space="preserve">а </w:t>
            </w:r>
            <w:r w:rsidRPr="008E31DD">
              <w:rPr>
                <w:rFonts w:ascii="Times New Roman" w:hAnsi="Times New Roman" w:cs="Times New Roman"/>
              </w:rPr>
              <w:t>закона о осигурању депозита</w:t>
            </w:r>
          </w:p>
        </w:tc>
        <w:tc>
          <w:tcPr>
            <w:tcW w:w="2977" w:type="dxa"/>
            <w:gridSpan w:val="2"/>
          </w:tcPr>
          <w:p w:rsidR="00630749" w:rsidRPr="008E31DD" w:rsidRDefault="00630749" w:rsidP="00676D54">
            <w:pPr>
              <w:rPr>
                <w:rFonts w:ascii="Times New Roman" w:hAnsi="Times New Roman" w:cs="Times New Roman"/>
              </w:rPr>
            </w:pPr>
            <w:r w:rsidRPr="008E31DD">
              <w:rPr>
                <w:rFonts w:ascii="Times New Roman" w:hAnsi="Times New Roman" w:cs="Times New Roman"/>
                <w:i/>
              </w:rPr>
              <w:t>депозит</w:t>
            </w:r>
            <w:r w:rsidRPr="008E31DD">
              <w:rPr>
                <w:rFonts w:ascii="Times New Roman" w:hAnsi="Times New Roman" w:cs="Times New Roman"/>
              </w:rPr>
              <w:t xml:space="preserve"> је динарско или девизно новчано потраживање према банци које произлази из новчаног депозита, улога на штедњу, банкарског текућег рачуна или другог новчаног рачуна, као и било које друге привремене ситуације која </w:t>
            </w:r>
            <w:r w:rsidRPr="008E31DD">
              <w:rPr>
                <w:rFonts w:ascii="Times New Roman" w:hAnsi="Times New Roman" w:cs="Times New Roman"/>
              </w:rPr>
              <w:lastRenderedPageBreak/>
              <w:t>настаје услед обављања редовних банкарских послова, а на основу ког настаје законска или уговорна обавеза банке на повраћај средстава</w:t>
            </w:r>
          </w:p>
        </w:tc>
        <w:tc>
          <w:tcPr>
            <w:tcW w:w="1559"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lastRenderedPageBreak/>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2.1.4.</w:t>
            </w:r>
          </w:p>
        </w:tc>
        <w:tc>
          <w:tcPr>
            <w:tcW w:w="3368" w:type="dxa"/>
          </w:tcPr>
          <w:p w:rsidR="00630749" w:rsidRPr="008E31DD" w:rsidRDefault="00630749" w:rsidP="00676D54">
            <w:pPr>
              <w:pStyle w:val="NoSpacing"/>
              <w:rPr>
                <w:rFonts w:ascii="Times New Roman" w:hAnsi="Times New Roman" w:cs="Times New Roman"/>
                <w:spacing w:val="-1"/>
              </w:rPr>
            </w:pPr>
            <w:r w:rsidRPr="008E31DD">
              <w:rPr>
                <w:rFonts w:ascii="Times New Roman" w:hAnsi="Times New Roman" w:cs="Times New Roman"/>
                <w:spacing w:val="-1"/>
              </w:rPr>
              <w:t>'прихватљиви</w:t>
            </w:r>
            <w:r w:rsidRPr="008E31DD">
              <w:rPr>
                <w:rFonts w:ascii="Times New Roman" w:hAnsi="Times New Roman" w:cs="Times New Roman"/>
              </w:rPr>
              <w:t xml:space="preserve"> </w:t>
            </w:r>
            <w:r w:rsidRPr="008E31DD">
              <w:rPr>
                <w:rFonts w:ascii="Times New Roman" w:hAnsi="Times New Roman" w:cs="Times New Roman"/>
                <w:i/>
              </w:rPr>
              <w:t>(елигибле)</w:t>
            </w:r>
            <w:r w:rsidRPr="008E31DD">
              <w:rPr>
                <w:rFonts w:ascii="Times New Roman" w:hAnsi="Times New Roman" w:cs="Times New Roman"/>
              </w:rPr>
              <w:t xml:space="preserve"> депозити'</w:t>
            </w:r>
            <w:r w:rsidRPr="008E31DD">
              <w:rPr>
                <w:rFonts w:ascii="Times New Roman" w:hAnsi="Times New Roman" w:cs="Times New Roman"/>
                <w:spacing w:val="-1"/>
              </w:rPr>
              <w:t xml:space="preserve"> </w:t>
            </w:r>
            <w:r w:rsidRPr="008E31DD">
              <w:rPr>
                <w:rFonts w:ascii="Times New Roman" w:hAnsi="Times New Roman" w:cs="Times New Roman"/>
                <w:spacing w:val="-2"/>
              </w:rPr>
              <w:t xml:space="preserve">означава депозите који нису искључени из осигурања на </w:t>
            </w:r>
            <w:r w:rsidRPr="008E31DD">
              <w:rPr>
                <w:rFonts w:ascii="Times New Roman" w:hAnsi="Times New Roman" w:cs="Times New Roman"/>
              </w:rPr>
              <w:t xml:space="preserve">основу </w:t>
            </w:r>
            <w:r w:rsidRPr="008E31DD">
              <w:rPr>
                <w:rFonts w:ascii="Times New Roman" w:hAnsi="Times New Roman" w:cs="Times New Roman"/>
                <w:spacing w:val="-1"/>
              </w:rPr>
              <w:t>члана</w:t>
            </w:r>
            <w:r w:rsidRPr="008E31DD">
              <w:rPr>
                <w:rFonts w:ascii="Times New Roman" w:hAnsi="Times New Roman" w:cs="Times New Roman"/>
              </w:rPr>
              <w:t xml:space="preserve"> 5;</w:t>
            </w:r>
          </w:p>
        </w:tc>
        <w:tc>
          <w:tcPr>
            <w:tcW w:w="1452"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Члан </w:t>
            </w:r>
            <w:r w:rsidRPr="008E31DD">
              <w:rPr>
                <w:rFonts w:ascii="Times New Roman" w:hAnsi="Times New Roman" w:cs="Times New Roman"/>
                <w:lang w:val="sr-Cyrl-CS"/>
              </w:rPr>
              <w:t>2</w:t>
            </w:r>
            <w:r w:rsidRPr="008E31DD">
              <w:rPr>
                <w:rFonts w:ascii="Times New Roman" w:hAnsi="Times New Roman" w:cs="Times New Roman"/>
              </w:rPr>
              <w:t xml:space="preserve">. </w:t>
            </w:r>
            <w:r w:rsidRPr="008E31DD">
              <w:rPr>
                <w:rFonts w:ascii="Times New Roman" w:hAnsi="Times New Roman" w:cs="Times New Roman"/>
                <w:lang w:val="sr-Cyrl-CS"/>
              </w:rPr>
              <w:t>тачка</w:t>
            </w:r>
            <w:r w:rsidRPr="008E31DD">
              <w:rPr>
                <w:rFonts w:ascii="Times New Roman" w:hAnsi="Times New Roman" w:cs="Times New Roman"/>
              </w:rPr>
              <w:t xml:space="preserve"> 6. </w:t>
            </w:r>
            <w:r>
              <w:rPr>
                <w:rFonts w:ascii="Times New Roman" w:hAnsi="Times New Roman" w:cs="Times New Roman"/>
                <w:lang w:val="sr-Cyrl-CS"/>
              </w:rPr>
              <w:t>Предлога</w:t>
            </w:r>
            <w:r w:rsidRPr="008E31DD">
              <w:rPr>
                <w:rFonts w:ascii="Times New Roman" w:hAnsi="Times New Roman" w:cs="Times New Roman"/>
                <w:lang w:val="sr-Cyrl-CS"/>
              </w:rPr>
              <w:t xml:space="preserve"> </w:t>
            </w:r>
            <w:r w:rsidRPr="008E31DD">
              <w:rPr>
                <w:rFonts w:ascii="Times New Roman" w:hAnsi="Times New Roman" w:cs="Times New Roman"/>
              </w:rPr>
              <w:t>закона о осигурању депозита</w:t>
            </w:r>
          </w:p>
        </w:tc>
        <w:tc>
          <w:tcPr>
            <w:tcW w:w="2977" w:type="dxa"/>
            <w:gridSpan w:val="2"/>
          </w:tcPr>
          <w:p w:rsidR="00630749" w:rsidRPr="008E31DD" w:rsidRDefault="00630749" w:rsidP="00676D54">
            <w:pPr>
              <w:shd w:val="clear" w:color="auto" w:fill="FFFFFF"/>
              <w:tabs>
                <w:tab w:val="left" w:pos="1134"/>
              </w:tabs>
              <w:rPr>
                <w:rFonts w:ascii="Times New Roman" w:hAnsi="Times New Roman" w:cs="Times New Roman"/>
              </w:rPr>
            </w:pPr>
            <w:r w:rsidRPr="008E31DD">
              <w:rPr>
                <w:rFonts w:ascii="Times New Roman" w:hAnsi="Times New Roman" w:cs="Times New Roman"/>
                <w:i/>
              </w:rPr>
              <w:t>осигурани депозит</w:t>
            </w:r>
            <w:r w:rsidRPr="008E31DD">
              <w:rPr>
                <w:rFonts w:ascii="Times New Roman" w:hAnsi="Times New Roman" w:cs="Times New Roman"/>
              </w:rPr>
              <w:t xml:space="preserve"> је депозит физичког лица, предузетника, микро, малог и средњег правног лица, који осигурава Агенција. а који не обухвата депозите:</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(1)</w:t>
            </w:r>
            <w:r w:rsidRPr="008E31DD">
              <w:rPr>
                <w:rFonts w:ascii="Times New Roman" w:hAnsi="Times New Roman" w:cs="Times New Roman"/>
              </w:rPr>
              <w:tab/>
              <w:t xml:space="preserve">правних или физичких лица повезаних с </w:t>
            </w:r>
            <w:r w:rsidRPr="008E31DD">
              <w:rPr>
                <w:rFonts w:ascii="Times New Roman" w:hAnsi="Times New Roman" w:cs="Times New Roman"/>
              </w:rPr>
              <w:lastRenderedPageBreak/>
              <w:t xml:space="preserve">банком, у смислу закона којим се уређују банке, </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(2)</w:t>
            </w:r>
            <w:r w:rsidRPr="008E31DD">
              <w:rPr>
                <w:rFonts w:ascii="Times New Roman" w:hAnsi="Times New Roman" w:cs="Times New Roman"/>
              </w:rPr>
              <w:tab/>
              <w:t>који гласе на шифру или на доносиоца,</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(3)</w:t>
            </w:r>
            <w:r w:rsidRPr="008E31DD">
              <w:rPr>
                <w:rFonts w:ascii="Times New Roman" w:hAnsi="Times New Roman" w:cs="Times New Roman"/>
              </w:rPr>
              <w:tab/>
              <w:t>настале као последица прања новца или финансирања тероризма, у складу са законом којим се уређује спречавање прања новца и финансирања тероризма,</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(4)</w:t>
            </w:r>
            <w:r w:rsidRPr="008E31DD">
              <w:rPr>
                <w:rFonts w:ascii="Times New Roman" w:hAnsi="Times New Roman" w:cs="Times New Roman"/>
              </w:rPr>
              <w:tab/>
              <w:t>великих правних лица, у смислу закона којим се уређује рачуноводство,</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(5)</w:t>
            </w:r>
            <w:r w:rsidRPr="008E31DD">
              <w:rPr>
                <w:rFonts w:ascii="Times New Roman" w:hAnsi="Times New Roman" w:cs="Times New Roman"/>
              </w:rPr>
              <w:tab/>
              <w:t>државних органа и организација, органа аутономне покрајине или органа јединице локалне самоуправе,</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(6)</w:t>
            </w:r>
            <w:r w:rsidRPr="008E31DD">
              <w:rPr>
                <w:rFonts w:ascii="Times New Roman" w:hAnsi="Times New Roman" w:cs="Times New Roman"/>
              </w:rPr>
              <w:tab/>
              <w:t>инвеститора, чија су средства заштићена у складу са законом којим се уређује тржиште капитала,</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(7)</w:t>
            </w:r>
            <w:r w:rsidRPr="008E31DD">
              <w:rPr>
                <w:rFonts w:ascii="Times New Roman" w:hAnsi="Times New Roman" w:cs="Times New Roman"/>
              </w:rPr>
              <w:tab/>
              <w:t>који представљају уговорено средство обезбеђења, ако је износ потраживања банке према депоненту које је обезбеђено овим депозитом веће од износа тог депозита,</w:t>
            </w:r>
          </w:p>
          <w:p w:rsidR="00630749" w:rsidRPr="008E31DD" w:rsidRDefault="00630749" w:rsidP="00676D54">
            <w:pPr>
              <w:shd w:val="clear" w:color="auto" w:fill="FFFFFF"/>
              <w:tabs>
                <w:tab w:val="left" w:pos="34"/>
              </w:tabs>
              <w:rPr>
                <w:rFonts w:ascii="Times New Roman" w:hAnsi="Times New Roman" w:cs="Times New Roman"/>
                <w:lang w:val="sr-Cyrl-CS"/>
              </w:rPr>
            </w:pPr>
            <w:r w:rsidRPr="008E31DD">
              <w:rPr>
                <w:rFonts w:ascii="Times New Roman" w:hAnsi="Times New Roman" w:cs="Times New Roman"/>
              </w:rPr>
              <w:tab/>
              <w:t xml:space="preserve">(8) стечајних маса банака; </w:t>
            </w:r>
          </w:p>
        </w:tc>
        <w:tc>
          <w:tcPr>
            <w:tcW w:w="1559" w:type="dxa"/>
          </w:tcPr>
          <w:p w:rsidR="00630749" w:rsidRPr="008E31DD" w:rsidRDefault="00630749" w:rsidP="00676D54">
            <w:pPr>
              <w:rPr>
                <w:rFonts w:ascii="Times New Roman" w:hAnsi="Times New Roman" w:cs="Times New Roman"/>
                <w:lang w:val="sr-Cyrl-CS"/>
              </w:rPr>
            </w:pPr>
          </w:p>
        </w:tc>
        <w:tc>
          <w:tcPr>
            <w:tcW w:w="2268" w:type="dxa"/>
          </w:tcPr>
          <w:p w:rsidR="00630749" w:rsidRPr="008E31DD" w:rsidRDefault="00630749" w:rsidP="00676D54">
            <w:pPr>
              <w:rPr>
                <w:rFonts w:ascii="Times New Roman" w:hAnsi="Times New Roman" w:cs="Times New Roman"/>
                <w:lang w:val="sr-Cyrl-CS"/>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2</w:t>
            </w:r>
            <w:r w:rsidRPr="008E31DD">
              <w:rPr>
                <w:rFonts w:ascii="Times New Roman" w:hAnsi="Times New Roman" w:cs="Times New Roman"/>
              </w:rPr>
              <w:t>.</w:t>
            </w:r>
            <w:r w:rsidRPr="008E31DD">
              <w:rPr>
                <w:rFonts w:ascii="Times New Roman" w:hAnsi="Times New Roman" w:cs="Times New Roman"/>
                <w:lang w:val="sr-Cyrl-CS"/>
              </w:rPr>
              <w:t>1.5.</w:t>
            </w:r>
          </w:p>
        </w:tc>
        <w:tc>
          <w:tcPr>
            <w:tcW w:w="3368" w:type="dxa"/>
          </w:tcPr>
          <w:p w:rsidR="00630749" w:rsidRPr="008E31DD" w:rsidRDefault="00630749" w:rsidP="00676D54">
            <w:pPr>
              <w:pStyle w:val="NoSpacing"/>
              <w:rPr>
                <w:rFonts w:ascii="Times New Roman" w:hAnsi="Times New Roman" w:cs="Times New Roman"/>
                <w:lang w:val="sr-Latn-CS"/>
              </w:rPr>
            </w:pPr>
            <w:r w:rsidRPr="008E31DD">
              <w:rPr>
                <w:rFonts w:ascii="Times New Roman" w:hAnsi="Times New Roman" w:cs="Times New Roman"/>
                <w:spacing w:val="-1"/>
              </w:rPr>
              <w:t>'</w:t>
            </w:r>
            <w:r w:rsidRPr="008E31DD">
              <w:rPr>
                <w:rFonts w:ascii="Times New Roman" w:hAnsi="Times New Roman" w:cs="Times New Roman"/>
              </w:rPr>
              <w:t>осигурани депозити'</w:t>
            </w:r>
            <w:r w:rsidRPr="008E31DD">
              <w:rPr>
                <w:rFonts w:ascii="Times New Roman" w:hAnsi="Times New Roman" w:cs="Times New Roman"/>
                <w:spacing w:val="-1"/>
              </w:rPr>
              <w:t xml:space="preserve"> </w:t>
            </w:r>
            <w:r w:rsidRPr="008E31DD">
              <w:rPr>
                <w:rFonts w:ascii="Times New Roman" w:hAnsi="Times New Roman" w:cs="Times New Roman"/>
                <w:spacing w:val="-2"/>
              </w:rPr>
              <w:t>значи део прихватљивог депозита</w:t>
            </w:r>
            <w:r w:rsidRPr="008E31DD">
              <w:rPr>
                <w:rFonts w:ascii="Times New Roman" w:hAnsi="Times New Roman" w:cs="Times New Roman"/>
              </w:rPr>
              <w:t xml:space="preserve"> </w:t>
            </w:r>
            <w:r w:rsidRPr="008E31DD">
              <w:rPr>
                <w:rFonts w:ascii="Times New Roman" w:hAnsi="Times New Roman" w:cs="Times New Roman"/>
                <w:spacing w:val="1"/>
              </w:rPr>
              <w:t>који не премашује осигурани износ утврђен у члану</w:t>
            </w:r>
            <w:r w:rsidRPr="008E31DD">
              <w:rPr>
                <w:rFonts w:ascii="Times New Roman" w:hAnsi="Times New Roman" w:cs="Times New Roman"/>
              </w:rPr>
              <w:t xml:space="preserve"> </w:t>
            </w:r>
            <w:r w:rsidRPr="008E31DD">
              <w:rPr>
                <w:rFonts w:ascii="Times New Roman" w:hAnsi="Times New Roman" w:cs="Times New Roman"/>
                <w:spacing w:val="-1"/>
              </w:rPr>
              <w:t>6</w:t>
            </w:r>
          </w:p>
        </w:tc>
        <w:tc>
          <w:tcPr>
            <w:tcW w:w="1452"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Члан </w:t>
            </w:r>
            <w:r w:rsidRPr="008E31DD">
              <w:rPr>
                <w:rFonts w:ascii="Times New Roman" w:hAnsi="Times New Roman" w:cs="Times New Roman"/>
                <w:lang w:val="sr-Cyrl-CS"/>
              </w:rPr>
              <w:t>2</w:t>
            </w:r>
            <w:r w:rsidRPr="008E31DD">
              <w:rPr>
                <w:rFonts w:ascii="Times New Roman" w:hAnsi="Times New Roman" w:cs="Times New Roman"/>
              </w:rPr>
              <w:t xml:space="preserve">. </w:t>
            </w:r>
            <w:r w:rsidRPr="008E31DD">
              <w:rPr>
                <w:rFonts w:ascii="Times New Roman" w:hAnsi="Times New Roman" w:cs="Times New Roman"/>
                <w:lang w:val="sr-Cyrl-CS"/>
              </w:rPr>
              <w:t>тачка</w:t>
            </w:r>
            <w:r w:rsidRPr="008E31DD">
              <w:rPr>
                <w:rFonts w:ascii="Times New Roman" w:hAnsi="Times New Roman" w:cs="Times New Roman"/>
              </w:rPr>
              <w:t xml:space="preserve"> 6. </w:t>
            </w:r>
            <w:r>
              <w:rPr>
                <w:rFonts w:ascii="Times New Roman" w:hAnsi="Times New Roman" w:cs="Times New Roman"/>
                <w:lang w:val="sr-Cyrl-CS"/>
              </w:rPr>
              <w:t>Предлога</w:t>
            </w:r>
            <w:r w:rsidRPr="008E31DD">
              <w:rPr>
                <w:rFonts w:ascii="Times New Roman" w:hAnsi="Times New Roman" w:cs="Times New Roman"/>
                <w:lang w:val="sr-Cyrl-CS"/>
              </w:rPr>
              <w:t xml:space="preserve"> </w:t>
            </w:r>
            <w:r w:rsidRPr="008E31DD">
              <w:rPr>
                <w:rFonts w:ascii="Times New Roman" w:hAnsi="Times New Roman" w:cs="Times New Roman"/>
              </w:rPr>
              <w:t>закона о осигурању депозита</w:t>
            </w:r>
          </w:p>
        </w:tc>
        <w:tc>
          <w:tcPr>
            <w:tcW w:w="2977" w:type="dxa"/>
            <w:gridSpan w:val="2"/>
          </w:tcPr>
          <w:p w:rsidR="00630749" w:rsidRPr="008E31DD" w:rsidRDefault="00630749" w:rsidP="00676D54">
            <w:pPr>
              <w:shd w:val="clear" w:color="auto" w:fill="FFFFFF"/>
              <w:tabs>
                <w:tab w:val="left" w:pos="1134"/>
              </w:tabs>
              <w:rPr>
                <w:rFonts w:ascii="Times New Roman" w:hAnsi="Times New Roman" w:cs="Times New Roman"/>
              </w:rPr>
            </w:pPr>
            <w:r w:rsidRPr="008E31DD">
              <w:rPr>
                <w:rFonts w:ascii="Times New Roman" w:hAnsi="Times New Roman" w:cs="Times New Roman"/>
                <w:i/>
              </w:rPr>
              <w:t>осигурани депозит</w:t>
            </w:r>
            <w:r w:rsidRPr="008E31DD">
              <w:rPr>
                <w:rFonts w:ascii="Times New Roman" w:hAnsi="Times New Roman" w:cs="Times New Roman"/>
              </w:rPr>
              <w:t xml:space="preserve"> је депозит физичког лица, предузетника, микро, малог и средњег правног лица, који осигурава Агенција. а који не обухвата депозите:</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(1)</w:t>
            </w:r>
            <w:r w:rsidRPr="008E31DD">
              <w:rPr>
                <w:rFonts w:ascii="Times New Roman" w:hAnsi="Times New Roman" w:cs="Times New Roman"/>
              </w:rPr>
              <w:tab/>
              <w:t xml:space="preserve">правних или физичких лица повезаних с банком, у смислу закона којим се уређују банке, </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(2)</w:t>
            </w:r>
            <w:r w:rsidRPr="008E31DD">
              <w:rPr>
                <w:rFonts w:ascii="Times New Roman" w:hAnsi="Times New Roman" w:cs="Times New Roman"/>
              </w:rPr>
              <w:tab/>
              <w:t>који гласе на шифру или на доносиоца,</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(3)</w:t>
            </w:r>
            <w:r w:rsidRPr="008E31DD">
              <w:rPr>
                <w:rFonts w:ascii="Times New Roman" w:hAnsi="Times New Roman" w:cs="Times New Roman"/>
              </w:rPr>
              <w:tab/>
              <w:t>настале као последица прања новца или финансирања тероризма, у складу са законом којим се уређује спречавање прања новца и финансирања тероризма,</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(4)</w:t>
            </w:r>
            <w:r w:rsidRPr="008E31DD">
              <w:rPr>
                <w:rFonts w:ascii="Times New Roman" w:hAnsi="Times New Roman" w:cs="Times New Roman"/>
              </w:rPr>
              <w:tab/>
              <w:t>великих правних лица, у смислу закона којим се уређује рачуноводство,</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(5)</w:t>
            </w:r>
            <w:r w:rsidRPr="008E31DD">
              <w:rPr>
                <w:rFonts w:ascii="Times New Roman" w:hAnsi="Times New Roman" w:cs="Times New Roman"/>
              </w:rPr>
              <w:tab/>
              <w:t>државних органа и организација, органа аутономне покрајине или органа јединице локалне самоуправе,</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(6)</w:t>
            </w:r>
            <w:r w:rsidRPr="008E31DD">
              <w:rPr>
                <w:rFonts w:ascii="Times New Roman" w:hAnsi="Times New Roman" w:cs="Times New Roman"/>
              </w:rPr>
              <w:tab/>
              <w:t>инвеститора, чија су средства заштићена у складу са законом којим се уређује тржиште капитала,</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(7)</w:t>
            </w:r>
            <w:r w:rsidRPr="008E31DD">
              <w:rPr>
                <w:rFonts w:ascii="Times New Roman" w:hAnsi="Times New Roman" w:cs="Times New Roman"/>
              </w:rPr>
              <w:tab/>
              <w:t xml:space="preserve">који </w:t>
            </w:r>
            <w:r w:rsidRPr="008E31DD">
              <w:rPr>
                <w:rFonts w:ascii="Times New Roman" w:hAnsi="Times New Roman" w:cs="Times New Roman"/>
              </w:rPr>
              <w:lastRenderedPageBreak/>
              <w:t>представљају уговорено средство обезбеђења, ако је износ потраживања банке према депоненту које је обезбеђено овим депозитом веће од износа тог депозита,</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 xml:space="preserve">(8) стечајних маса банака; </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 xml:space="preserve">7) </w:t>
            </w:r>
            <w:r w:rsidRPr="008E31DD">
              <w:rPr>
                <w:rFonts w:ascii="Times New Roman" w:hAnsi="Times New Roman" w:cs="Times New Roman"/>
                <w:i/>
              </w:rPr>
              <w:t>осигурани износ</w:t>
            </w:r>
            <w:r w:rsidRPr="008E31DD">
              <w:rPr>
                <w:rFonts w:ascii="Times New Roman" w:hAnsi="Times New Roman" w:cs="Times New Roman"/>
              </w:rPr>
              <w:t xml:space="preserve"> је износ осигураног депозита до 50.000 евра по депоненту, који се утврђује након пребијања потраживања између депонента и банке, и то:</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(1) за динарске депозите – у динарској противвредности по званичном средњем курсу који важи на дан покретања поступка стечаја, односно ликвидације над банком,</w:t>
            </w:r>
          </w:p>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rPr>
              <w:t xml:space="preserve">(2) за девизне депозите који нису изражени у еврима – у противвредности валуте у којој су ти депозити изражени, по курсу евра према тој валути израчунатом на основу средњег званичног курса динара према евру и средњег званичног курса динара према тој валути, који важи </w:t>
            </w:r>
            <w:r w:rsidRPr="008E31DD">
              <w:rPr>
                <w:rFonts w:ascii="Times New Roman" w:hAnsi="Times New Roman" w:cs="Times New Roman"/>
              </w:rPr>
              <w:lastRenderedPageBreak/>
              <w:t>на на дан покретања поступка стечаја, односно ликвидације над банком.</w:t>
            </w: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Неусклађено</w:t>
            </w:r>
          </w:p>
        </w:tc>
        <w:tc>
          <w:tcPr>
            <w:tcW w:w="22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Осигурани депозити као основица за обрачун премије у </w:t>
            </w:r>
            <w:r>
              <w:rPr>
                <w:rFonts w:ascii="Times New Roman" w:hAnsi="Times New Roman" w:cs="Times New Roman"/>
                <w:lang w:val="sr-Cyrl-CS"/>
              </w:rPr>
              <w:t>Предлога з</w:t>
            </w:r>
            <w:r w:rsidRPr="008E31DD">
              <w:rPr>
                <w:rFonts w:ascii="Times New Roman" w:hAnsi="Times New Roman" w:cs="Times New Roman"/>
                <w:lang w:val="sr-Cyrl-CS"/>
              </w:rPr>
              <w:t>акона о осигурању депозита се укључују као укупни осигурани депозити (прихватљиви/</w:t>
            </w:r>
            <w:r w:rsidRPr="008E31DD">
              <w:rPr>
                <w:rFonts w:ascii="Times New Roman" w:hAnsi="Times New Roman" w:cs="Times New Roman"/>
                <w:lang w:val="sr-Latn-CS"/>
              </w:rPr>
              <w:t xml:space="preserve"> eligible - </w:t>
            </w:r>
            <w:r w:rsidRPr="008E31DD">
              <w:rPr>
                <w:rFonts w:ascii="Times New Roman" w:hAnsi="Times New Roman" w:cs="Times New Roman"/>
                <w:lang w:val="sr-Cyrl-CS"/>
              </w:rPr>
              <w:t>депозити)</w:t>
            </w:r>
            <w:r w:rsidRPr="008E31DD">
              <w:rPr>
                <w:rFonts w:ascii="Times New Roman" w:hAnsi="Times New Roman" w:cs="Times New Roman"/>
              </w:rPr>
              <w:t>.</w:t>
            </w:r>
          </w:p>
          <w:p w:rsidR="00630749" w:rsidRPr="008E31DD" w:rsidRDefault="00630749" w:rsidP="00676D54">
            <w:pPr>
              <w:rPr>
                <w:rFonts w:ascii="Times New Roman" w:hAnsi="Times New Roman" w:cs="Times New Roman"/>
                <w:lang w:val="sr-Cyrl-CS"/>
              </w:rPr>
            </w:pPr>
          </w:p>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У Директиви осигурани депозити су једнаки осигураном износу.</w:t>
            </w: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2.1.6.</w:t>
            </w:r>
          </w:p>
        </w:tc>
        <w:tc>
          <w:tcPr>
            <w:tcW w:w="3368" w:type="dxa"/>
          </w:tcPr>
          <w:p w:rsidR="00630749" w:rsidRPr="008E31DD" w:rsidRDefault="00630749" w:rsidP="00676D54">
            <w:pPr>
              <w:rPr>
                <w:rFonts w:ascii="Times New Roman" w:hAnsi="Times New Roman" w:cs="Times New Roman"/>
                <w:spacing w:val="-1"/>
              </w:rPr>
            </w:pPr>
            <w:r w:rsidRPr="008E31DD">
              <w:rPr>
                <w:rFonts w:ascii="Times New Roman" w:hAnsi="Times New Roman" w:cs="Times New Roman"/>
              </w:rPr>
              <w:t xml:space="preserve">'депонент' значи ималац (власник) или, </w:t>
            </w:r>
            <w:r w:rsidRPr="008E31DD">
              <w:rPr>
                <w:rFonts w:ascii="Times New Roman" w:hAnsi="Times New Roman" w:cs="Times New Roman"/>
                <w:spacing w:val="1"/>
              </w:rPr>
              <w:t>у случају заједничког рачуна</w:t>
            </w:r>
            <w:r w:rsidRPr="008E31DD">
              <w:rPr>
                <w:rFonts w:ascii="Times New Roman" w:hAnsi="Times New Roman" w:cs="Times New Roman"/>
              </w:rPr>
              <w:t>, сваки од ималаца депозита</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1. и Члан 2. тачка 5. </w:t>
            </w:r>
            <w:r>
              <w:rPr>
                <w:rFonts w:ascii="Times New Roman" w:hAnsi="Times New Roman" w:cs="Times New Roman"/>
                <w:lang w:val="sr-Cyrl-CS"/>
              </w:rPr>
              <w:t>Предлога</w:t>
            </w:r>
            <w:r w:rsidRPr="008E31DD">
              <w:rPr>
                <w:rFonts w:ascii="Times New Roman" w:hAnsi="Times New Roman" w:cs="Times New Roman"/>
                <w:lang w:val="sr-Cyrl-CS"/>
              </w:rPr>
              <w:t xml:space="preserve"> закона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Овим законом уређује се обавезно осигурање депозита физичких лица, предузетника, микро, малих и средњих правних лица код банака, ради заштите депозита тих лица у случају стечаја или ликвидације банке и очувања стабилности финансијског система.</w:t>
            </w:r>
          </w:p>
          <w:p w:rsidR="00630749" w:rsidRPr="008E31DD" w:rsidRDefault="00630749" w:rsidP="00676D54">
            <w:pPr>
              <w:rPr>
                <w:rFonts w:ascii="Times New Roman" w:hAnsi="Times New Roman" w:cs="Times New Roman"/>
                <w:i/>
                <w:lang w:val="sr-Cyrl-CS"/>
              </w:rPr>
            </w:pPr>
          </w:p>
          <w:p w:rsidR="00630749" w:rsidRPr="008E31DD" w:rsidRDefault="00630749" w:rsidP="00676D54">
            <w:pPr>
              <w:rPr>
                <w:rFonts w:ascii="Times New Roman" w:hAnsi="Times New Roman" w:cs="Times New Roman"/>
              </w:rPr>
            </w:pPr>
            <w:r w:rsidRPr="008E31DD">
              <w:rPr>
                <w:rFonts w:ascii="Times New Roman" w:hAnsi="Times New Roman" w:cs="Times New Roman"/>
                <w:i/>
              </w:rPr>
              <w:t>предузетник, микро, мало и средње правно лице</w:t>
            </w:r>
            <w:r w:rsidRPr="008E31DD">
              <w:rPr>
                <w:rFonts w:ascii="Times New Roman" w:hAnsi="Times New Roman" w:cs="Times New Roman"/>
              </w:rPr>
              <w:t xml:space="preserve"> имају значење утврђено у закону којим се уређује рачуноводство</w:t>
            </w: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2.1.7.</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spacing w:val="1"/>
              </w:rPr>
              <w:t>заједнички рачун</w:t>
            </w:r>
            <w:r w:rsidRPr="008E31DD">
              <w:rPr>
                <w:rFonts w:ascii="Times New Roman" w:hAnsi="Times New Roman" w:cs="Times New Roman"/>
              </w:rPr>
              <w:t>' значи</w:t>
            </w:r>
            <w:r w:rsidRPr="008E31DD">
              <w:rPr>
                <w:rFonts w:ascii="Times New Roman" w:hAnsi="Times New Roman" w:cs="Times New Roman"/>
                <w:spacing w:val="-2"/>
              </w:rPr>
              <w:t xml:space="preserve"> рачун отворен</w:t>
            </w:r>
            <w:r w:rsidRPr="008E31DD">
              <w:rPr>
                <w:rFonts w:ascii="Times New Roman" w:hAnsi="Times New Roman" w:cs="Times New Roman"/>
              </w:rPr>
              <w:t xml:space="preserve"> на име две или више особа или над којим две или више особа имају права која се остварују потписом једне или више тих особа</w:t>
            </w:r>
          </w:p>
        </w:tc>
        <w:tc>
          <w:tcPr>
            <w:tcW w:w="1452"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Нема дефинисано</w:t>
            </w:r>
          </w:p>
        </w:tc>
        <w:tc>
          <w:tcPr>
            <w:tcW w:w="2977" w:type="dxa"/>
            <w:gridSpan w:val="2"/>
          </w:tcPr>
          <w:p w:rsidR="00630749" w:rsidRPr="008E31DD" w:rsidRDefault="00630749" w:rsidP="00676D54">
            <w:pPr>
              <w:rPr>
                <w:rFonts w:ascii="Times New Roman" w:hAnsi="Times New Roman" w:cs="Times New Roman"/>
              </w:rPr>
            </w:pPr>
            <w:r w:rsidRPr="008E31DD">
              <w:rPr>
                <w:rFonts w:ascii="Times New Roman" w:hAnsi="Times New Roman" w:cs="Times New Roman"/>
              </w:rPr>
              <w:t>Нема дефинисано</w:t>
            </w:r>
          </w:p>
        </w:tc>
        <w:tc>
          <w:tcPr>
            <w:tcW w:w="1559"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Неусклађено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2.1.8.</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'недоступан депозит</w:t>
            </w:r>
            <w:r w:rsidRPr="008E31DD">
              <w:rPr>
                <w:rFonts w:ascii="Times New Roman" w:hAnsi="Times New Roman" w:cs="Times New Roman"/>
                <w:spacing w:val="1"/>
              </w:rPr>
              <w:t xml:space="preserve"> (депозит који није на располагању)</w:t>
            </w:r>
            <w:r w:rsidRPr="008E31DD">
              <w:rPr>
                <w:rFonts w:ascii="Times New Roman" w:hAnsi="Times New Roman" w:cs="Times New Roman"/>
              </w:rPr>
              <w:t xml:space="preserve">' значи депозит који је доспео и треба да се исплати, али који кредитна институција није исплатила у складу са законским или уговорним </w:t>
            </w:r>
            <w:r w:rsidRPr="008E31DD">
              <w:rPr>
                <w:rFonts w:ascii="Times New Roman" w:hAnsi="Times New Roman" w:cs="Times New Roman"/>
              </w:rPr>
              <w:lastRenderedPageBreak/>
              <w:t>условима који се примењиви у том случају, ако:</w:t>
            </w:r>
          </w:p>
          <w:p w:rsidR="00630749" w:rsidRPr="008E31DD" w:rsidRDefault="00630749" w:rsidP="00676D54">
            <w:pPr>
              <w:ind w:left="34"/>
              <w:rPr>
                <w:rFonts w:ascii="Times New Roman" w:hAnsi="Times New Roman" w:cs="Times New Roman"/>
              </w:rPr>
            </w:pPr>
            <w:r w:rsidRPr="008E31DD">
              <w:rPr>
                <w:rFonts w:ascii="Times New Roman" w:hAnsi="Times New Roman" w:cs="Times New Roman"/>
              </w:rPr>
              <w:t xml:space="preserve">(а)   су надлежни управни органи утврдили да се, по њиховом мишљењу, предметна кредитна институција не чини способном да у том тренутку, </w:t>
            </w:r>
            <w:r w:rsidRPr="008E31DD">
              <w:rPr>
                <w:rFonts w:ascii="Times New Roman" w:hAnsi="Times New Roman" w:cs="Times New Roman"/>
                <w:spacing w:val="-1"/>
              </w:rPr>
              <w:t>из разлога који су директно повезани са њеном финансијском ситуацијом, исплати депозит и да та институција тренутно нема изгледа</w:t>
            </w:r>
            <w:r w:rsidRPr="008E31DD">
              <w:rPr>
                <w:rFonts w:ascii="Times New Roman" w:hAnsi="Times New Roman" w:cs="Times New Roman"/>
              </w:rPr>
              <w:t xml:space="preserve"> да буде у стању да то учини; или</w:t>
            </w:r>
          </w:p>
          <w:p w:rsidR="00630749" w:rsidRPr="008E31DD" w:rsidRDefault="00630749" w:rsidP="00676D54">
            <w:pPr>
              <w:autoSpaceDE w:val="0"/>
              <w:autoSpaceDN w:val="0"/>
              <w:adjustRightInd w:val="0"/>
              <w:rPr>
                <w:rFonts w:ascii="Times New Roman" w:hAnsi="Times New Roman" w:cs="Times New Roman"/>
                <w:i/>
                <w:lang w:val="hr-HR"/>
              </w:rPr>
            </w:pPr>
            <w:r w:rsidRPr="008E31DD">
              <w:rPr>
                <w:rFonts w:ascii="Times New Roman" w:hAnsi="Times New Roman" w:cs="Times New Roman"/>
              </w:rPr>
              <w:t>(б)  је правосудно тело донело одлуку из разлога који су директно у вези са финансијском ситуацијом кредитне институције и који има дејство суспендовања права депонената да потражују исплату од ње;</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17. став 5 </w:t>
            </w:r>
            <w:r>
              <w:rPr>
                <w:rFonts w:ascii="Times New Roman" w:hAnsi="Times New Roman" w:cs="Times New Roman"/>
                <w:lang w:val="sr-Cyrl-CS"/>
              </w:rPr>
              <w:t>Предлога</w:t>
            </w:r>
            <w:r w:rsidRPr="008E31DD">
              <w:rPr>
                <w:rFonts w:ascii="Times New Roman" w:hAnsi="Times New Roman" w:cs="Times New Roman"/>
                <w:lang w:val="sr-Cyrl-CS"/>
              </w:rPr>
              <w:t xml:space="preserve"> закона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lang w:val="ru-RU"/>
              </w:rPr>
            </w:pPr>
            <w:r w:rsidRPr="008E31DD">
              <w:rPr>
                <w:rFonts w:ascii="Times New Roman" w:hAnsi="Times New Roman" w:cs="Times New Roman"/>
              </w:rPr>
              <w:t xml:space="preserve">Агенција је дужна да, у року од три дана од дана доношења решења надлежног суда о покретању поступка стечаја или ликвидације банке, преко средстава јавног </w:t>
            </w:r>
            <w:r w:rsidRPr="008E31DD">
              <w:rPr>
                <w:rFonts w:ascii="Times New Roman" w:hAnsi="Times New Roman" w:cs="Times New Roman"/>
              </w:rPr>
              <w:lastRenderedPageBreak/>
              <w:t xml:space="preserve">информисања и на својој интернет презентацији, обавести депоненте о њиховим правима и обавезама, датуму започињања исплате осигураних износа, банци из става 3. овог члана и месту исплате осигураних износа и да исплату осигураних износа почне у року од седам дана од дана доношења решења из овог става. </w:t>
            </w:r>
          </w:p>
          <w:p w:rsidR="00630749" w:rsidRPr="008E31DD" w:rsidRDefault="00630749" w:rsidP="00676D54">
            <w:pPr>
              <w:rPr>
                <w:rFonts w:ascii="Times New Roman" w:hAnsi="Times New Roman" w:cs="Times New Roman"/>
                <w:bCs/>
                <w:iCs/>
              </w:rPr>
            </w:pPr>
          </w:p>
        </w:tc>
        <w:tc>
          <w:tcPr>
            <w:tcW w:w="1559"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lastRenderedPageBreak/>
              <w:t>Делимично усклађено</w:t>
            </w:r>
          </w:p>
        </w:tc>
        <w:tc>
          <w:tcPr>
            <w:tcW w:w="22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Недоступност депозита се имплицитно дефинише у оквиру правног дефинисања осигураног случаја.</w:t>
            </w: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2</w:t>
            </w:r>
            <w:r w:rsidRPr="008E31DD">
              <w:rPr>
                <w:rFonts w:ascii="Times New Roman" w:hAnsi="Times New Roman" w:cs="Times New Roman"/>
              </w:rPr>
              <w:t>.</w:t>
            </w:r>
            <w:r w:rsidRPr="008E31DD">
              <w:rPr>
                <w:rFonts w:ascii="Times New Roman" w:hAnsi="Times New Roman" w:cs="Times New Roman"/>
                <w:lang w:val="sr-Cyrl-CS"/>
              </w:rPr>
              <w:t>1</w:t>
            </w:r>
            <w:r w:rsidRPr="008E31DD">
              <w:rPr>
                <w:rFonts w:ascii="Times New Roman" w:hAnsi="Times New Roman" w:cs="Times New Roman"/>
              </w:rPr>
              <w:t>.</w:t>
            </w:r>
            <w:r w:rsidRPr="008E31DD">
              <w:rPr>
                <w:rFonts w:ascii="Times New Roman" w:hAnsi="Times New Roman" w:cs="Times New Roman"/>
                <w:lang w:val="sr-Cyrl-CS"/>
              </w:rPr>
              <w:t>9.</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rPr>
              <w:t xml:space="preserve">кредитна институција' </w:t>
            </w:r>
            <w:r w:rsidRPr="008E31DD">
              <w:rPr>
                <w:rFonts w:ascii="Times New Roman" w:hAnsi="Times New Roman" w:cs="Times New Roman"/>
                <w:spacing w:val="-2"/>
              </w:rPr>
              <w:t>значи кредитна институција на начин дефинисан</w:t>
            </w:r>
            <w:r w:rsidRPr="008E31DD">
              <w:rPr>
                <w:rFonts w:ascii="Times New Roman" w:hAnsi="Times New Roman" w:cs="Times New Roman"/>
              </w:rPr>
              <w:t xml:space="preserve"> тачком (1) чл. 4(1) Уредбе</w:t>
            </w:r>
            <w:r w:rsidRPr="008E31DD">
              <w:rPr>
                <w:rFonts w:ascii="Times New Roman" w:hAnsi="Times New Roman" w:cs="Times New Roman"/>
                <w:spacing w:val="-1"/>
              </w:rPr>
              <w:t xml:space="preserve"> (</w:t>
            </w:r>
            <w:r w:rsidRPr="008E31DD">
              <w:rPr>
                <w:rFonts w:ascii="Times New Roman" w:hAnsi="Times New Roman" w:cs="Times New Roman"/>
              </w:rPr>
              <w:t>Е</w:t>
            </w:r>
            <w:r w:rsidRPr="008E31DD">
              <w:rPr>
                <w:rFonts w:ascii="Times New Roman" w:hAnsi="Times New Roman" w:cs="Times New Roman"/>
                <w:spacing w:val="-1"/>
              </w:rPr>
              <w:t>У</w:t>
            </w:r>
            <w:r w:rsidRPr="008E31DD">
              <w:rPr>
                <w:rFonts w:ascii="Times New Roman" w:hAnsi="Times New Roman" w:cs="Times New Roman"/>
              </w:rPr>
              <w:t xml:space="preserve">) </w:t>
            </w:r>
            <w:r w:rsidRPr="008E31DD">
              <w:rPr>
                <w:rFonts w:ascii="Times New Roman" w:hAnsi="Times New Roman" w:cs="Times New Roman"/>
                <w:spacing w:val="-1"/>
              </w:rPr>
              <w:t>бр.</w:t>
            </w:r>
            <w:r w:rsidRPr="008E31DD">
              <w:rPr>
                <w:rFonts w:ascii="Times New Roman" w:hAnsi="Times New Roman" w:cs="Times New Roman"/>
              </w:rPr>
              <w:t xml:space="preserve"> 57</w:t>
            </w:r>
            <w:r w:rsidRPr="008E31DD">
              <w:rPr>
                <w:rFonts w:ascii="Times New Roman" w:hAnsi="Times New Roman" w:cs="Times New Roman"/>
                <w:spacing w:val="1"/>
              </w:rPr>
              <w:t>5/</w:t>
            </w:r>
            <w:r w:rsidRPr="008E31DD">
              <w:rPr>
                <w:rFonts w:ascii="Times New Roman" w:hAnsi="Times New Roman" w:cs="Times New Roman"/>
              </w:rPr>
              <w:t>2013</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 xml:space="preserve">Члан 2.тачка </w:t>
            </w:r>
            <w:r w:rsidRPr="008E31DD">
              <w:rPr>
                <w:rFonts w:ascii="Times New Roman" w:hAnsi="Times New Roman" w:cs="Times New Roman"/>
                <w:lang w:val="sr-Cyrl-CS"/>
              </w:rPr>
              <w:t>3</w:t>
            </w:r>
            <w:r w:rsidRPr="008E31DD">
              <w:rPr>
                <w:rFonts w:ascii="Times New Roman" w:hAnsi="Times New Roman" w:cs="Times New Roman"/>
              </w:rPr>
              <w:t xml:space="preserve">. </w:t>
            </w:r>
            <w:r>
              <w:rPr>
                <w:rFonts w:ascii="Times New Roman" w:hAnsi="Times New Roman" w:cs="Times New Roman"/>
                <w:lang/>
              </w:rPr>
              <w:t>Предлога</w:t>
            </w:r>
            <w:r w:rsidRPr="008E31DD">
              <w:rPr>
                <w:rFonts w:ascii="Times New Roman" w:hAnsi="Times New Roman" w:cs="Times New Roman"/>
                <w:lang w:val="sr-Cyrl-CS"/>
              </w:rPr>
              <w:t xml:space="preserve"> </w:t>
            </w:r>
            <w:r w:rsidRPr="008E31DD">
              <w:rPr>
                <w:rFonts w:ascii="Times New Roman" w:hAnsi="Times New Roman" w:cs="Times New Roman"/>
              </w:rPr>
              <w:t>закона о осигурању депозита</w:t>
            </w:r>
            <w:r w:rsidRPr="008E31DD">
              <w:rPr>
                <w:rFonts w:ascii="Times New Roman" w:hAnsi="Times New Roman" w:cs="Times New Roman"/>
                <w:lang w:val="sr-Cyrl-CS"/>
              </w:rPr>
              <w:t>; и</w:t>
            </w:r>
            <w:r w:rsidRPr="008E31DD">
              <w:rPr>
                <w:rFonts w:ascii="Times New Roman" w:hAnsi="Times New Roman" w:cs="Times New Roman"/>
              </w:rPr>
              <w:t xml:space="preserve"> </w:t>
            </w:r>
            <w:r w:rsidRPr="008E31DD">
              <w:rPr>
                <w:rFonts w:ascii="Times New Roman" w:hAnsi="Times New Roman" w:cs="Times New Roman"/>
                <w:lang w:val="sr-Cyrl-CS"/>
              </w:rPr>
              <w:t>ч</w:t>
            </w:r>
            <w:r w:rsidRPr="008E31DD">
              <w:rPr>
                <w:rFonts w:ascii="Times New Roman" w:hAnsi="Times New Roman" w:cs="Times New Roman"/>
              </w:rPr>
              <w:t xml:space="preserve">л. 2 став 1 </w:t>
            </w:r>
            <w:r>
              <w:rPr>
                <w:rFonts w:ascii="Times New Roman" w:hAnsi="Times New Roman" w:cs="Times New Roman"/>
                <w:lang w:val="sr-Cyrl-CS"/>
              </w:rPr>
              <w:t>Предлога</w:t>
            </w:r>
            <w:r w:rsidRPr="008E31DD">
              <w:rPr>
                <w:rFonts w:ascii="Times New Roman" w:hAnsi="Times New Roman" w:cs="Times New Roman"/>
                <w:lang w:val="sr-Cyrl-CS"/>
              </w:rPr>
              <w:t xml:space="preserve"> </w:t>
            </w:r>
            <w:r w:rsidRPr="008E31DD">
              <w:rPr>
                <w:rFonts w:ascii="Times New Roman" w:hAnsi="Times New Roman" w:cs="Times New Roman"/>
              </w:rPr>
              <w:t>закона о банкама</w:t>
            </w:r>
            <w:r w:rsidRPr="008E31DD">
              <w:rPr>
                <w:rFonts w:ascii="Times New Roman" w:hAnsi="Times New Roman" w:cs="Times New Roman"/>
                <w:lang w:val="sr-Cyrl-CS"/>
              </w:rPr>
              <w:t xml:space="preserve">  </w:t>
            </w:r>
          </w:p>
        </w:tc>
        <w:tc>
          <w:tcPr>
            <w:tcW w:w="2977" w:type="dxa"/>
            <w:gridSpan w:val="2"/>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bCs/>
                <w:iCs/>
              </w:rPr>
              <w:t>Банка</w:t>
            </w:r>
            <w:r w:rsidRPr="008E31DD">
              <w:rPr>
                <w:rFonts w:ascii="Times New Roman" w:hAnsi="Times New Roman" w:cs="Times New Roman"/>
              </w:rPr>
              <w:t xml:space="preserve"> има значење утврђено у закону којим се уређују банке</w:t>
            </w:r>
            <w:r w:rsidRPr="008E31DD">
              <w:rPr>
                <w:rFonts w:ascii="Times New Roman" w:hAnsi="Times New Roman" w:cs="Times New Roman"/>
                <w:lang w:val="sr-Cyrl-CS"/>
              </w:rPr>
              <w:t>; и</w:t>
            </w:r>
          </w:p>
          <w:p w:rsidR="00630749" w:rsidRPr="008E31DD" w:rsidRDefault="00630749" w:rsidP="00676D54">
            <w:pPr>
              <w:rPr>
                <w:rFonts w:ascii="Times New Roman" w:hAnsi="Times New Roman" w:cs="Times New Roman"/>
              </w:rPr>
            </w:pPr>
            <w:r w:rsidRPr="008E31DD">
              <w:rPr>
                <w:rFonts w:ascii="Times New Roman" w:hAnsi="Times New Roman" w:cs="Times New Roman"/>
                <w:b/>
                <w:bCs/>
              </w:rPr>
              <w:t xml:space="preserve">Банка </w:t>
            </w:r>
            <w:r w:rsidRPr="008E31DD">
              <w:rPr>
                <w:rFonts w:ascii="Times New Roman" w:hAnsi="Times New Roman" w:cs="Times New Roman"/>
              </w:rPr>
              <w:t>је акционарско друштво са седиштем у Републици Србији, које има дозволу за рад Народне банке Србије и обавља депозитне и кредитне послове, а може обављати и друге послове у складу са законом.)</w:t>
            </w:r>
          </w:p>
        </w:tc>
        <w:tc>
          <w:tcPr>
            <w:tcW w:w="1559"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rPr>
          <w:trHeight w:val="2654"/>
        </w:trPr>
        <w:tc>
          <w:tcPr>
            <w:tcW w:w="993" w:type="dxa"/>
          </w:tcPr>
          <w:p w:rsidR="00630749" w:rsidRPr="008E31DD" w:rsidRDefault="00630749" w:rsidP="00676D54">
            <w:pPr>
              <w:rPr>
                <w:rFonts w:ascii="Times New Roman" w:hAnsi="Times New Roman" w:cs="Times New Roman"/>
              </w:rPr>
            </w:pPr>
            <w:r w:rsidRPr="008E31DD">
              <w:rPr>
                <w:rFonts w:ascii="Times New Roman" w:hAnsi="Times New Roman" w:cs="Times New Roman"/>
                <w:lang w:val="sr-Cyrl-CS"/>
              </w:rPr>
              <w:lastRenderedPageBreak/>
              <w:t>2</w:t>
            </w:r>
            <w:r w:rsidRPr="008E31DD">
              <w:rPr>
                <w:rFonts w:ascii="Times New Roman" w:hAnsi="Times New Roman" w:cs="Times New Roman"/>
              </w:rPr>
              <w:t>.</w:t>
            </w:r>
            <w:r w:rsidRPr="008E31DD">
              <w:rPr>
                <w:rFonts w:ascii="Times New Roman" w:hAnsi="Times New Roman" w:cs="Times New Roman"/>
                <w:lang w:val="sr-Cyrl-CS"/>
              </w:rPr>
              <w:t>1.10</w:t>
            </w:r>
            <w:r w:rsidRPr="008E31DD">
              <w:rPr>
                <w:rFonts w:ascii="Times New Roman" w:hAnsi="Times New Roman" w:cs="Times New Roman"/>
              </w:rPr>
              <w:t>.</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rPr>
              <w:t xml:space="preserve">филијала (подружница)' </w:t>
            </w:r>
            <w:r w:rsidRPr="008E31DD">
              <w:rPr>
                <w:rFonts w:ascii="Times New Roman" w:hAnsi="Times New Roman" w:cs="Times New Roman"/>
                <w:spacing w:val="-1"/>
              </w:rPr>
              <w:t xml:space="preserve">означава место пословања </w:t>
            </w:r>
            <w:r w:rsidRPr="008E31DD">
              <w:rPr>
                <w:rFonts w:ascii="Times New Roman" w:hAnsi="Times New Roman" w:cs="Times New Roman"/>
                <w:spacing w:val="1"/>
              </w:rPr>
              <w:t>у држави чланици које</w:t>
            </w:r>
            <w:r w:rsidRPr="008E31DD">
              <w:rPr>
                <w:rFonts w:ascii="Times New Roman" w:hAnsi="Times New Roman" w:cs="Times New Roman"/>
              </w:rPr>
              <w:t xml:space="preserve"> </w:t>
            </w:r>
            <w:r w:rsidRPr="008E31DD">
              <w:rPr>
                <w:rFonts w:ascii="Times New Roman" w:hAnsi="Times New Roman" w:cs="Times New Roman"/>
                <w:spacing w:val="-1"/>
              </w:rPr>
              <w:t>представља правно зависни део кредитне институције и које директно обавља</w:t>
            </w:r>
            <w:r w:rsidRPr="008E31DD">
              <w:rPr>
                <w:rFonts w:ascii="Times New Roman" w:hAnsi="Times New Roman" w:cs="Times New Roman"/>
              </w:rPr>
              <w:t xml:space="preserve"> све или неке трансакције</w:t>
            </w:r>
            <w:r w:rsidRPr="008E31DD">
              <w:rPr>
                <w:rFonts w:ascii="Times New Roman" w:hAnsi="Times New Roman" w:cs="Times New Roman"/>
                <w:spacing w:val="-1"/>
              </w:rPr>
              <w:t xml:space="preserve"> </w:t>
            </w:r>
            <w:r w:rsidRPr="008E31DD">
              <w:rPr>
                <w:rFonts w:ascii="Times New Roman" w:hAnsi="Times New Roman" w:cs="Times New Roman"/>
                <w:spacing w:val="1"/>
              </w:rPr>
              <w:t>својствене</w:t>
            </w:r>
            <w:r w:rsidRPr="008E31DD">
              <w:rPr>
                <w:rFonts w:ascii="Times New Roman" w:hAnsi="Times New Roman" w:cs="Times New Roman"/>
              </w:rPr>
              <w:t xml:space="preserve"> пословању</w:t>
            </w:r>
            <w:r w:rsidRPr="008E31DD">
              <w:rPr>
                <w:rFonts w:ascii="Times New Roman" w:hAnsi="Times New Roman" w:cs="Times New Roman"/>
                <w:spacing w:val="-1"/>
              </w:rPr>
              <w:t xml:space="preserve"> </w:t>
            </w:r>
            <w:r w:rsidRPr="008E31DD">
              <w:rPr>
                <w:rFonts w:ascii="Times New Roman" w:hAnsi="Times New Roman" w:cs="Times New Roman"/>
              </w:rPr>
              <w:t>кред</w:t>
            </w:r>
            <w:r w:rsidRPr="008E31DD">
              <w:rPr>
                <w:rFonts w:ascii="Times New Roman" w:hAnsi="Times New Roman" w:cs="Times New Roman"/>
                <w:spacing w:val="1"/>
              </w:rPr>
              <w:t>и</w:t>
            </w:r>
            <w:r w:rsidRPr="008E31DD">
              <w:rPr>
                <w:rFonts w:ascii="Times New Roman" w:hAnsi="Times New Roman" w:cs="Times New Roman"/>
              </w:rPr>
              <w:t>тних</w:t>
            </w:r>
            <w:r w:rsidRPr="008E31DD">
              <w:rPr>
                <w:rFonts w:ascii="Times New Roman" w:hAnsi="Times New Roman" w:cs="Times New Roman"/>
                <w:spacing w:val="-1"/>
              </w:rPr>
              <w:t xml:space="preserve"> </w:t>
            </w:r>
            <w:r w:rsidRPr="008E31DD">
              <w:rPr>
                <w:rFonts w:ascii="Times New Roman" w:hAnsi="Times New Roman" w:cs="Times New Roman"/>
                <w:spacing w:val="1"/>
              </w:rPr>
              <w:t>и</w:t>
            </w:r>
            <w:r w:rsidRPr="008E31DD">
              <w:rPr>
                <w:rFonts w:ascii="Times New Roman" w:hAnsi="Times New Roman" w:cs="Times New Roman"/>
              </w:rPr>
              <w:t>нс</w:t>
            </w:r>
            <w:r w:rsidRPr="008E31DD">
              <w:rPr>
                <w:rFonts w:ascii="Times New Roman" w:hAnsi="Times New Roman" w:cs="Times New Roman"/>
                <w:spacing w:val="-1"/>
              </w:rPr>
              <w:t>т</w:t>
            </w:r>
            <w:r w:rsidRPr="008E31DD">
              <w:rPr>
                <w:rFonts w:ascii="Times New Roman" w:hAnsi="Times New Roman" w:cs="Times New Roman"/>
                <w:spacing w:val="1"/>
              </w:rPr>
              <w:t>ит</w:t>
            </w:r>
            <w:r w:rsidRPr="008E31DD">
              <w:rPr>
                <w:rFonts w:ascii="Times New Roman" w:hAnsi="Times New Roman" w:cs="Times New Roman"/>
              </w:rPr>
              <w:t>у</w:t>
            </w:r>
            <w:r w:rsidRPr="008E31DD">
              <w:rPr>
                <w:rFonts w:ascii="Times New Roman" w:hAnsi="Times New Roman" w:cs="Times New Roman"/>
                <w:spacing w:val="-1"/>
              </w:rPr>
              <w:t>ција</w:t>
            </w:r>
          </w:p>
        </w:tc>
        <w:tc>
          <w:tcPr>
            <w:tcW w:w="1452"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Чл. 2 став </w:t>
            </w:r>
            <w:r w:rsidRPr="008E31DD">
              <w:rPr>
                <w:rFonts w:ascii="Times New Roman" w:hAnsi="Times New Roman" w:cs="Times New Roman"/>
                <w:lang w:val="sr-Cyrl-CS"/>
              </w:rPr>
              <w:t>3</w:t>
            </w:r>
            <w:r w:rsidRPr="008E31DD">
              <w:rPr>
                <w:rFonts w:ascii="Times New Roman" w:hAnsi="Times New Roman" w:cs="Times New Roman"/>
              </w:rPr>
              <w:t xml:space="preserve"> Закона о банкама</w:t>
            </w:r>
          </w:p>
        </w:tc>
        <w:tc>
          <w:tcPr>
            <w:tcW w:w="2977" w:type="dxa"/>
            <w:gridSpan w:val="2"/>
          </w:tcPr>
          <w:p w:rsidR="00630749" w:rsidRPr="008E31DD" w:rsidRDefault="00630749" w:rsidP="00676D54">
            <w:pPr>
              <w:rPr>
                <w:rFonts w:ascii="Times New Roman" w:hAnsi="Times New Roman" w:cs="Times New Roman"/>
              </w:rPr>
            </w:pPr>
            <w:r w:rsidRPr="008E31DD">
              <w:rPr>
                <w:rFonts w:ascii="Times New Roman" w:hAnsi="Times New Roman" w:cs="Times New Roman"/>
                <w:b/>
                <w:bCs/>
              </w:rPr>
              <w:t xml:space="preserve">Филијала </w:t>
            </w:r>
            <w:r w:rsidRPr="008E31DD">
              <w:rPr>
                <w:rFonts w:ascii="Times New Roman" w:hAnsi="Times New Roman" w:cs="Times New Roman"/>
              </w:rPr>
              <w:t>је организациони део банке, без статуса правног лица, који обавља послове које може обављати банка у складу са овим законом</w:t>
            </w:r>
          </w:p>
        </w:tc>
        <w:tc>
          <w:tcPr>
            <w:tcW w:w="1559"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2.1.11.</w:t>
            </w:r>
          </w:p>
        </w:tc>
        <w:tc>
          <w:tcPr>
            <w:tcW w:w="3368" w:type="dxa"/>
          </w:tcPr>
          <w:p w:rsidR="00630749" w:rsidRPr="008E31DD" w:rsidRDefault="00630749" w:rsidP="00676D54">
            <w:pPr>
              <w:autoSpaceDE w:val="0"/>
              <w:autoSpaceDN w:val="0"/>
              <w:adjustRightInd w:val="0"/>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spacing w:val="1"/>
              </w:rPr>
              <w:t>циљни износ</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spacing w:val="-2"/>
              </w:rPr>
              <w:t>значи износ доступних финансијских средстава који систем осигурања депозита мора достићи у складу са чланом</w:t>
            </w:r>
            <w:r w:rsidRPr="008E31DD">
              <w:rPr>
                <w:rFonts w:ascii="Times New Roman" w:hAnsi="Times New Roman" w:cs="Times New Roman"/>
              </w:rPr>
              <w:t xml:space="preserve"> 10, став (</w:t>
            </w:r>
            <w:r w:rsidRPr="008E31DD">
              <w:rPr>
                <w:rFonts w:ascii="Times New Roman" w:hAnsi="Times New Roman" w:cs="Times New Roman"/>
                <w:spacing w:val="-1"/>
              </w:rPr>
              <w:t>2</w:t>
            </w:r>
            <w:r w:rsidRPr="008E31DD">
              <w:rPr>
                <w:rFonts w:ascii="Times New Roman" w:hAnsi="Times New Roman" w:cs="Times New Roman"/>
              </w:rPr>
              <w:t>), изражен у облику процента осигураних депозита својих чланова</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12. став 5. </w:t>
            </w:r>
            <w:r>
              <w:rPr>
                <w:rFonts w:ascii="Times New Roman" w:hAnsi="Times New Roman" w:cs="Times New Roman"/>
                <w:lang w:val="sr-Cyrl-CS"/>
              </w:rPr>
              <w:t>Предлога</w:t>
            </w:r>
            <w:r w:rsidRPr="008E31DD">
              <w:rPr>
                <w:rFonts w:ascii="Times New Roman" w:hAnsi="Times New Roman" w:cs="Times New Roman"/>
                <w:lang w:val="sr-Cyrl-CS"/>
              </w:rPr>
              <w:t xml:space="preserve"> закона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rPr>
              <w:t>Агенција може</w:t>
            </w:r>
            <w:r w:rsidRPr="008E31DD">
              <w:rPr>
                <w:rFonts w:ascii="Times New Roman" w:hAnsi="Times New Roman" w:cs="Times New Roman"/>
                <w:lang w:val="ru-RU"/>
              </w:rPr>
              <w:t xml:space="preserve"> </w:t>
            </w:r>
            <w:r w:rsidRPr="008E31DD">
              <w:rPr>
                <w:rFonts w:ascii="Times New Roman" w:hAnsi="Times New Roman" w:cs="Times New Roman"/>
              </w:rPr>
              <w:t>обуставити обрачун и наплату тромесечне премије ако средства у фонда за осигурање депозита достигну 5% укупног износа осигураних депозита.</w:t>
            </w: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Делимично усклађен</w:t>
            </w:r>
          </w:p>
        </w:tc>
        <w:tc>
          <w:tcPr>
            <w:tcW w:w="2268" w:type="dxa"/>
          </w:tcPr>
          <w:p w:rsidR="00630749" w:rsidRPr="008E31DD" w:rsidRDefault="00630749" w:rsidP="00676D54">
            <w:pPr>
              <w:pStyle w:val="NoSpacing"/>
              <w:rPr>
                <w:rFonts w:ascii="Times New Roman" w:hAnsi="Times New Roman" w:cs="Times New Roman"/>
                <w:lang w:val="sr-Cyrl-CS"/>
              </w:rPr>
            </w:pPr>
            <w:r w:rsidRPr="008E31DD">
              <w:rPr>
                <w:rFonts w:ascii="Times New Roman" w:hAnsi="Times New Roman" w:cs="Times New Roman"/>
                <w:lang w:val="sr-Cyrl-CS"/>
              </w:rPr>
              <w:t xml:space="preserve">У </w:t>
            </w:r>
            <w:r>
              <w:rPr>
                <w:rFonts w:ascii="Times New Roman" w:hAnsi="Times New Roman" w:cs="Times New Roman"/>
                <w:lang w:val="sr-Cyrl-CS"/>
              </w:rPr>
              <w:t>Предлогу</w:t>
            </w:r>
            <w:r w:rsidRPr="008E31DD">
              <w:rPr>
                <w:rFonts w:ascii="Times New Roman" w:hAnsi="Times New Roman" w:cs="Times New Roman"/>
                <w:lang w:val="sr-Cyrl-CS"/>
              </w:rPr>
              <w:t xml:space="preserve"> закона постоји дефиниција циљног износа фонда али је овај проценат различит у односу на Директиву (0,8%)</w:t>
            </w: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2.1.12.</w:t>
            </w:r>
          </w:p>
        </w:tc>
        <w:tc>
          <w:tcPr>
            <w:tcW w:w="3368" w:type="dxa"/>
          </w:tcPr>
          <w:p w:rsidR="00630749" w:rsidRPr="008E31DD" w:rsidRDefault="00630749" w:rsidP="00676D54">
            <w:pPr>
              <w:autoSpaceDE w:val="0"/>
              <w:autoSpaceDN w:val="0"/>
              <w:adjustRightInd w:val="0"/>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rPr>
              <w:t xml:space="preserve">доступна финансијска средства' </w:t>
            </w:r>
            <w:r w:rsidRPr="008E31DD">
              <w:rPr>
                <w:rFonts w:ascii="Times New Roman" w:hAnsi="Times New Roman" w:cs="Times New Roman"/>
                <w:spacing w:val="-2"/>
              </w:rPr>
              <w:t>означава готовину, депозите</w:t>
            </w:r>
            <w:r w:rsidRPr="008E31DD">
              <w:rPr>
                <w:rFonts w:ascii="Times New Roman" w:hAnsi="Times New Roman" w:cs="Times New Roman"/>
              </w:rPr>
              <w:t xml:space="preserve"> и имовину ниског ризика </w:t>
            </w:r>
            <w:r w:rsidRPr="008E31DD">
              <w:rPr>
                <w:rFonts w:ascii="Times New Roman" w:hAnsi="Times New Roman" w:cs="Times New Roman"/>
                <w:spacing w:val="-1"/>
              </w:rPr>
              <w:t>који се могу утржити у року</w:t>
            </w:r>
            <w:r w:rsidRPr="008E31DD">
              <w:rPr>
                <w:rFonts w:ascii="Times New Roman" w:hAnsi="Times New Roman" w:cs="Times New Roman"/>
              </w:rPr>
              <w:t xml:space="preserve"> који не прелази онај наведен у члану 8, став (</w:t>
            </w:r>
            <w:r w:rsidRPr="008E31DD">
              <w:rPr>
                <w:rFonts w:ascii="Times New Roman" w:hAnsi="Times New Roman" w:cs="Times New Roman"/>
                <w:spacing w:val="-1"/>
              </w:rPr>
              <w:t>1</w:t>
            </w:r>
            <w:r w:rsidRPr="008E31DD">
              <w:rPr>
                <w:rFonts w:ascii="Times New Roman" w:hAnsi="Times New Roman" w:cs="Times New Roman"/>
              </w:rPr>
              <w:t xml:space="preserve">) и обавезе плаћања до границе утврђене у члану 10, став </w:t>
            </w:r>
            <w:r w:rsidRPr="008E31DD">
              <w:rPr>
                <w:rFonts w:ascii="Times New Roman" w:hAnsi="Times New Roman" w:cs="Times New Roman"/>
                <w:spacing w:val="-1"/>
              </w:rPr>
              <w:t>(</w:t>
            </w:r>
            <w:r w:rsidRPr="008E31DD">
              <w:rPr>
                <w:rFonts w:ascii="Times New Roman" w:hAnsi="Times New Roman" w:cs="Times New Roman"/>
              </w:rPr>
              <w:t>3)</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7. </w:t>
            </w:r>
            <w:r>
              <w:rPr>
                <w:rFonts w:ascii="Times New Roman" w:hAnsi="Times New Roman" w:cs="Times New Roman"/>
                <w:lang w:val="sr-Cyrl-CS"/>
              </w:rPr>
              <w:t>Предлога</w:t>
            </w:r>
            <w:r w:rsidRPr="008E31DD">
              <w:rPr>
                <w:rFonts w:ascii="Times New Roman" w:hAnsi="Times New Roman" w:cs="Times New Roman"/>
                <w:lang w:val="sr-Cyrl-CS"/>
              </w:rPr>
              <w:t xml:space="preserve"> закона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Агенција је дужна да новчана средства фонда за осигурање депозита држи на посебном депозитном рачуну отвореном код Народне банке Србије.</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Агенција динарска средства фонда за осигурање депозита, на основу одлуке Управног одбора, улаже у дужничке хартије од вредности које издаје Република Србија или Народна банка Србије.</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lang w:val="sr-Cyrl-CS"/>
              </w:rPr>
              <w:t>Д</w:t>
            </w:r>
            <w:r w:rsidRPr="008E31DD">
              <w:rPr>
                <w:rFonts w:ascii="Times New Roman" w:hAnsi="Times New Roman" w:cs="Times New Roman"/>
              </w:rPr>
              <w:t xml:space="preserve">евизна средства фонда за осигурање депозита </w:t>
            </w:r>
            <w:r w:rsidRPr="008E31DD">
              <w:rPr>
                <w:rFonts w:ascii="Times New Roman" w:hAnsi="Times New Roman" w:cs="Times New Roman"/>
                <w:lang w:val="sr-Cyrl-CS"/>
              </w:rPr>
              <w:t>н</w:t>
            </w:r>
            <w:r w:rsidRPr="008E31DD">
              <w:rPr>
                <w:rFonts w:ascii="Times New Roman" w:hAnsi="Times New Roman" w:cs="Times New Roman"/>
              </w:rPr>
              <w:t xml:space="preserve">а основу одлуке Управног </w:t>
            </w:r>
            <w:r w:rsidRPr="008E31DD">
              <w:rPr>
                <w:rFonts w:ascii="Times New Roman" w:hAnsi="Times New Roman" w:cs="Times New Roman"/>
              </w:rPr>
              <w:lastRenderedPageBreak/>
              <w:t>одбора Агенције и уговора закљученог са Агенцијом и по налогу Агенције, Народна банка Србије, у своје име а за рачун Агенције, улаже у стране хартије од вредности или их полаже као депозит код страних банака, у складу с политиком управљања девизним резервама.</w:t>
            </w:r>
          </w:p>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rPr>
              <w:t>Средства фонда за осигурање депозита улажу се на начин којим се умањује ризик, одржава ликвидност овог фонда и остварују одговарајући приходи.</w:t>
            </w:r>
          </w:p>
        </w:tc>
        <w:tc>
          <w:tcPr>
            <w:tcW w:w="1559" w:type="dxa"/>
          </w:tcPr>
          <w:p w:rsidR="00630749" w:rsidRPr="008E31DD" w:rsidRDefault="00630749" w:rsidP="00676D54">
            <w:pPr>
              <w:rPr>
                <w:rFonts w:ascii="Times New Roman" w:hAnsi="Times New Roman" w:cs="Times New Roman"/>
              </w:rPr>
            </w:pPr>
            <w:r w:rsidRPr="008E31DD">
              <w:rPr>
                <w:rFonts w:ascii="Times New Roman" w:hAnsi="Times New Roman" w:cs="Times New Roman"/>
                <w:lang w:val="sr-Cyrl-CS"/>
              </w:rPr>
              <w:lastRenderedPageBreak/>
              <w:t>Делимично усклађен</w:t>
            </w:r>
          </w:p>
        </w:tc>
        <w:tc>
          <w:tcPr>
            <w:tcW w:w="2268" w:type="dxa"/>
          </w:tcPr>
          <w:p w:rsidR="00630749" w:rsidRPr="008E31DD" w:rsidRDefault="00630749" w:rsidP="00676D54">
            <w:pPr>
              <w:pStyle w:val="NoSpacing"/>
              <w:rPr>
                <w:rFonts w:ascii="Times New Roman" w:hAnsi="Times New Roman" w:cs="Times New Roman"/>
                <w:lang w:val="sr-Cyrl-CS"/>
              </w:rPr>
            </w:pPr>
            <w:r w:rsidRPr="008E31DD">
              <w:rPr>
                <w:rFonts w:ascii="Times New Roman" w:hAnsi="Times New Roman" w:cs="Times New Roman"/>
                <w:lang w:val="sr-Cyrl-CS"/>
              </w:rPr>
              <w:t xml:space="preserve">У </w:t>
            </w:r>
            <w:r>
              <w:rPr>
                <w:rFonts w:ascii="Times New Roman" w:hAnsi="Times New Roman" w:cs="Times New Roman"/>
                <w:lang w:val="sr-Cyrl-CS"/>
              </w:rPr>
              <w:t>Предлогу</w:t>
            </w:r>
            <w:r w:rsidRPr="008E31DD">
              <w:rPr>
                <w:rFonts w:ascii="Times New Roman" w:hAnsi="Times New Roman" w:cs="Times New Roman"/>
                <w:lang w:val="sr-Cyrl-CS"/>
              </w:rPr>
              <w:t xml:space="preserve"> закона не постоји дефинисање удела обавеза плаћања кредитних институција фонду  које према Директиви не могу премашити 30% укупног изнса расположивих финансијских средстава</w:t>
            </w: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2.1.13.</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rPr>
              <w:t xml:space="preserve">обавезе плаћања' </w:t>
            </w:r>
            <w:r w:rsidRPr="008E31DD">
              <w:rPr>
                <w:rFonts w:ascii="Times New Roman" w:hAnsi="Times New Roman" w:cs="Times New Roman"/>
                <w:spacing w:val="-2"/>
              </w:rPr>
              <w:t>значи обавезе плаћања</w:t>
            </w:r>
            <w:r w:rsidRPr="008E31DD">
              <w:rPr>
                <w:rFonts w:ascii="Times New Roman" w:hAnsi="Times New Roman" w:cs="Times New Roman"/>
              </w:rPr>
              <w:t xml:space="preserve"> кредитне институције према систему за осигурање депозита које су потпуно обезбеђене средством обезбеђења, под условом да колатерал:</w:t>
            </w:r>
          </w:p>
          <w:p w:rsidR="00630749" w:rsidRPr="008E31DD" w:rsidRDefault="00630749" w:rsidP="00676D54">
            <w:pPr>
              <w:rPr>
                <w:rFonts w:ascii="Times New Roman" w:hAnsi="Times New Roman" w:cs="Times New Roman"/>
              </w:rPr>
            </w:pPr>
            <w:r w:rsidRPr="008E31DD">
              <w:rPr>
                <w:rFonts w:ascii="Times New Roman" w:hAnsi="Times New Roman" w:cs="Times New Roman"/>
              </w:rPr>
              <w:t>(а)   се састоји од нискоризичне имовине;</w:t>
            </w:r>
          </w:p>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(б)   није оптерећен правима било којих трећих страна и да стоји на располагању систему за осигурање депозита;</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Члан 8. став 1. и Члан 12. став 4.</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Банка је дужна да Агенцији плаћа премију за осигурање депозита (у даљем тексту: премија), на начин и у роковима које пропише Агенција.</w:t>
            </w:r>
          </w:p>
          <w:p w:rsidR="00630749" w:rsidRPr="008E31DD" w:rsidRDefault="00630749" w:rsidP="00676D54">
            <w:pPr>
              <w:shd w:val="clear" w:color="auto" w:fill="FFFFFF"/>
              <w:rPr>
                <w:rFonts w:ascii="Times New Roman" w:hAnsi="Times New Roman" w:cs="Times New Roman"/>
                <w:lang w:val="sr-Cyrl-CS"/>
              </w:rPr>
            </w:pPr>
          </w:p>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rPr>
              <w:t>Агенција за динарске депозите тромесечну премију обрачунава и наплаћује у динарима, а за девизне депозите у еврима – по курсу евра према одређеној валути који важи на дан обрачунавања ове премије</w:t>
            </w:r>
          </w:p>
          <w:p w:rsidR="00630749" w:rsidRPr="008E31DD" w:rsidRDefault="00630749" w:rsidP="00676D54">
            <w:pPr>
              <w:spacing w:before="100" w:beforeAutospacing="1" w:after="100" w:afterAutospacing="1"/>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Потпуно усклађено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2.1.14.</w:t>
            </w:r>
          </w:p>
        </w:tc>
        <w:tc>
          <w:tcPr>
            <w:tcW w:w="3368" w:type="dxa"/>
          </w:tcPr>
          <w:p w:rsidR="00630749" w:rsidRPr="008E31DD" w:rsidRDefault="00630749" w:rsidP="00676D54">
            <w:pPr>
              <w:autoSpaceDE w:val="0"/>
              <w:autoSpaceDN w:val="0"/>
              <w:adjustRightInd w:val="0"/>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rPr>
              <w:t xml:space="preserve">нискоризична имовина' </w:t>
            </w:r>
            <w:r w:rsidRPr="008E31DD">
              <w:rPr>
                <w:rFonts w:ascii="Times New Roman" w:hAnsi="Times New Roman" w:cs="Times New Roman"/>
                <w:spacing w:val="-2"/>
              </w:rPr>
              <w:t>значи ставке које потпадају</w:t>
            </w:r>
            <w:r w:rsidRPr="008E31DD">
              <w:rPr>
                <w:rFonts w:ascii="Times New Roman" w:hAnsi="Times New Roman" w:cs="Times New Roman"/>
              </w:rPr>
              <w:t xml:space="preserve"> </w:t>
            </w:r>
            <w:r w:rsidRPr="008E31DD">
              <w:rPr>
                <w:rFonts w:ascii="Times New Roman" w:hAnsi="Times New Roman" w:cs="Times New Roman"/>
                <w:spacing w:val="1"/>
              </w:rPr>
              <w:t>у прву или другу категорију наведену у табели 1 из</w:t>
            </w:r>
            <w:r w:rsidRPr="008E31DD">
              <w:rPr>
                <w:rFonts w:ascii="Times New Roman" w:hAnsi="Times New Roman" w:cs="Times New Roman"/>
              </w:rPr>
              <w:t xml:space="preserve"> </w:t>
            </w:r>
            <w:r w:rsidRPr="008E31DD">
              <w:rPr>
                <w:rFonts w:ascii="Times New Roman" w:hAnsi="Times New Roman" w:cs="Times New Roman"/>
                <w:spacing w:val="-1"/>
              </w:rPr>
              <w:t>члана</w:t>
            </w:r>
            <w:r w:rsidRPr="008E31DD">
              <w:rPr>
                <w:rFonts w:ascii="Times New Roman" w:hAnsi="Times New Roman" w:cs="Times New Roman"/>
              </w:rPr>
              <w:t xml:space="preserve"> 336 Уредбе</w:t>
            </w:r>
            <w:r w:rsidRPr="008E31DD">
              <w:rPr>
                <w:rFonts w:ascii="Times New Roman" w:hAnsi="Times New Roman" w:cs="Times New Roman"/>
                <w:spacing w:val="-1"/>
              </w:rPr>
              <w:t xml:space="preserve"> </w:t>
            </w:r>
            <w:r w:rsidRPr="008E31DD">
              <w:rPr>
                <w:rFonts w:ascii="Times New Roman" w:hAnsi="Times New Roman" w:cs="Times New Roman"/>
              </w:rPr>
              <w:t>(Е</w:t>
            </w:r>
            <w:r w:rsidRPr="008E31DD">
              <w:rPr>
                <w:rFonts w:ascii="Times New Roman" w:hAnsi="Times New Roman" w:cs="Times New Roman"/>
                <w:spacing w:val="-1"/>
              </w:rPr>
              <w:t>У</w:t>
            </w:r>
            <w:r w:rsidRPr="008E31DD">
              <w:rPr>
                <w:rFonts w:ascii="Times New Roman" w:hAnsi="Times New Roman" w:cs="Times New Roman"/>
              </w:rPr>
              <w:t xml:space="preserve">) </w:t>
            </w:r>
            <w:r w:rsidRPr="008E31DD">
              <w:rPr>
                <w:rFonts w:ascii="Times New Roman" w:hAnsi="Times New Roman" w:cs="Times New Roman"/>
                <w:spacing w:val="-1"/>
              </w:rPr>
              <w:t>бр.</w:t>
            </w:r>
            <w:r w:rsidRPr="008E31DD">
              <w:rPr>
                <w:rFonts w:ascii="Times New Roman" w:hAnsi="Times New Roman" w:cs="Times New Roman"/>
              </w:rPr>
              <w:t xml:space="preserve"> 575</w:t>
            </w:r>
            <w:r w:rsidRPr="008E31DD">
              <w:rPr>
                <w:rFonts w:ascii="Times New Roman" w:hAnsi="Times New Roman" w:cs="Times New Roman"/>
                <w:spacing w:val="1"/>
              </w:rPr>
              <w:t>/</w:t>
            </w:r>
            <w:r w:rsidRPr="008E31DD">
              <w:rPr>
                <w:rFonts w:ascii="Times New Roman" w:hAnsi="Times New Roman" w:cs="Times New Roman"/>
              </w:rPr>
              <w:t xml:space="preserve">2013 или било која средства која се сматрају </w:t>
            </w:r>
            <w:r w:rsidRPr="008E31DD">
              <w:rPr>
                <w:rFonts w:ascii="Times New Roman" w:hAnsi="Times New Roman" w:cs="Times New Roman"/>
                <w:spacing w:val="-1"/>
              </w:rPr>
              <w:t>на сличан начин сигурним и ликвидним</w:t>
            </w:r>
            <w:r w:rsidRPr="008E31DD">
              <w:rPr>
                <w:rFonts w:ascii="Times New Roman" w:hAnsi="Times New Roman" w:cs="Times New Roman"/>
              </w:rPr>
              <w:t xml:space="preserve"> од стране надлежног или именованог органа</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pacing w:before="100" w:beforeAutospacing="1" w:after="100" w:afterAutospacing="1"/>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pStyle w:val="NoSpacing"/>
              <w:rPr>
                <w:rFonts w:ascii="Times New Roman" w:hAnsi="Times New Roman" w:cs="Times New Roman"/>
                <w:lang w:val="sr-Cyrl-CS"/>
              </w:rPr>
            </w:pPr>
            <w:r w:rsidRPr="008E31DD">
              <w:rPr>
                <w:rFonts w:ascii="Times New Roman" w:hAnsi="Times New Roman" w:cs="Times New Roman"/>
                <w:lang w:val="sr-Cyrl-CS"/>
              </w:rPr>
              <w:t>Плаћање премије осигурања је у динарима на име динарске премије и у еврима на име девизне премије</w:t>
            </w: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2.1.15.</w:t>
            </w:r>
          </w:p>
        </w:tc>
        <w:tc>
          <w:tcPr>
            <w:tcW w:w="3368" w:type="dxa"/>
          </w:tcPr>
          <w:p w:rsidR="00630749" w:rsidRPr="008E31DD" w:rsidRDefault="00630749" w:rsidP="00676D54">
            <w:pPr>
              <w:autoSpaceDE w:val="0"/>
              <w:autoSpaceDN w:val="0"/>
              <w:adjustRightInd w:val="0"/>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rPr>
              <w:t xml:space="preserve">матична држава чланица' </w:t>
            </w:r>
            <w:r w:rsidRPr="008E31DD">
              <w:rPr>
                <w:rFonts w:ascii="Times New Roman" w:hAnsi="Times New Roman" w:cs="Times New Roman"/>
                <w:spacing w:val="-1"/>
              </w:rPr>
              <w:t>значи матична држава чланица</w:t>
            </w:r>
            <w:r w:rsidRPr="008E31DD">
              <w:rPr>
                <w:rFonts w:ascii="Times New Roman" w:hAnsi="Times New Roman" w:cs="Times New Roman"/>
              </w:rPr>
              <w:t xml:space="preserve"> како је дефинисана у тачци</w:t>
            </w:r>
            <w:r w:rsidRPr="008E31DD">
              <w:rPr>
                <w:rFonts w:ascii="Times New Roman" w:hAnsi="Times New Roman" w:cs="Times New Roman"/>
                <w:spacing w:val="-1"/>
              </w:rPr>
              <w:t xml:space="preserve"> </w:t>
            </w:r>
            <w:r w:rsidRPr="008E31DD">
              <w:rPr>
                <w:rFonts w:ascii="Times New Roman" w:hAnsi="Times New Roman" w:cs="Times New Roman"/>
              </w:rPr>
              <w:t>(</w:t>
            </w:r>
            <w:r w:rsidRPr="008E31DD">
              <w:rPr>
                <w:rFonts w:ascii="Times New Roman" w:hAnsi="Times New Roman" w:cs="Times New Roman"/>
                <w:spacing w:val="-1"/>
              </w:rPr>
              <w:t>4</w:t>
            </w:r>
            <w:r w:rsidRPr="008E31DD">
              <w:rPr>
                <w:rFonts w:ascii="Times New Roman" w:hAnsi="Times New Roman" w:cs="Times New Roman"/>
              </w:rPr>
              <w:t xml:space="preserve">3) </w:t>
            </w:r>
            <w:r w:rsidRPr="008E31DD">
              <w:rPr>
                <w:rFonts w:ascii="Times New Roman" w:hAnsi="Times New Roman" w:cs="Times New Roman"/>
                <w:spacing w:val="-1"/>
              </w:rPr>
              <w:t>члана</w:t>
            </w:r>
            <w:r w:rsidRPr="008E31DD">
              <w:rPr>
                <w:rFonts w:ascii="Times New Roman" w:hAnsi="Times New Roman" w:cs="Times New Roman"/>
              </w:rPr>
              <w:t xml:space="preserve"> 4, став (</w:t>
            </w:r>
            <w:r w:rsidRPr="008E31DD">
              <w:rPr>
                <w:rFonts w:ascii="Times New Roman" w:hAnsi="Times New Roman" w:cs="Times New Roman"/>
                <w:spacing w:val="-1"/>
              </w:rPr>
              <w:t>1</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Уредбе (Е</w:t>
            </w:r>
            <w:r w:rsidRPr="008E31DD">
              <w:rPr>
                <w:rFonts w:ascii="Times New Roman" w:hAnsi="Times New Roman" w:cs="Times New Roman"/>
                <w:spacing w:val="-1"/>
              </w:rPr>
              <w:t>У</w:t>
            </w:r>
            <w:r w:rsidRPr="008E31DD">
              <w:rPr>
                <w:rFonts w:ascii="Times New Roman" w:hAnsi="Times New Roman" w:cs="Times New Roman"/>
              </w:rPr>
              <w:t xml:space="preserve">) </w:t>
            </w:r>
            <w:r w:rsidRPr="008E31DD">
              <w:rPr>
                <w:rFonts w:ascii="Times New Roman" w:hAnsi="Times New Roman" w:cs="Times New Roman"/>
                <w:spacing w:val="-1"/>
              </w:rPr>
              <w:t>бр.</w:t>
            </w:r>
            <w:r w:rsidRPr="008E31DD">
              <w:rPr>
                <w:rFonts w:ascii="Times New Roman" w:hAnsi="Times New Roman" w:cs="Times New Roman"/>
              </w:rPr>
              <w:t xml:space="preserve"> 575</w:t>
            </w:r>
            <w:r w:rsidRPr="008E31DD">
              <w:rPr>
                <w:rFonts w:ascii="Times New Roman" w:hAnsi="Times New Roman" w:cs="Times New Roman"/>
                <w:spacing w:val="1"/>
              </w:rPr>
              <w:t>/</w:t>
            </w:r>
            <w:r w:rsidRPr="008E31DD">
              <w:rPr>
                <w:rFonts w:ascii="Times New Roman" w:hAnsi="Times New Roman" w:cs="Times New Roman"/>
              </w:rPr>
              <w:t>2013</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pacing w:before="100" w:beforeAutospacing="1" w:after="100" w:afterAutospacing="1"/>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2.1.16.</w:t>
            </w:r>
          </w:p>
        </w:tc>
        <w:tc>
          <w:tcPr>
            <w:tcW w:w="3368" w:type="dxa"/>
          </w:tcPr>
          <w:p w:rsidR="00630749" w:rsidRPr="008E31DD" w:rsidRDefault="00630749" w:rsidP="00676D54">
            <w:pPr>
              <w:autoSpaceDE w:val="0"/>
              <w:autoSpaceDN w:val="0"/>
              <w:adjustRightInd w:val="0"/>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rPr>
              <w:t>држава чланица домаћин' је</w:t>
            </w:r>
            <w:r w:rsidRPr="008E31DD">
              <w:rPr>
                <w:rFonts w:ascii="Times New Roman" w:hAnsi="Times New Roman" w:cs="Times New Roman"/>
                <w:spacing w:val="-2"/>
              </w:rPr>
              <w:t xml:space="preserve"> држава чланица домаћин</w:t>
            </w:r>
            <w:r w:rsidRPr="008E31DD">
              <w:rPr>
                <w:rFonts w:ascii="Times New Roman" w:hAnsi="Times New Roman" w:cs="Times New Roman"/>
              </w:rPr>
              <w:t xml:space="preserve"> како је дефинисана у тачци (4</w:t>
            </w:r>
            <w:r w:rsidRPr="008E31DD">
              <w:rPr>
                <w:rFonts w:ascii="Times New Roman" w:hAnsi="Times New Roman" w:cs="Times New Roman"/>
                <w:spacing w:val="-1"/>
              </w:rPr>
              <w:t>4</w:t>
            </w:r>
            <w:r w:rsidRPr="008E31DD">
              <w:rPr>
                <w:rFonts w:ascii="Times New Roman" w:hAnsi="Times New Roman" w:cs="Times New Roman"/>
              </w:rPr>
              <w:t xml:space="preserve">) </w:t>
            </w:r>
            <w:r w:rsidRPr="008E31DD">
              <w:rPr>
                <w:rFonts w:ascii="Times New Roman" w:hAnsi="Times New Roman" w:cs="Times New Roman"/>
                <w:spacing w:val="-1"/>
              </w:rPr>
              <w:t>чл.</w:t>
            </w:r>
            <w:r w:rsidRPr="008E31DD">
              <w:rPr>
                <w:rFonts w:ascii="Times New Roman" w:hAnsi="Times New Roman" w:cs="Times New Roman"/>
              </w:rPr>
              <w:t xml:space="preserve"> 4, став (</w:t>
            </w:r>
            <w:r w:rsidRPr="008E31DD">
              <w:rPr>
                <w:rFonts w:ascii="Times New Roman" w:hAnsi="Times New Roman" w:cs="Times New Roman"/>
                <w:spacing w:val="-1"/>
              </w:rPr>
              <w:t>1</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Уредбе (Е</w:t>
            </w:r>
            <w:r w:rsidRPr="008E31DD">
              <w:rPr>
                <w:rFonts w:ascii="Times New Roman" w:hAnsi="Times New Roman" w:cs="Times New Roman"/>
                <w:spacing w:val="-1"/>
              </w:rPr>
              <w:t>У</w:t>
            </w:r>
            <w:r w:rsidRPr="008E31DD">
              <w:rPr>
                <w:rFonts w:ascii="Times New Roman" w:hAnsi="Times New Roman" w:cs="Times New Roman"/>
              </w:rPr>
              <w:t xml:space="preserve">) </w:t>
            </w:r>
            <w:r w:rsidRPr="008E31DD">
              <w:rPr>
                <w:rFonts w:ascii="Times New Roman" w:hAnsi="Times New Roman" w:cs="Times New Roman"/>
                <w:spacing w:val="-1"/>
              </w:rPr>
              <w:t>бр.</w:t>
            </w:r>
            <w:r w:rsidRPr="008E31DD">
              <w:rPr>
                <w:rFonts w:ascii="Times New Roman" w:hAnsi="Times New Roman" w:cs="Times New Roman"/>
              </w:rPr>
              <w:t xml:space="preserve"> 575</w:t>
            </w:r>
            <w:r w:rsidRPr="008E31DD">
              <w:rPr>
                <w:rFonts w:ascii="Times New Roman" w:hAnsi="Times New Roman" w:cs="Times New Roman"/>
                <w:spacing w:val="1"/>
              </w:rPr>
              <w:t>/</w:t>
            </w:r>
            <w:r w:rsidRPr="008E31DD">
              <w:rPr>
                <w:rFonts w:ascii="Times New Roman" w:hAnsi="Times New Roman" w:cs="Times New Roman"/>
              </w:rPr>
              <w:t>2013</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pacing w:before="100" w:beforeAutospacing="1" w:after="100" w:afterAutospacing="1"/>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2.1.18.</w:t>
            </w:r>
          </w:p>
        </w:tc>
        <w:tc>
          <w:tcPr>
            <w:tcW w:w="3368" w:type="dxa"/>
          </w:tcPr>
          <w:p w:rsidR="00630749" w:rsidRPr="008E31DD" w:rsidRDefault="00630749" w:rsidP="00676D54">
            <w:pPr>
              <w:autoSpaceDE w:val="0"/>
              <w:autoSpaceDN w:val="0"/>
              <w:adjustRightInd w:val="0"/>
              <w:rPr>
                <w:rFonts w:ascii="Times New Roman" w:hAnsi="Times New Roman" w:cs="Times New Roman"/>
              </w:rPr>
            </w:pPr>
            <w:r w:rsidRPr="008E31DD">
              <w:rPr>
                <w:rFonts w:ascii="Times New Roman" w:hAnsi="Times New Roman" w:cs="Times New Roman"/>
                <w:spacing w:val="-1"/>
              </w:rPr>
              <w:t>'</w:t>
            </w:r>
            <w:r w:rsidRPr="008E31DD">
              <w:rPr>
                <w:rFonts w:ascii="Times New Roman" w:hAnsi="Times New Roman" w:cs="Times New Roman"/>
              </w:rPr>
              <w:t xml:space="preserve">именовани орган' </w:t>
            </w:r>
            <w:r w:rsidRPr="008E31DD">
              <w:rPr>
                <w:rFonts w:ascii="Times New Roman" w:hAnsi="Times New Roman" w:cs="Times New Roman"/>
                <w:spacing w:val="-1"/>
              </w:rPr>
              <w:t>значи орган који управља</w:t>
            </w:r>
            <w:r w:rsidRPr="008E31DD">
              <w:rPr>
                <w:rFonts w:ascii="Times New Roman" w:hAnsi="Times New Roman" w:cs="Times New Roman"/>
              </w:rPr>
              <w:t xml:space="preserve"> </w:t>
            </w:r>
            <w:r w:rsidRPr="008E31DD">
              <w:rPr>
                <w:rFonts w:ascii="Times New Roman" w:hAnsi="Times New Roman" w:cs="Times New Roman"/>
                <w:spacing w:val="-1"/>
              </w:rPr>
              <w:t>системом за осигурање депозита</w:t>
            </w:r>
            <w:r w:rsidRPr="008E31DD">
              <w:rPr>
                <w:rFonts w:ascii="Times New Roman" w:hAnsi="Times New Roman" w:cs="Times New Roman"/>
              </w:rPr>
              <w:t xml:space="preserve"> у складу са овом </w:t>
            </w:r>
            <w:r w:rsidRPr="008E31DD">
              <w:rPr>
                <w:rFonts w:ascii="Times New Roman" w:hAnsi="Times New Roman" w:cs="Times New Roman"/>
                <w:spacing w:val="-1"/>
              </w:rPr>
              <w:t>Д</w:t>
            </w:r>
            <w:r w:rsidRPr="008E31DD">
              <w:rPr>
                <w:rFonts w:ascii="Times New Roman" w:hAnsi="Times New Roman" w:cs="Times New Roman"/>
                <w:spacing w:val="1"/>
              </w:rPr>
              <w:t>и</w:t>
            </w:r>
            <w:r w:rsidRPr="008E31DD">
              <w:rPr>
                <w:rFonts w:ascii="Times New Roman" w:hAnsi="Times New Roman" w:cs="Times New Roman"/>
              </w:rPr>
              <w:t>рек</w:t>
            </w:r>
            <w:r w:rsidRPr="008E31DD">
              <w:rPr>
                <w:rFonts w:ascii="Times New Roman" w:hAnsi="Times New Roman" w:cs="Times New Roman"/>
                <w:spacing w:val="-1"/>
              </w:rPr>
              <w:t>т</w:t>
            </w:r>
            <w:r w:rsidRPr="008E31DD">
              <w:rPr>
                <w:rFonts w:ascii="Times New Roman" w:hAnsi="Times New Roman" w:cs="Times New Roman"/>
                <w:spacing w:val="1"/>
              </w:rPr>
              <w:t>и</w:t>
            </w:r>
            <w:r w:rsidRPr="008E31DD">
              <w:rPr>
                <w:rFonts w:ascii="Times New Roman" w:hAnsi="Times New Roman" w:cs="Times New Roman"/>
              </w:rPr>
              <w:t xml:space="preserve">вом, или, </w:t>
            </w:r>
            <w:r w:rsidRPr="008E31DD">
              <w:rPr>
                <w:rFonts w:ascii="Times New Roman" w:hAnsi="Times New Roman" w:cs="Times New Roman"/>
                <w:spacing w:val="-1"/>
              </w:rPr>
              <w:t>када активностима система за осигурање депозита</w:t>
            </w:r>
            <w:r w:rsidRPr="008E31DD">
              <w:rPr>
                <w:rFonts w:ascii="Times New Roman" w:hAnsi="Times New Roman" w:cs="Times New Roman"/>
              </w:rPr>
              <w:t xml:space="preserve"> управља</w:t>
            </w:r>
            <w:r w:rsidRPr="008E31DD">
              <w:rPr>
                <w:rFonts w:ascii="Times New Roman" w:hAnsi="Times New Roman" w:cs="Times New Roman"/>
                <w:spacing w:val="-1"/>
              </w:rPr>
              <w:t xml:space="preserve"> приватни субјект</w:t>
            </w:r>
            <w:r w:rsidRPr="008E31DD">
              <w:rPr>
                <w:rFonts w:ascii="Times New Roman" w:hAnsi="Times New Roman" w:cs="Times New Roman"/>
              </w:rPr>
              <w:t>, јавна институција (тело јавне власти) које је за спровођење надзора над тим системом именовано од стране државе чланице у складу са овом Директивом.</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3. став 1.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p w:rsidR="00630749" w:rsidRPr="008E31DD" w:rsidRDefault="00630749" w:rsidP="00676D54">
            <w:pPr>
              <w:rPr>
                <w:rFonts w:ascii="Times New Roman" w:hAnsi="Times New Roman" w:cs="Times New Roman"/>
                <w:lang w:val="sr-Cyrl-CS"/>
              </w:rPr>
            </w:pPr>
          </w:p>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pacing w:before="100" w:beforeAutospacing="1" w:after="100" w:afterAutospacing="1"/>
              <w:rPr>
                <w:rFonts w:ascii="Times New Roman" w:hAnsi="Times New Roman" w:cs="Times New Roman"/>
                <w:lang w:val="sr-Cyrl-CS"/>
              </w:rPr>
            </w:pPr>
            <w:r w:rsidRPr="008E31DD">
              <w:rPr>
                <w:rFonts w:ascii="Times New Roman" w:hAnsi="Times New Roman" w:cs="Times New Roman"/>
              </w:rPr>
              <w:t>Агенција осигурава депозите физичких лица, предузетника, микро, малих и средњих правних лица у банкама.</w:t>
            </w:r>
          </w:p>
          <w:p w:rsidR="00630749" w:rsidRPr="008E31DD" w:rsidRDefault="00630749" w:rsidP="00676D54">
            <w:pPr>
              <w:shd w:val="clear" w:color="auto" w:fill="FFFFFF"/>
              <w:spacing w:line="23" w:lineRule="atLeast"/>
              <w:contextualSpacing/>
              <w:rPr>
                <w:rFonts w:ascii="Times New Roman" w:hAnsi="Times New Roman" w:cs="Times New Roman"/>
                <w:sz w:val="24"/>
                <w:szCs w:val="24"/>
                <w:lang w:val="sr-Cyrl-CS"/>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Потпуно усклађено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2.2.</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spacing w:val="-1"/>
              </w:rPr>
              <w:t xml:space="preserve">Када се ова Директива позива на Уредбу </w:t>
            </w:r>
            <w:r w:rsidRPr="008E31DD">
              <w:rPr>
                <w:rFonts w:ascii="Times New Roman" w:hAnsi="Times New Roman" w:cs="Times New Roman"/>
              </w:rPr>
              <w:t>(Е</w:t>
            </w:r>
            <w:r w:rsidRPr="008E31DD">
              <w:rPr>
                <w:rFonts w:ascii="Times New Roman" w:hAnsi="Times New Roman" w:cs="Times New Roman"/>
                <w:spacing w:val="-1"/>
              </w:rPr>
              <w:t>У</w:t>
            </w:r>
            <w:r w:rsidRPr="008E31DD">
              <w:rPr>
                <w:rFonts w:ascii="Times New Roman" w:hAnsi="Times New Roman" w:cs="Times New Roman"/>
              </w:rPr>
              <w:t xml:space="preserve">) бр. </w:t>
            </w:r>
            <w:r w:rsidRPr="008E31DD">
              <w:rPr>
                <w:rFonts w:ascii="Times New Roman" w:hAnsi="Times New Roman" w:cs="Times New Roman"/>
              </w:rPr>
              <w:lastRenderedPageBreak/>
              <w:t>1093</w:t>
            </w:r>
            <w:r w:rsidRPr="008E31DD">
              <w:rPr>
                <w:rFonts w:ascii="Times New Roman" w:hAnsi="Times New Roman" w:cs="Times New Roman"/>
                <w:spacing w:val="1"/>
              </w:rPr>
              <w:t>/</w:t>
            </w:r>
            <w:r w:rsidRPr="008E31DD">
              <w:rPr>
                <w:rFonts w:ascii="Times New Roman" w:hAnsi="Times New Roman" w:cs="Times New Roman"/>
              </w:rPr>
              <w:t xml:space="preserve">2010, орган који управља системом за осигурање депозита </w:t>
            </w:r>
            <w:r w:rsidRPr="008E31DD">
              <w:rPr>
                <w:rFonts w:ascii="Times New Roman" w:hAnsi="Times New Roman" w:cs="Times New Roman"/>
                <w:spacing w:val="-1"/>
              </w:rPr>
              <w:t>или</w:t>
            </w:r>
            <w:r w:rsidRPr="008E31DD">
              <w:rPr>
                <w:rFonts w:ascii="Times New Roman" w:hAnsi="Times New Roman" w:cs="Times New Roman"/>
              </w:rPr>
              <w:t>, када делатностима система осигурања управља приватни субјект, јавна институција (тело јавне власти)</w:t>
            </w:r>
            <w:r w:rsidRPr="008E31DD">
              <w:rPr>
                <w:rFonts w:ascii="Times New Roman" w:hAnsi="Times New Roman" w:cs="Times New Roman"/>
                <w:spacing w:val="1"/>
              </w:rPr>
              <w:t xml:space="preserve"> која надзире тај систем</w:t>
            </w:r>
            <w:r w:rsidRPr="008E31DD">
              <w:rPr>
                <w:rFonts w:ascii="Times New Roman" w:hAnsi="Times New Roman" w:cs="Times New Roman"/>
              </w:rPr>
              <w:t xml:space="preserve">, </w:t>
            </w:r>
            <w:r w:rsidRPr="008E31DD">
              <w:rPr>
                <w:rFonts w:ascii="Times New Roman" w:hAnsi="Times New Roman" w:cs="Times New Roman"/>
                <w:spacing w:val="-1"/>
              </w:rPr>
              <w:t>за потребе те Уредбе</w:t>
            </w:r>
            <w:r w:rsidRPr="008E31DD">
              <w:rPr>
                <w:rFonts w:ascii="Times New Roman" w:hAnsi="Times New Roman" w:cs="Times New Roman"/>
              </w:rPr>
              <w:t>, ће се сматрати надлежним органом</w:t>
            </w:r>
            <w:r w:rsidRPr="008E31DD">
              <w:rPr>
                <w:rFonts w:ascii="Times New Roman" w:hAnsi="Times New Roman" w:cs="Times New Roman"/>
                <w:spacing w:val="-1"/>
              </w:rPr>
              <w:t xml:space="preserve"> </w:t>
            </w:r>
            <w:r w:rsidRPr="008E31DD">
              <w:rPr>
                <w:rFonts w:ascii="Times New Roman" w:hAnsi="Times New Roman" w:cs="Times New Roman"/>
              </w:rPr>
              <w:t>како је дефинисано чланом</w:t>
            </w:r>
            <w:r w:rsidRPr="008E31DD">
              <w:rPr>
                <w:rFonts w:ascii="Times New Roman" w:hAnsi="Times New Roman" w:cs="Times New Roman"/>
                <w:spacing w:val="-1"/>
              </w:rPr>
              <w:t xml:space="preserve"> </w:t>
            </w:r>
            <w:r w:rsidRPr="008E31DD">
              <w:rPr>
                <w:rFonts w:ascii="Times New Roman" w:hAnsi="Times New Roman" w:cs="Times New Roman"/>
              </w:rPr>
              <w:t xml:space="preserve">4, став (2) те Уредбе. </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pacing w:before="100" w:beforeAutospacing="1" w:after="100" w:afterAutospacing="1"/>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2.3.</w:t>
            </w:r>
          </w:p>
        </w:tc>
        <w:tc>
          <w:tcPr>
            <w:tcW w:w="33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 xml:space="preserve">Удели у ирским стамбеним штедионицама </w:t>
            </w:r>
            <w:r w:rsidRPr="008E31DD">
              <w:rPr>
                <w:rFonts w:ascii="Times New Roman" w:hAnsi="Times New Roman" w:cs="Times New Roman"/>
                <w:spacing w:val="1"/>
              </w:rPr>
              <w:t>и</w:t>
            </w:r>
            <w:r w:rsidRPr="008E31DD">
              <w:rPr>
                <w:rFonts w:ascii="Times New Roman" w:hAnsi="Times New Roman" w:cs="Times New Roman"/>
              </w:rPr>
              <w:t>ли стамбеним штедионицама Велике Британије, осим оних капиталне природе обухваћених у тачки (</w:t>
            </w:r>
            <w:r w:rsidRPr="008E31DD">
              <w:rPr>
                <w:rFonts w:ascii="Times New Roman" w:hAnsi="Times New Roman" w:cs="Times New Roman"/>
                <w:spacing w:val="-1"/>
              </w:rPr>
              <w:t>б</w:t>
            </w:r>
            <w:r w:rsidRPr="008E31DD">
              <w:rPr>
                <w:rFonts w:ascii="Times New Roman" w:hAnsi="Times New Roman" w:cs="Times New Roman"/>
              </w:rPr>
              <w:t xml:space="preserve">) члана </w:t>
            </w:r>
            <w:r w:rsidRPr="008E31DD">
              <w:rPr>
                <w:rFonts w:ascii="Times New Roman" w:hAnsi="Times New Roman" w:cs="Times New Roman"/>
                <w:spacing w:val="-1"/>
              </w:rPr>
              <w:t xml:space="preserve">5, став </w:t>
            </w:r>
            <w:r w:rsidRPr="008E31DD">
              <w:rPr>
                <w:rFonts w:ascii="Times New Roman" w:hAnsi="Times New Roman" w:cs="Times New Roman"/>
              </w:rPr>
              <w:t>(1) с</w:t>
            </w:r>
            <w:r w:rsidRPr="008E31DD">
              <w:rPr>
                <w:rFonts w:ascii="Times New Roman" w:hAnsi="Times New Roman" w:cs="Times New Roman"/>
                <w:spacing w:val="-1"/>
              </w:rPr>
              <w:t>матрају се депозитима</w:t>
            </w:r>
            <w:r w:rsidRPr="008E31DD">
              <w:rPr>
                <w:rFonts w:ascii="Times New Roman" w:hAnsi="Times New Roman" w:cs="Times New Roman"/>
              </w:rPr>
              <w:t>.</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pacing w:before="100" w:beforeAutospacing="1" w:after="100" w:afterAutospacing="1"/>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3.1.</w:t>
            </w:r>
          </w:p>
        </w:tc>
        <w:tc>
          <w:tcPr>
            <w:tcW w:w="33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Државе чланице одређују меродавни управни орган у својој држави чланици</w:t>
            </w:r>
            <w:r w:rsidRPr="008E31DD">
              <w:rPr>
                <w:rFonts w:ascii="Times New Roman" w:hAnsi="Times New Roman" w:cs="Times New Roman"/>
                <w:spacing w:val="-1"/>
              </w:rPr>
              <w:t xml:space="preserve"> за потребе </w:t>
            </w:r>
            <w:r w:rsidRPr="008E31DD">
              <w:rPr>
                <w:rFonts w:ascii="Times New Roman" w:hAnsi="Times New Roman" w:cs="Times New Roman"/>
              </w:rPr>
              <w:t>тачке</w:t>
            </w:r>
            <w:r w:rsidRPr="008E31DD">
              <w:rPr>
                <w:rFonts w:ascii="Times New Roman" w:hAnsi="Times New Roman" w:cs="Times New Roman"/>
                <w:spacing w:val="-1"/>
              </w:rPr>
              <w:t xml:space="preserve"> </w:t>
            </w:r>
            <w:r w:rsidRPr="008E31DD">
              <w:rPr>
                <w:rFonts w:ascii="Times New Roman" w:hAnsi="Times New Roman" w:cs="Times New Roman"/>
              </w:rPr>
              <w:t>(8)(</w:t>
            </w:r>
            <w:r w:rsidRPr="008E31DD">
              <w:rPr>
                <w:rFonts w:ascii="Times New Roman" w:hAnsi="Times New Roman" w:cs="Times New Roman"/>
                <w:spacing w:val="-1"/>
              </w:rPr>
              <w:t>а</w:t>
            </w:r>
            <w:r w:rsidRPr="008E31DD">
              <w:rPr>
                <w:rFonts w:ascii="Times New Roman" w:hAnsi="Times New Roman" w:cs="Times New Roman"/>
              </w:rPr>
              <w:t xml:space="preserve">) члана </w:t>
            </w:r>
            <w:r w:rsidRPr="008E31DD">
              <w:rPr>
                <w:rFonts w:ascii="Times New Roman" w:hAnsi="Times New Roman" w:cs="Times New Roman"/>
                <w:spacing w:val="-1"/>
              </w:rPr>
              <w:t xml:space="preserve">2, став </w:t>
            </w:r>
            <w:r w:rsidRPr="008E31DD">
              <w:rPr>
                <w:rFonts w:ascii="Times New Roman" w:hAnsi="Times New Roman" w:cs="Times New Roman"/>
              </w:rPr>
              <w:t>(1).</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2. став 3.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изменама и допунама закона о банкама</w:t>
            </w:r>
          </w:p>
        </w:tc>
        <w:tc>
          <w:tcPr>
            <w:tcW w:w="2977" w:type="dxa"/>
            <w:gridSpan w:val="2"/>
          </w:tcPr>
          <w:p w:rsidR="00630749" w:rsidRPr="008E31DD" w:rsidRDefault="00630749" w:rsidP="00676D54">
            <w:pPr>
              <w:spacing w:before="100" w:beforeAutospacing="1" w:after="100" w:afterAutospacing="1"/>
              <w:rPr>
                <w:rFonts w:ascii="Times New Roman" w:hAnsi="Times New Roman" w:cs="Times New Roman"/>
                <w:lang w:val="sr-Cyrl-CS"/>
              </w:rPr>
            </w:pPr>
            <w:r w:rsidRPr="008E31DD">
              <w:rPr>
                <w:rFonts w:ascii="Times New Roman" w:hAnsi="Times New Roman" w:cs="Times New Roman"/>
                <w:lang w:val="sr-Cyrl-CS"/>
              </w:rPr>
              <w:t>Регулаторно тело је национално тело које је прописима одређене државе овлашћено да даје и одузима дозволе за рад лицима у финансијском сектору, врши контролу ових лица, односно надзор над тим лицима или уређује њихово пословање, као и одговарајуће тело Европске уније са овим надлежностима у складу с прописима те уније.</w:t>
            </w: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Потпуно усклађено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3.2.</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Надлежна тела, </w:t>
            </w:r>
            <w:r w:rsidRPr="008E31DD">
              <w:rPr>
                <w:rFonts w:ascii="Times New Roman" w:hAnsi="Times New Roman" w:cs="Times New Roman"/>
                <w:spacing w:val="-1"/>
              </w:rPr>
              <w:t>именовани органи</w:t>
            </w:r>
            <w:r w:rsidRPr="008E31DD">
              <w:rPr>
                <w:rFonts w:ascii="Times New Roman" w:hAnsi="Times New Roman" w:cs="Times New Roman"/>
              </w:rPr>
              <w:t>, институције надлежне за решавање и меродавни управни органи међусобно сарађују</w:t>
            </w:r>
            <w:r w:rsidRPr="008E31DD">
              <w:rPr>
                <w:rFonts w:ascii="Times New Roman" w:hAnsi="Times New Roman" w:cs="Times New Roman"/>
                <w:spacing w:val="-1"/>
              </w:rPr>
              <w:t xml:space="preserve"> и врше своја </w:t>
            </w:r>
            <w:r w:rsidRPr="008E31DD">
              <w:rPr>
                <w:rFonts w:ascii="Times New Roman" w:hAnsi="Times New Roman" w:cs="Times New Roman"/>
                <w:spacing w:val="-1"/>
              </w:rPr>
              <w:lastRenderedPageBreak/>
              <w:t>овлашћења</w:t>
            </w:r>
            <w:r w:rsidRPr="008E31DD">
              <w:rPr>
                <w:rFonts w:ascii="Times New Roman" w:hAnsi="Times New Roman" w:cs="Times New Roman"/>
              </w:rPr>
              <w:t xml:space="preserve"> у складу са овом </w:t>
            </w:r>
            <w:r w:rsidRPr="008E31DD">
              <w:rPr>
                <w:rFonts w:ascii="Times New Roman" w:hAnsi="Times New Roman" w:cs="Times New Roman"/>
                <w:spacing w:val="-2"/>
              </w:rPr>
              <w:t>Д</w:t>
            </w:r>
            <w:r w:rsidRPr="008E31DD">
              <w:rPr>
                <w:rFonts w:ascii="Times New Roman" w:hAnsi="Times New Roman" w:cs="Times New Roman"/>
                <w:spacing w:val="1"/>
              </w:rPr>
              <w:t>и</w:t>
            </w:r>
            <w:r w:rsidRPr="008E31DD">
              <w:rPr>
                <w:rFonts w:ascii="Times New Roman" w:hAnsi="Times New Roman" w:cs="Times New Roman"/>
                <w:spacing w:val="-1"/>
              </w:rPr>
              <w:t>р</w:t>
            </w:r>
            <w:r w:rsidRPr="008E31DD">
              <w:rPr>
                <w:rFonts w:ascii="Times New Roman" w:hAnsi="Times New Roman" w:cs="Times New Roman"/>
              </w:rPr>
              <w:t>ек</w:t>
            </w:r>
            <w:r w:rsidRPr="008E31DD">
              <w:rPr>
                <w:rFonts w:ascii="Times New Roman" w:hAnsi="Times New Roman" w:cs="Times New Roman"/>
                <w:spacing w:val="1"/>
              </w:rPr>
              <w:t>ти</w:t>
            </w:r>
            <w:r w:rsidRPr="008E31DD">
              <w:rPr>
                <w:rFonts w:ascii="Times New Roman" w:hAnsi="Times New Roman" w:cs="Times New Roman"/>
                <w:spacing w:val="-1"/>
              </w:rPr>
              <w:t>в</w:t>
            </w:r>
            <w:r w:rsidRPr="008E31DD">
              <w:rPr>
                <w:rFonts w:ascii="Times New Roman" w:hAnsi="Times New Roman" w:cs="Times New Roman"/>
              </w:rPr>
              <w:t>ом.</w:t>
            </w:r>
          </w:p>
          <w:p w:rsidR="00630749" w:rsidRPr="008E31DD" w:rsidRDefault="00630749" w:rsidP="00676D54">
            <w:pPr>
              <w:rPr>
                <w:rFonts w:ascii="Times New Roman" w:hAnsi="Times New Roman" w:cs="Times New Roman"/>
              </w:rPr>
            </w:pPr>
            <w:r w:rsidRPr="008E31DD">
              <w:rPr>
                <w:rFonts w:ascii="Times New Roman" w:hAnsi="Times New Roman" w:cs="Times New Roman"/>
              </w:rPr>
              <w:t>Меродавни управни орган доноси утврђење</w:t>
            </w:r>
            <w:r w:rsidRPr="008E31DD">
              <w:rPr>
                <w:rFonts w:ascii="Times New Roman" w:hAnsi="Times New Roman" w:cs="Times New Roman"/>
                <w:spacing w:val="-1"/>
              </w:rPr>
              <w:t xml:space="preserve"> </w:t>
            </w:r>
            <w:r w:rsidRPr="008E31DD">
              <w:rPr>
                <w:rFonts w:ascii="Times New Roman" w:hAnsi="Times New Roman" w:cs="Times New Roman"/>
              </w:rPr>
              <w:t>наведено у тачки (</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а</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 xml:space="preserve">члана </w:t>
            </w:r>
            <w:r w:rsidRPr="008E31DD">
              <w:rPr>
                <w:rFonts w:ascii="Times New Roman" w:hAnsi="Times New Roman" w:cs="Times New Roman"/>
                <w:spacing w:val="-1"/>
              </w:rPr>
              <w:t>2, став (</w:t>
            </w:r>
            <w:r w:rsidRPr="008E31DD">
              <w:rPr>
                <w:rFonts w:ascii="Times New Roman" w:hAnsi="Times New Roman" w:cs="Times New Roman"/>
              </w:rPr>
              <w:t>1) што је пре могуће, а у сваком случају најкасније пет радних дана пошто је први пут утврдио да кредитна институција није исплатила доспеле и депозите који треба да буду исплаћени.</w:t>
            </w:r>
          </w:p>
          <w:p w:rsidR="00630749" w:rsidRPr="008E31DD" w:rsidRDefault="00630749" w:rsidP="00676D54">
            <w:pPr>
              <w:autoSpaceDE w:val="0"/>
              <w:autoSpaceDN w:val="0"/>
              <w:adjustRightInd w:val="0"/>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2. став 1 и Члан 3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w:t>
            </w:r>
            <w:r w:rsidRPr="008E31DD">
              <w:rPr>
                <w:rFonts w:ascii="Times New Roman" w:hAnsi="Times New Roman" w:cs="Times New Roman"/>
                <w:lang w:val="sr-Cyrl-CS"/>
              </w:rPr>
              <w:lastRenderedPageBreak/>
              <w:t>стечају и ликвидацији банака и друштава за осигурање</w:t>
            </w:r>
          </w:p>
        </w:tc>
        <w:tc>
          <w:tcPr>
            <w:tcW w:w="2977" w:type="dxa"/>
            <w:gridSpan w:val="2"/>
          </w:tcPr>
          <w:p w:rsidR="00630749" w:rsidRPr="008E31DD" w:rsidRDefault="00630749" w:rsidP="00676D54">
            <w:pPr>
              <w:widowControl w:val="0"/>
              <w:autoSpaceDE w:val="0"/>
              <w:autoSpaceDN w:val="0"/>
              <w:adjustRightInd w:val="0"/>
              <w:spacing w:line="272" w:lineRule="exact"/>
              <w:rPr>
                <w:rFonts w:ascii="Times New Roman" w:hAnsi="Times New Roman" w:cs="Times New Roman"/>
                <w:spacing w:val="-1"/>
                <w:sz w:val="24"/>
                <w:szCs w:val="24"/>
                <w:lang w:val="sr-Cyrl-CS"/>
              </w:rPr>
            </w:pPr>
            <w:r w:rsidRPr="008E31DD">
              <w:rPr>
                <w:rFonts w:ascii="Times New Roman" w:hAnsi="Times New Roman" w:cs="Times New Roman"/>
                <w:sz w:val="24"/>
                <w:szCs w:val="24"/>
              </w:rPr>
              <w:lastRenderedPageBreak/>
              <w:t>По</w:t>
            </w:r>
            <w:r w:rsidRPr="008E31DD">
              <w:rPr>
                <w:rFonts w:ascii="Times New Roman" w:hAnsi="Times New Roman" w:cs="Times New Roman"/>
                <w:spacing w:val="-1"/>
                <w:sz w:val="24"/>
                <w:szCs w:val="24"/>
              </w:rPr>
              <w:t>с</w:t>
            </w:r>
            <w:r w:rsidRPr="008E31DD">
              <w:rPr>
                <w:rFonts w:ascii="Times New Roman" w:hAnsi="Times New Roman" w:cs="Times New Roman"/>
                <w:spacing w:val="3"/>
                <w:sz w:val="24"/>
                <w:szCs w:val="24"/>
              </w:rPr>
              <w:t>т</w:t>
            </w:r>
            <w:r w:rsidRPr="008E31DD">
              <w:rPr>
                <w:rFonts w:ascii="Times New Roman" w:hAnsi="Times New Roman" w:cs="Times New Roman"/>
                <w:spacing w:val="-5"/>
                <w:sz w:val="24"/>
                <w:szCs w:val="24"/>
              </w:rPr>
              <w:t>у</w:t>
            </w:r>
            <w:r w:rsidRPr="008E31DD">
              <w:rPr>
                <w:rFonts w:ascii="Times New Roman" w:hAnsi="Times New Roman" w:cs="Times New Roman"/>
                <w:spacing w:val="1"/>
                <w:sz w:val="24"/>
                <w:szCs w:val="24"/>
              </w:rPr>
              <w:t>п</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к</w:t>
            </w:r>
            <w:r w:rsidRPr="008E31DD">
              <w:rPr>
                <w:rFonts w:ascii="Times New Roman" w:hAnsi="Times New Roman" w:cs="Times New Roman"/>
                <w:spacing w:val="48"/>
                <w:sz w:val="24"/>
                <w:szCs w:val="24"/>
              </w:rPr>
              <w:t xml:space="preserve"> </w:t>
            </w:r>
            <w:r w:rsidRPr="008E31DD">
              <w:rPr>
                <w:rFonts w:ascii="Times New Roman" w:hAnsi="Times New Roman" w:cs="Times New Roman"/>
                <w:spacing w:val="-1"/>
                <w:sz w:val="24"/>
                <w:szCs w:val="24"/>
              </w:rPr>
              <w:t>с</w:t>
            </w:r>
            <w:r w:rsidRPr="008E31DD">
              <w:rPr>
                <w:rFonts w:ascii="Times New Roman" w:hAnsi="Times New Roman" w:cs="Times New Roman"/>
                <w:sz w:val="24"/>
                <w:szCs w:val="24"/>
              </w:rPr>
              <w:t>т</w:t>
            </w:r>
            <w:r w:rsidRPr="008E31DD">
              <w:rPr>
                <w:rFonts w:ascii="Times New Roman" w:hAnsi="Times New Roman" w:cs="Times New Roman"/>
                <w:spacing w:val="-1"/>
                <w:sz w:val="24"/>
                <w:szCs w:val="24"/>
              </w:rPr>
              <w:t>е</w:t>
            </w:r>
            <w:r w:rsidRPr="008E31DD">
              <w:rPr>
                <w:rFonts w:ascii="Times New Roman" w:hAnsi="Times New Roman" w:cs="Times New Roman"/>
                <w:spacing w:val="1"/>
                <w:sz w:val="24"/>
                <w:szCs w:val="24"/>
              </w:rPr>
              <w:t>ч</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ја</w:t>
            </w:r>
            <w:r w:rsidRPr="008E31DD">
              <w:rPr>
                <w:rFonts w:ascii="Times New Roman" w:hAnsi="Times New Roman" w:cs="Times New Roman"/>
                <w:spacing w:val="47"/>
                <w:sz w:val="24"/>
                <w:szCs w:val="24"/>
              </w:rPr>
              <w:t xml:space="preserve"> </w:t>
            </w:r>
            <w:r w:rsidRPr="008E31DD">
              <w:rPr>
                <w:rFonts w:ascii="Times New Roman" w:hAnsi="Times New Roman" w:cs="Times New Roman"/>
                <w:spacing w:val="1"/>
                <w:sz w:val="24"/>
                <w:szCs w:val="24"/>
              </w:rPr>
              <w:t>н</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д</w:t>
            </w:r>
            <w:r w:rsidRPr="008E31DD">
              <w:rPr>
                <w:rFonts w:ascii="Times New Roman" w:hAnsi="Times New Roman" w:cs="Times New Roman"/>
                <w:spacing w:val="48"/>
                <w:sz w:val="24"/>
                <w:szCs w:val="24"/>
              </w:rPr>
              <w:t xml:space="preserve"> </w:t>
            </w:r>
            <w:r w:rsidRPr="008E31DD">
              <w:rPr>
                <w:rFonts w:ascii="Times New Roman" w:hAnsi="Times New Roman" w:cs="Times New Roman"/>
                <w:sz w:val="24"/>
                <w:szCs w:val="24"/>
              </w:rPr>
              <w:t>б</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нк</w:t>
            </w:r>
            <w:r w:rsidRPr="008E31DD">
              <w:rPr>
                <w:rFonts w:ascii="Times New Roman" w:hAnsi="Times New Roman" w:cs="Times New Roman"/>
                <w:sz w:val="24"/>
                <w:szCs w:val="24"/>
              </w:rPr>
              <w:t>ом</w:t>
            </w:r>
            <w:r w:rsidRPr="008E31DD">
              <w:rPr>
                <w:rFonts w:ascii="Times New Roman" w:hAnsi="Times New Roman" w:cs="Times New Roman"/>
                <w:spacing w:val="47"/>
                <w:sz w:val="24"/>
                <w:szCs w:val="24"/>
              </w:rPr>
              <w:t xml:space="preserve"> </w:t>
            </w:r>
            <w:r w:rsidRPr="008E31DD">
              <w:rPr>
                <w:rFonts w:ascii="Times New Roman" w:hAnsi="Times New Roman" w:cs="Times New Roman"/>
                <w:spacing w:val="1"/>
                <w:sz w:val="24"/>
                <w:szCs w:val="24"/>
              </w:rPr>
              <w:t>п</w:t>
            </w:r>
            <w:r w:rsidRPr="008E31DD">
              <w:rPr>
                <w:rFonts w:ascii="Times New Roman" w:hAnsi="Times New Roman" w:cs="Times New Roman"/>
                <w:spacing w:val="-2"/>
                <w:sz w:val="24"/>
                <w:szCs w:val="24"/>
              </w:rPr>
              <w:t>о</w:t>
            </w:r>
            <w:r w:rsidRPr="008E31DD">
              <w:rPr>
                <w:rFonts w:ascii="Times New Roman" w:hAnsi="Times New Roman" w:cs="Times New Roman"/>
                <w:spacing w:val="1"/>
                <w:sz w:val="24"/>
                <w:szCs w:val="24"/>
              </w:rPr>
              <w:t>к</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ће</w:t>
            </w:r>
            <w:r w:rsidRPr="008E31DD">
              <w:rPr>
                <w:rFonts w:ascii="Times New Roman" w:hAnsi="Times New Roman" w:cs="Times New Roman"/>
                <w:spacing w:val="47"/>
                <w:sz w:val="24"/>
                <w:szCs w:val="24"/>
              </w:rPr>
              <w:t xml:space="preserve"> </w:t>
            </w:r>
            <w:r w:rsidRPr="008E31DD">
              <w:rPr>
                <w:rFonts w:ascii="Times New Roman" w:hAnsi="Times New Roman" w:cs="Times New Roman"/>
                <w:spacing w:val="-1"/>
                <w:sz w:val="24"/>
                <w:szCs w:val="24"/>
              </w:rPr>
              <w:t>с</w:t>
            </w:r>
            <w:r w:rsidRPr="008E31DD">
              <w:rPr>
                <w:rFonts w:ascii="Times New Roman" w:hAnsi="Times New Roman" w:cs="Times New Roman"/>
                <w:sz w:val="24"/>
                <w:szCs w:val="24"/>
              </w:rPr>
              <w:t>е</w:t>
            </w:r>
            <w:r w:rsidRPr="008E31DD">
              <w:rPr>
                <w:rFonts w:ascii="Times New Roman" w:hAnsi="Times New Roman" w:cs="Times New Roman"/>
                <w:spacing w:val="47"/>
                <w:sz w:val="24"/>
                <w:szCs w:val="24"/>
              </w:rPr>
              <w:t xml:space="preserve"> </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ш</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њ</w:t>
            </w:r>
            <w:r w:rsidRPr="008E31DD">
              <w:rPr>
                <w:rFonts w:ascii="Times New Roman" w:hAnsi="Times New Roman" w:cs="Times New Roman"/>
                <w:spacing w:val="-2"/>
                <w:sz w:val="24"/>
                <w:szCs w:val="24"/>
              </w:rPr>
              <w:t>е</w:t>
            </w:r>
            <w:r w:rsidRPr="008E31DD">
              <w:rPr>
                <w:rFonts w:ascii="Times New Roman" w:hAnsi="Times New Roman" w:cs="Times New Roman"/>
                <w:sz w:val="24"/>
                <w:szCs w:val="24"/>
              </w:rPr>
              <w:t>м</w:t>
            </w:r>
            <w:r w:rsidRPr="008E31DD">
              <w:rPr>
                <w:rFonts w:ascii="Times New Roman" w:hAnsi="Times New Roman" w:cs="Times New Roman"/>
                <w:spacing w:val="47"/>
                <w:sz w:val="24"/>
                <w:szCs w:val="24"/>
              </w:rPr>
              <w:t xml:space="preserve"> </w:t>
            </w:r>
            <w:r w:rsidRPr="008E31DD">
              <w:rPr>
                <w:rFonts w:ascii="Times New Roman" w:hAnsi="Times New Roman" w:cs="Times New Roman"/>
                <w:spacing w:val="1"/>
                <w:sz w:val="24"/>
                <w:szCs w:val="24"/>
              </w:rPr>
              <w:t>н</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дле</w:t>
            </w:r>
            <w:r w:rsidRPr="008E31DD">
              <w:rPr>
                <w:rFonts w:ascii="Times New Roman" w:hAnsi="Times New Roman" w:cs="Times New Roman"/>
                <w:spacing w:val="-1"/>
                <w:sz w:val="24"/>
                <w:szCs w:val="24"/>
              </w:rPr>
              <w:t>ж</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ог</w:t>
            </w:r>
            <w:r w:rsidRPr="008E31DD">
              <w:rPr>
                <w:rFonts w:ascii="Times New Roman" w:hAnsi="Times New Roman" w:cs="Times New Roman"/>
                <w:spacing w:val="48"/>
                <w:sz w:val="24"/>
                <w:szCs w:val="24"/>
              </w:rPr>
              <w:t xml:space="preserve"> </w:t>
            </w:r>
            <w:r w:rsidRPr="008E31DD">
              <w:rPr>
                <w:rFonts w:ascii="Times New Roman" w:hAnsi="Times New Roman" w:cs="Times New Roman"/>
                <w:spacing w:val="4"/>
                <w:sz w:val="24"/>
                <w:szCs w:val="24"/>
              </w:rPr>
              <w:t>с</w:t>
            </w:r>
            <w:r w:rsidRPr="008E31DD">
              <w:rPr>
                <w:rFonts w:ascii="Times New Roman" w:hAnsi="Times New Roman" w:cs="Times New Roman"/>
                <w:spacing w:val="-5"/>
                <w:sz w:val="24"/>
                <w:szCs w:val="24"/>
              </w:rPr>
              <w:t>у</w:t>
            </w:r>
            <w:r w:rsidRPr="008E31DD">
              <w:rPr>
                <w:rFonts w:ascii="Times New Roman" w:hAnsi="Times New Roman" w:cs="Times New Roman"/>
                <w:spacing w:val="2"/>
                <w:sz w:val="24"/>
                <w:szCs w:val="24"/>
              </w:rPr>
              <w:t>д</w:t>
            </w:r>
            <w:r w:rsidRPr="008E31DD">
              <w:rPr>
                <w:rFonts w:ascii="Times New Roman" w:hAnsi="Times New Roman" w:cs="Times New Roman"/>
                <w:sz w:val="24"/>
                <w:szCs w:val="24"/>
              </w:rPr>
              <w:t>а</w:t>
            </w:r>
            <w:r w:rsidRPr="008E31DD">
              <w:rPr>
                <w:rFonts w:ascii="Times New Roman" w:hAnsi="Times New Roman" w:cs="Times New Roman"/>
                <w:spacing w:val="47"/>
                <w:sz w:val="24"/>
                <w:szCs w:val="24"/>
              </w:rPr>
              <w:t xml:space="preserve"> </w:t>
            </w:r>
            <w:r w:rsidRPr="008E31DD">
              <w:rPr>
                <w:rFonts w:ascii="Times New Roman" w:hAnsi="Times New Roman" w:cs="Times New Roman"/>
                <w:sz w:val="24"/>
                <w:szCs w:val="24"/>
              </w:rPr>
              <w:t>о</w:t>
            </w:r>
            <w:r w:rsidRPr="008E31DD">
              <w:rPr>
                <w:rFonts w:ascii="Times New Roman" w:hAnsi="Times New Roman" w:cs="Times New Roman"/>
                <w:spacing w:val="48"/>
                <w:sz w:val="24"/>
                <w:szCs w:val="24"/>
              </w:rPr>
              <w:t xml:space="preserve"> </w:t>
            </w:r>
            <w:r w:rsidRPr="008E31DD">
              <w:rPr>
                <w:rFonts w:ascii="Times New Roman" w:hAnsi="Times New Roman" w:cs="Times New Roman"/>
                <w:spacing w:val="1"/>
                <w:sz w:val="24"/>
                <w:szCs w:val="24"/>
              </w:rPr>
              <w:t>п</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к</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т</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њ</w:t>
            </w:r>
            <w:r w:rsidRPr="008E31DD">
              <w:rPr>
                <w:rFonts w:ascii="Times New Roman" w:hAnsi="Times New Roman" w:cs="Times New Roman"/>
                <w:sz w:val="24"/>
                <w:szCs w:val="24"/>
              </w:rPr>
              <w:t>у</w:t>
            </w:r>
            <w:r w:rsidRPr="008E31DD">
              <w:rPr>
                <w:rFonts w:ascii="Times New Roman" w:hAnsi="Times New Roman" w:cs="Times New Roman"/>
                <w:sz w:val="24"/>
                <w:szCs w:val="24"/>
                <w:lang w:val="sr-Cyrl-CS"/>
              </w:rPr>
              <w:t xml:space="preserve"> </w:t>
            </w:r>
            <w:r w:rsidRPr="008E31DD">
              <w:rPr>
                <w:rFonts w:ascii="Times New Roman" w:hAnsi="Times New Roman" w:cs="Times New Roman"/>
                <w:spacing w:val="-1"/>
                <w:sz w:val="24"/>
                <w:szCs w:val="24"/>
              </w:rPr>
              <w:t>с</w:t>
            </w:r>
            <w:r w:rsidRPr="008E31DD">
              <w:rPr>
                <w:rFonts w:ascii="Times New Roman" w:hAnsi="Times New Roman" w:cs="Times New Roman"/>
                <w:sz w:val="24"/>
                <w:szCs w:val="24"/>
              </w:rPr>
              <w:t>т</w:t>
            </w:r>
            <w:r w:rsidRPr="008E31DD">
              <w:rPr>
                <w:rFonts w:ascii="Times New Roman" w:hAnsi="Times New Roman" w:cs="Times New Roman"/>
                <w:spacing w:val="-1"/>
                <w:sz w:val="24"/>
                <w:szCs w:val="24"/>
              </w:rPr>
              <w:t>еча</w:t>
            </w:r>
            <w:r w:rsidRPr="008E31DD">
              <w:rPr>
                <w:rFonts w:ascii="Times New Roman" w:hAnsi="Times New Roman" w:cs="Times New Roman"/>
                <w:sz w:val="24"/>
                <w:szCs w:val="24"/>
              </w:rPr>
              <w:t>ј</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 xml:space="preserve">ог </w:t>
            </w:r>
            <w:r w:rsidRPr="008E31DD">
              <w:rPr>
                <w:rFonts w:ascii="Times New Roman" w:hAnsi="Times New Roman" w:cs="Times New Roman"/>
                <w:spacing w:val="17"/>
                <w:sz w:val="24"/>
                <w:szCs w:val="24"/>
              </w:rPr>
              <w:t xml:space="preserve"> </w:t>
            </w:r>
            <w:r w:rsidRPr="008E31DD">
              <w:rPr>
                <w:rFonts w:ascii="Times New Roman" w:hAnsi="Times New Roman" w:cs="Times New Roman"/>
                <w:spacing w:val="1"/>
                <w:sz w:val="24"/>
                <w:szCs w:val="24"/>
              </w:rPr>
              <w:t>п</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с</w:t>
            </w:r>
            <w:r w:rsidRPr="008E31DD">
              <w:rPr>
                <w:rFonts w:ascii="Times New Roman" w:hAnsi="Times New Roman" w:cs="Times New Roman"/>
                <w:spacing w:val="3"/>
                <w:sz w:val="24"/>
                <w:szCs w:val="24"/>
              </w:rPr>
              <w:t>т</w:t>
            </w:r>
            <w:r w:rsidRPr="008E31DD">
              <w:rPr>
                <w:rFonts w:ascii="Times New Roman" w:hAnsi="Times New Roman" w:cs="Times New Roman"/>
                <w:spacing w:val="-5"/>
                <w:sz w:val="24"/>
                <w:szCs w:val="24"/>
              </w:rPr>
              <w:t>у</w:t>
            </w:r>
            <w:r w:rsidRPr="008E31DD">
              <w:rPr>
                <w:rFonts w:ascii="Times New Roman" w:hAnsi="Times New Roman" w:cs="Times New Roman"/>
                <w:spacing w:val="1"/>
                <w:sz w:val="24"/>
                <w:szCs w:val="24"/>
              </w:rPr>
              <w:t>пк</w:t>
            </w:r>
            <w:r w:rsidRPr="008E31DD">
              <w:rPr>
                <w:rFonts w:ascii="Times New Roman" w:hAnsi="Times New Roman" w:cs="Times New Roman"/>
                <w:sz w:val="24"/>
                <w:szCs w:val="24"/>
              </w:rPr>
              <w:t xml:space="preserve">а </w:t>
            </w:r>
            <w:r w:rsidRPr="008E31DD">
              <w:rPr>
                <w:rFonts w:ascii="Times New Roman" w:hAnsi="Times New Roman" w:cs="Times New Roman"/>
                <w:spacing w:val="16"/>
                <w:sz w:val="24"/>
                <w:szCs w:val="24"/>
              </w:rPr>
              <w:t xml:space="preserve"> </w:t>
            </w:r>
            <w:r w:rsidRPr="008E31DD">
              <w:rPr>
                <w:rFonts w:ascii="Times New Roman" w:hAnsi="Times New Roman" w:cs="Times New Roman"/>
                <w:spacing w:val="1"/>
                <w:sz w:val="24"/>
                <w:szCs w:val="24"/>
              </w:rPr>
              <w:t>на</w:t>
            </w:r>
            <w:r w:rsidRPr="008E31DD">
              <w:rPr>
                <w:rFonts w:ascii="Times New Roman" w:hAnsi="Times New Roman" w:cs="Times New Roman"/>
                <w:sz w:val="24"/>
                <w:szCs w:val="24"/>
              </w:rPr>
              <w:t xml:space="preserve">д </w:t>
            </w:r>
            <w:r w:rsidRPr="008E31DD">
              <w:rPr>
                <w:rFonts w:ascii="Times New Roman" w:hAnsi="Times New Roman" w:cs="Times New Roman"/>
                <w:spacing w:val="17"/>
                <w:sz w:val="24"/>
                <w:szCs w:val="24"/>
              </w:rPr>
              <w:t xml:space="preserve"> </w:t>
            </w:r>
            <w:r w:rsidRPr="008E31DD">
              <w:rPr>
                <w:rFonts w:ascii="Times New Roman" w:hAnsi="Times New Roman" w:cs="Times New Roman"/>
                <w:sz w:val="24"/>
                <w:szCs w:val="24"/>
              </w:rPr>
              <w:t>б</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нк</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м</w:t>
            </w:r>
            <w:r w:rsidRPr="008E31DD">
              <w:rPr>
                <w:rFonts w:ascii="Times New Roman" w:hAnsi="Times New Roman" w:cs="Times New Roman"/>
                <w:sz w:val="24"/>
                <w:szCs w:val="24"/>
              </w:rPr>
              <w:t xml:space="preserve">, </w:t>
            </w:r>
            <w:r w:rsidRPr="008E31DD">
              <w:rPr>
                <w:rFonts w:ascii="Times New Roman" w:hAnsi="Times New Roman" w:cs="Times New Roman"/>
                <w:spacing w:val="17"/>
                <w:sz w:val="24"/>
                <w:szCs w:val="24"/>
              </w:rPr>
              <w:t xml:space="preserve"> </w:t>
            </w:r>
            <w:r w:rsidRPr="008E31DD">
              <w:rPr>
                <w:rFonts w:ascii="Times New Roman" w:hAnsi="Times New Roman" w:cs="Times New Roman"/>
                <w:sz w:val="24"/>
                <w:szCs w:val="24"/>
              </w:rPr>
              <w:lastRenderedPageBreak/>
              <w:t>до</w:t>
            </w:r>
            <w:r w:rsidRPr="008E31DD">
              <w:rPr>
                <w:rFonts w:ascii="Times New Roman" w:hAnsi="Times New Roman" w:cs="Times New Roman"/>
                <w:spacing w:val="1"/>
                <w:sz w:val="24"/>
                <w:szCs w:val="24"/>
              </w:rPr>
              <w:t>н</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 xml:space="preserve">тог </w:t>
            </w:r>
            <w:r w:rsidRPr="008E31DD">
              <w:rPr>
                <w:rFonts w:ascii="Times New Roman" w:hAnsi="Times New Roman" w:cs="Times New Roman"/>
                <w:spacing w:val="17"/>
                <w:sz w:val="24"/>
                <w:szCs w:val="24"/>
              </w:rPr>
              <w:t xml:space="preserve"> </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 xml:space="preserve">а </w:t>
            </w:r>
            <w:r w:rsidRPr="008E31DD">
              <w:rPr>
                <w:rFonts w:ascii="Times New Roman" w:hAnsi="Times New Roman" w:cs="Times New Roman"/>
                <w:spacing w:val="13"/>
                <w:sz w:val="24"/>
                <w:szCs w:val="24"/>
              </w:rPr>
              <w:t xml:space="preserve"> </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с</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о</w:t>
            </w:r>
            <w:r w:rsidRPr="008E31DD">
              <w:rPr>
                <w:rFonts w:ascii="Times New Roman" w:hAnsi="Times New Roman" w:cs="Times New Roman"/>
                <w:spacing w:val="2"/>
                <w:sz w:val="24"/>
                <w:szCs w:val="24"/>
              </w:rPr>
              <w:t>в</w:t>
            </w:r>
            <w:r w:rsidRPr="008E31DD">
              <w:rPr>
                <w:rFonts w:ascii="Times New Roman" w:hAnsi="Times New Roman" w:cs="Times New Roman"/>
                <w:sz w:val="24"/>
                <w:szCs w:val="24"/>
              </w:rPr>
              <w:t xml:space="preserve">у </w:t>
            </w:r>
            <w:r w:rsidRPr="008E31DD">
              <w:rPr>
                <w:rFonts w:ascii="Times New Roman" w:hAnsi="Times New Roman" w:cs="Times New Roman"/>
                <w:spacing w:val="12"/>
                <w:sz w:val="24"/>
                <w:szCs w:val="24"/>
              </w:rPr>
              <w:t xml:space="preserve"> </w:t>
            </w:r>
            <w:r w:rsidRPr="008E31DD">
              <w:rPr>
                <w:rFonts w:ascii="Times New Roman" w:hAnsi="Times New Roman" w:cs="Times New Roman"/>
                <w:spacing w:val="2"/>
                <w:sz w:val="24"/>
                <w:szCs w:val="24"/>
              </w:rPr>
              <w:t>р</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ш</w:t>
            </w:r>
            <w:r w:rsidRPr="008E31DD">
              <w:rPr>
                <w:rFonts w:ascii="Times New Roman" w:hAnsi="Times New Roman" w:cs="Times New Roman"/>
                <w:spacing w:val="-1"/>
                <w:sz w:val="24"/>
                <w:szCs w:val="24"/>
              </w:rPr>
              <w:t>е</w:t>
            </w:r>
            <w:r w:rsidRPr="008E31DD">
              <w:rPr>
                <w:rFonts w:ascii="Times New Roman" w:hAnsi="Times New Roman" w:cs="Times New Roman"/>
                <w:spacing w:val="1"/>
                <w:sz w:val="24"/>
                <w:szCs w:val="24"/>
              </w:rPr>
              <w:t>њ</w:t>
            </w:r>
            <w:r w:rsidRPr="008E31DD">
              <w:rPr>
                <w:rFonts w:ascii="Times New Roman" w:hAnsi="Times New Roman" w:cs="Times New Roman"/>
                <w:sz w:val="24"/>
                <w:szCs w:val="24"/>
              </w:rPr>
              <w:t xml:space="preserve">а </w:t>
            </w:r>
            <w:r w:rsidRPr="008E31DD">
              <w:rPr>
                <w:rFonts w:ascii="Times New Roman" w:hAnsi="Times New Roman" w:cs="Times New Roman"/>
                <w:spacing w:val="16"/>
                <w:sz w:val="24"/>
                <w:szCs w:val="24"/>
              </w:rPr>
              <w:t xml:space="preserve"> </w:t>
            </w:r>
            <w:r w:rsidRPr="008E31DD">
              <w:rPr>
                <w:rFonts w:ascii="Times New Roman" w:hAnsi="Times New Roman" w:cs="Times New Roman"/>
                <w:spacing w:val="2"/>
                <w:sz w:val="24"/>
                <w:szCs w:val="24"/>
              </w:rPr>
              <w:t>Н</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р</w:t>
            </w:r>
            <w:r w:rsidRPr="008E31DD">
              <w:rPr>
                <w:rFonts w:ascii="Times New Roman" w:hAnsi="Times New Roman" w:cs="Times New Roman"/>
                <w:spacing w:val="2"/>
                <w:sz w:val="24"/>
                <w:szCs w:val="24"/>
              </w:rPr>
              <w:t>о</w:t>
            </w:r>
            <w:r w:rsidRPr="008E31DD">
              <w:rPr>
                <w:rFonts w:ascii="Times New Roman" w:hAnsi="Times New Roman" w:cs="Times New Roman"/>
                <w:sz w:val="24"/>
                <w:szCs w:val="24"/>
              </w:rPr>
              <w:t>д</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 xml:space="preserve">е </w:t>
            </w:r>
            <w:r w:rsidRPr="008E31DD">
              <w:rPr>
                <w:rFonts w:ascii="Times New Roman" w:hAnsi="Times New Roman" w:cs="Times New Roman"/>
                <w:spacing w:val="16"/>
                <w:sz w:val="24"/>
                <w:szCs w:val="24"/>
              </w:rPr>
              <w:t xml:space="preserve"> </w:t>
            </w:r>
            <w:r w:rsidRPr="008E31DD">
              <w:rPr>
                <w:rFonts w:ascii="Times New Roman" w:hAnsi="Times New Roman" w:cs="Times New Roman"/>
                <w:sz w:val="24"/>
                <w:szCs w:val="24"/>
              </w:rPr>
              <w:t>б</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нк</w:t>
            </w:r>
            <w:r w:rsidRPr="008E31DD">
              <w:rPr>
                <w:rFonts w:ascii="Times New Roman" w:hAnsi="Times New Roman" w:cs="Times New Roman"/>
                <w:sz w:val="24"/>
                <w:szCs w:val="24"/>
              </w:rPr>
              <w:t xml:space="preserve">е </w:t>
            </w:r>
            <w:r w:rsidRPr="008E31DD">
              <w:rPr>
                <w:rFonts w:ascii="Times New Roman" w:hAnsi="Times New Roman" w:cs="Times New Roman"/>
                <w:spacing w:val="16"/>
                <w:sz w:val="24"/>
                <w:szCs w:val="24"/>
              </w:rPr>
              <w:t xml:space="preserve"> </w:t>
            </w:r>
            <w:r w:rsidRPr="008E31DD">
              <w:rPr>
                <w:rFonts w:ascii="Times New Roman" w:hAnsi="Times New Roman" w:cs="Times New Roman"/>
                <w:sz w:val="24"/>
                <w:szCs w:val="24"/>
              </w:rPr>
              <w:t>Срб</w:t>
            </w:r>
            <w:r w:rsidRPr="008E31DD">
              <w:rPr>
                <w:rFonts w:ascii="Times New Roman" w:hAnsi="Times New Roman" w:cs="Times New Roman"/>
                <w:spacing w:val="1"/>
                <w:sz w:val="24"/>
                <w:szCs w:val="24"/>
              </w:rPr>
              <w:t>и</w:t>
            </w:r>
            <w:r w:rsidRPr="008E31DD">
              <w:rPr>
                <w:rFonts w:ascii="Times New Roman" w:hAnsi="Times New Roman" w:cs="Times New Roman"/>
                <w:sz w:val="24"/>
                <w:szCs w:val="24"/>
              </w:rPr>
              <w:t xml:space="preserve">је </w:t>
            </w:r>
            <w:r w:rsidRPr="008E31DD">
              <w:rPr>
                <w:rFonts w:ascii="Times New Roman" w:hAnsi="Times New Roman" w:cs="Times New Roman"/>
                <w:spacing w:val="26"/>
                <w:sz w:val="24"/>
                <w:szCs w:val="24"/>
              </w:rPr>
              <w:t xml:space="preserve"> </w:t>
            </w:r>
            <w:r w:rsidRPr="008E31DD">
              <w:rPr>
                <w:rFonts w:ascii="Times New Roman" w:hAnsi="Times New Roman" w:cs="Times New Roman"/>
                <w:sz w:val="24"/>
                <w:szCs w:val="24"/>
              </w:rPr>
              <w:t xml:space="preserve">о </w:t>
            </w:r>
            <w:r w:rsidRPr="008E31DD">
              <w:rPr>
                <w:rFonts w:ascii="Times New Roman" w:hAnsi="Times New Roman" w:cs="Times New Roman"/>
                <w:spacing w:val="1"/>
                <w:sz w:val="24"/>
                <w:szCs w:val="24"/>
              </w:rPr>
              <w:t>и</w:t>
            </w:r>
            <w:r w:rsidRPr="008E31DD">
              <w:rPr>
                <w:rFonts w:ascii="Times New Roman" w:hAnsi="Times New Roman" w:cs="Times New Roman"/>
                <w:spacing w:val="-1"/>
                <w:sz w:val="24"/>
                <w:szCs w:val="24"/>
              </w:rPr>
              <w:t>с</w:t>
            </w:r>
            <w:r w:rsidRPr="008E31DD">
              <w:rPr>
                <w:rFonts w:ascii="Times New Roman" w:hAnsi="Times New Roman" w:cs="Times New Roman"/>
                <w:spacing w:val="3"/>
                <w:sz w:val="24"/>
                <w:szCs w:val="24"/>
              </w:rPr>
              <w:t>п</w:t>
            </w:r>
            <w:r w:rsidRPr="008E31DD">
              <w:rPr>
                <w:rFonts w:ascii="Times New Roman" w:hAnsi="Times New Roman" w:cs="Times New Roman"/>
                <w:spacing w:val="-5"/>
                <w:sz w:val="24"/>
                <w:szCs w:val="24"/>
              </w:rPr>
              <w:t>у</w:t>
            </w:r>
            <w:r w:rsidRPr="008E31DD">
              <w:rPr>
                <w:rFonts w:ascii="Times New Roman" w:hAnsi="Times New Roman" w:cs="Times New Roman"/>
                <w:sz w:val="24"/>
                <w:szCs w:val="24"/>
              </w:rPr>
              <w:t>њ</w:t>
            </w:r>
            <w:r w:rsidRPr="008E31DD">
              <w:rPr>
                <w:rFonts w:ascii="Times New Roman" w:hAnsi="Times New Roman" w:cs="Times New Roman"/>
                <w:spacing w:val="-2"/>
                <w:sz w:val="24"/>
                <w:szCs w:val="24"/>
              </w:rPr>
              <w:t>е</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с</w:t>
            </w:r>
            <w:r w:rsidRPr="008E31DD">
              <w:rPr>
                <w:rFonts w:ascii="Times New Roman" w:hAnsi="Times New Roman" w:cs="Times New Roman"/>
                <w:sz w:val="24"/>
                <w:szCs w:val="24"/>
              </w:rPr>
              <w:t>ти</w:t>
            </w:r>
            <w:r w:rsidRPr="008E31DD">
              <w:rPr>
                <w:rFonts w:ascii="Times New Roman" w:hAnsi="Times New Roman" w:cs="Times New Roman"/>
                <w:spacing w:val="3"/>
                <w:sz w:val="24"/>
                <w:szCs w:val="24"/>
              </w:rPr>
              <w:t xml:space="preserve"> </w:t>
            </w:r>
            <w:r w:rsidRPr="008E31DD">
              <w:rPr>
                <w:rFonts w:ascii="Times New Roman" w:hAnsi="Times New Roman" w:cs="Times New Roman"/>
                <w:spacing w:val="-5"/>
                <w:sz w:val="24"/>
                <w:szCs w:val="24"/>
              </w:rPr>
              <w:t>у</w:t>
            </w:r>
            <w:r w:rsidRPr="008E31DD">
              <w:rPr>
                <w:rFonts w:ascii="Times New Roman" w:hAnsi="Times New Roman" w:cs="Times New Roman"/>
                <w:spacing w:val="1"/>
                <w:sz w:val="24"/>
                <w:szCs w:val="24"/>
              </w:rPr>
              <w:t>с</w:t>
            </w:r>
            <w:r w:rsidRPr="008E31DD">
              <w:rPr>
                <w:rFonts w:ascii="Times New Roman" w:hAnsi="Times New Roman" w:cs="Times New Roman"/>
                <w:sz w:val="24"/>
                <w:szCs w:val="24"/>
              </w:rPr>
              <w:t>лова</w:t>
            </w:r>
            <w:r w:rsidRPr="008E31DD">
              <w:rPr>
                <w:rFonts w:ascii="Times New Roman" w:hAnsi="Times New Roman" w:cs="Times New Roman"/>
                <w:spacing w:val="-1"/>
                <w:sz w:val="24"/>
                <w:szCs w:val="24"/>
              </w:rPr>
              <w:t xml:space="preserve"> </w:t>
            </w:r>
            <w:r w:rsidRPr="008E31DD">
              <w:rPr>
                <w:rFonts w:ascii="Times New Roman" w:hAnsi="Times New Roman" w:cs="Times New Roman"/>
                <w:spacing w:val="1"/>
                <w:sz w:val="24"/>
                <w:szCs w:val="24"/>
              </w:rPr>
              <w:t>з</w:t>
            </w:r>
            <w:r w:rsidRPr="008E31DD">
              <w:rPr>
                <w:rFonts w:ascii="Times New Roman" w:hAnsi="Times New Roman" w:cs="Times New Roman"/>
                <w:sz w:val="24"/>
                <w:szCs w:val="24"/>
              </w:rPr>
              <w:t>а</w:t>
            </w:r>
            <w:r w:rsidRPr="008E31DD">
              <w:rPr>
                <w:rFonts w:ascii="Times New Roman" w:hAnsi="Times New Roman" w:cs="Times New Roman"/>
                <w:spacing w:val="1"/>
                <w:sz w:val="24"/>
                <w:szCs w:val="24"/>
              </w:rPr>
              <w:t xml:space="preserve"> п</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к</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т</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ње</w:t>
            </w:r>
            <w:r w:rsidRPr="008E31DD">
              <w:rPr>
                <w:rFonts w:ascii="Times New Roman" w:hAnsi="Times New Roman" w:cs="Times New Roman"/>
                <w:spacing w:val="-2"/>
                <w:sz w:val="24"/>
                <w:szCs w:val="24"/>
              </w:rPr>
              <w:t xml:space="preserve"> </w:t>
            </w:r>
            <w:r w:rsidRPr="008E31DD">
              <w:rPr>
                <w:rFonts w:ascii="Times New Roman" w:hAnsi="Times New Roman" w:cs="Times New Roman"/>
                <w:spacing w:val="-1"/>
                <w:sz w:val="24"/>
                <w:szCs w:val="24"/>
              </w:rPr>
              <w:t>с</w:t>
            </w:r>
            <w:r w:rsidRPr="008E31DD">
              <w:rPr>
                <w:rFonts w:ascii="Times New Roman" w:hAnsi="Times New Roman" w:cs="Times New Roman"/>
                <w:sz w:val="24"/>
                <w:szCs w:val="24"/>
              </w:rPr>
              <w:t>т</w:t>
            </w:r>
            <w:r w:rsidRPr="008E31DD">
              <w:rPr>
                <w:rFonts w:ascii="Times New Roman" w:hAnsi="Times New Roman" w:cs="Times New Roman"/>
                <w:spacing w:val="-1"/>
                <w:sz w:val="24"/>
                <w:szCs w:val="24"/>
              </w:rPr>
              <w:t>еча</w:t>
            </w:r>
            <w:r w:rsidRPr="008E31DD">
              <w:rPr>
                <w:rFonts w:ascii="Times New Roman" w:hAnsi="Times New Roman" w:cs="Times New Roman"/>
                <w:sz w:val="24"/>
                <w:szCs w:val="24"/>
              </w:rPr>
              <w:t>ј</w:t>
            </w:r>
            <w:r w:rsidRPr="008E31DD">
              <w:rPr>
                <w:rFonts w:ascii="Times New Roman" w:hAnsi="Times New Roman" w:cs="Times New Roman"/>
                <w:spacing w:val="5"/>
                <w:sz w:val="24"/>
                <w:szCs w:val="24"/>
              </w:rPr>
              <w:t>н</w:t>
            </w:r>
            <w:r w:rsidRPr="008E31DD">
              <w:rPr>
                <w:rFonts w:ascii="Times New Roman" w:hAnsi="Times New Roman" w:cs="Times New Roman"/>
                <w:sz w:val="24"/>
                <w:szCs w:val="24"/>
              </w:rPr>
              <w:t xml:space="preserve">ог </w:t>
            </w:r>
            <w:r w:rsidRPr="008E31DD">
              <w:rPr>
                <w:rFonts w:ascii="Times New Roman" w:hAnsi="Times New Roman" w:cs="Times New Roman"/>
                <w:spacing w:val="1"/>
                <w:sz w:val="24"/>
                <w:szCs w:val="24"/>
              </w:rPr>
              <w:t>п</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с</w:t>
            </w:r>
            <w:r w:rsidRPr="008E31DD">
              <w:rPr>
                <w:rFonts w:ascii="Times New Roman" w:hAnsi="Times New Roman" w:cs="Times New Roman"/>
                <w:spacing w:val="3"/>
                <w:sz w:val="24"/>
                <w:szCs w:val="24"/>
              </w:rPr>
              <w:t>т</w:t>
            </w:r>
            <w:r w:rsidRPr="008E31DD">
              <w:rPr>
                <w:rFonts w:ascii="Times New Roman" w:hAnsi="Times New Roman" w:cs="Times New Roman"/>
                <w:spacing w:val="-5"/>
                <w:sz w:val="24"/>
                <w:szCs w:val="24"/>
              </w:rPr>
              <w:t>у</w:t>
            </w:r>
            <w:r w:rsidRPr="008E31DD">
              <w:rPr>
                <w:rFonts w:ascii="Times New Roman" w:hAnsi="Times New Roman" w:cs="Times New Roman"/>
                <w:spacing w:val="1"/>
                <w:sz w:val="24"/>
                <w:szCs w:val="24"/>
              </w:rPr>
              <w:t>пк</w:t>
            </w:r>
            <w:r w:rsidRPr="008E31DD">
              <w:rPr>
                <w:rFonts w:ascii="Times New Roman" w:hAnsi="Times New Roman" w:cs="Times New Roman"/>
                <w:sz w:val="24"/>
                <w:szCs w:val="24"/>
              </w:rPr>
              <w:t>а</w:t>
            </w:r>
            <w:r w:rsidRPr="008E31DD">
              <w:rPr>
                <w:rFonts w:ascii="Times New Roman" w:hAnsi="Times New Roman" w:cs="Times New Roman"/>
                <w:spacing w:val="-1"/>
                <w:sz w:val="24"/>
                <w:szCs w:val="24"/>
              </w:rPr>
              <w:t xml:space="preserve"> </w:t>
            </w:r>
            <w:r w:rsidRPr="008E31DD">
              <w:rPr>
                <w:rFonts w:ascii="Times New Roman" w:hAnsi="Times New Roman" w:cs="Times New Roman"/>
                <w:spacing w:val="1"/>
                <w:sz w:val="24"/>
                <w:szCs w:val="24"/>
              </w:rPr>
              <w:t>н</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д бан</w:t>
            </w:r>
            <w:r w:rsidRPr="008E31DD">
              <w:rPr>
                <w:rFonts w:ascii="Times New Roman" w:hAnsi="Times New Roman" w:cs="Times New Roman"/>
                <w:spacing w:val="1"/>
                <w:sz w:val="24"/>
                <w:szCs w:val="24"/>
              </w:rPr>
              <w:t>к</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м</w:t>
            </w:r>
          </w:p>
          <w:p w:rsidR="00630749" w:rsidRPr="008E31DD" w:rsidRDefault="00630749" w:rsidP="00676D54">
            <w:pPr>
              <w:widowControl w:val="0"/>
              <w:autoSpaceDE w:val="0"/>
              <w:autoSpaceDN w:val="0"/>
              <w:adjustRightInd w:val="0"/>
              <w:spacing w:line="272" w:lineRule="exact"/>
              <w:rPr>
                <w:rFonts w:ascii="Times New Roman" w:hAnsi="Times New Roman" w:cs="Times New Roman"/>
                <w:sz w:val="24"/>
                <w:szCs w:val="24"/>
              </w:rPr>
            </w:pPr>
            <w:r w:rsidRPr="008E31DD">
              <w:rPr>
                <w:rFonts w:ascii="Times New Roman" w:hAnsi="Times New Roman" w:cs="Times New Roman"/>
                <w:sz w:val="24"/>
                <w:szCs w:val="24"/>
              </w:rPr>
              <w:t>По</w:t>
            </w:r>
            <w:r w:rsidRPr="008E31DD">
              <w:rPr>
                <w:rFonts w:ascii="Times New Roman" w:hAnsi="Times New Roman" w:cs="Times New Roman"/>
                <w:spacing w:val="-1"/>
                <w:sz w:val="24"/>
                <w:szCs w:val="24"/>
              </w:rPr>
              <w:t>с</w:t>
            </w:r>
            <w:r w:rsidRPr="008E31DD">
              <w:rPr>
                <w:rFonts w:ascii="Times New Roman" w:hAnsi="Times New Roman" w:cs="Times New Roman"/>
                <w:spacing w:val="3"/>
                <w:sz w:val="24"/>
                <w:szCs w:val="24"/>
              </w:rPr>
              <w:t>т</w:t>
            </w:r>
            <w:r w:rsidRPr="008E31DD">
              <w:rPr>
                <w:rFonts w:ascii="Times New Roman" w:hAnsi="Times New Roman" w:cs="Times New Roman"/>
                <w:spacing w:val="-5"/>
                <w:sz w:val="24"/>
                <w:szCs w:val="24"/>
              </w:rPr>
              <w:t>у</w:t>
            </w:r>
            <w:r w:rsidRPr="008E31DD">
              <w:rPr>
                <w:rFonts w:ascii="Times New Roman" w:hAnsi="Times New Roman" w:cs="Times New Roman"/>
                <w:spacing w:val="1"/>
                <w:sz w:val="24"/>
                <w:szCs w:val="24"/>
              </w:rPr>
              <w:t>п</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к   л</w:t>
            </w:r>
            <w:r w:rsidRPr="008E31DD">
              <w:rPr>
                <w:rFonts w:ascii="Times New Roman" w:hAnsi="Times New Roman" w:cs="Times New Roman"/>
                <w:spacing w:val="1"/>
                <w:sz w:val="24"/>
                <w:szCs w:val="24"/>
              </w:rPr>
              <w:t>ик</w:t>
            </w:r>
            <w:r w:rsidRPr="008E31DD">
              <w:rPr>
                <w:rFonts w:ascii="Times New Roman" w:hAnsi="Times New Roman" w:cs="Times New Roman"/>
                <w:sz w:val="24"/>
                <w:szCs w:val="24"/>
              </w:rPr>
              <w:t>вид</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ци</w:t>
            </w:r>
            <w:r w:rsidRPr="008E31DD">
              <w:rPr>
                <w:rFonts w:ascii="Times New Roman" w:hAnsi="Times New Roman" w:cs="Times New Roman"/>
                <w:sz w:val="24"/>
                <w:szCs w:val="24"/>
              </w:rPr>
              <w:t xml:space="preserve">је </w:t>
            </w:r>
            <w:r w:rsidRPr="008E31DD">
              <w:rPr>
                <w:rFonts w:ascii="Times New Roman" w:hAnsi="Times New Roman" w:cs="Times New Roman"/>
                <w:spacing w:val="57"/>
                <w:sz w:val="24"/>
                <w:szCs w:val="24"/>
              </w:rPr>
              <w:t xml:space="preserve"> </w:t>
            </w:r>
            <w:r w:rsidRPr="008E31DD">
              <w:rPr>
                <w:rFonts w:ascii="Times New Roman" w:hAnsi="Times New Roman" w:cs="Times New Roman"/>
                <w:spacing w:val="1"/>
                <w:sz w:val="24"/>
                <w:szCs w:val="24"/>
              </w:rPr>
              <w:t>н</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д   б</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нк</w:t>
            </w:r>
            <w:r w:rsidRPr="008E31DD">
              <w:rPr>
                <w:rFonts w:ascii="Times New Roman" w:hAnsi="Times New Roman" w:cs="Times New Roman"/>
                <w:sz w:val="24"/>
                <w:szCs w:val="24"/>
              </w:rPr>
              <w:t xml:space="preserve">ом </w:t>
            </w:r>
            <w:r w:rsidRPr="008E31DD">
              <w:rPr>
                <w:rFonts w:ascii="Times New Roman" w:hAnsi="Times New Roman" w:cs="Times New Roman"/>
                <w:spacing w:val="59"/>
                <w:sz w:val="24"/>
                <w:szCs w:val="24"/>
              </w:rPr>
              <w:t xml:space="preserve"> </w:t>
            </w:r>
            <w:r w:rsidRPr="008E31DD">
              <w:rPr>
                <w:rFonts w:ascii="Times New Roman" w:hAnsi="Times New Roman" w:cs="Times New Roman"/>
                <w:spacing w:val="1"/>
                <w:sz w:val="24"/>
                <w:szCs w:val="24"/>
              </w:rPr>
              <w:t>п</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к</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е</w:t>
            </w:r>
            <w:r w:rsidRPr="008E31DD">
              <w:rPr>
                <w:rFonts w:ascii="Times New Roman" w:hAnsi="Times New Roman" w:cs="Times New Roman"/>
                <w:spacing w:val="-2"/>
                <w:sz w:val="24"/>
                <w:szCs w:val="24"/>
              </w:rPr>
              <w:t>ћ</w:t>
            </w:r>
            <w:r w:rsidRPr="008E31DD">
              <w:rPr>
                <w:rFonts w:ascii="Times New Roman" w:hAnsi="Times New Roman" w:cs="Times New Roman"/>
                <w:sz w:val="24"/>
                <w:szCs w:val="24"/>
              </w:rPr>
              <w:t xml:space="preserve">е </w:t>
            </w:r>
            <w:r w:rsidRPr="008E31DD">
              <w:rPr>
                <w:rFonts w:ascii="Times New Roman" w:hAnsi="Times New Roman" w:cs="Times New Roman"/>
                <w:spacing w:val="59"/>
                <w:sz w:val="24"/>
                <w:szCs w:val="24"/>
              </w:rPr>
              <w:t xml:space="preserve"> </w:t>
            </w:r>
            <w:r w:rsidRPr="008E31DD">
              <w:rPr>
                <w:rFonts w:ascii="Times New Roman" w:hAnsi="Times New Roman" w:cs="Times New Roman"/>
                <w:spacing w:val="-1"/>
                <w:sz w:val="24"/>
                <w:szCs w:val="24"/>
              </w:rPr>
              <w:t>с</w:t>
            </w:r>
            <w:r w:rsidRPr="008E31DD">
              <w:rPr>
                <w:rFonts w:ascii="Times New Roman" w:hAnsi="Times New Roman" w:cs="Times New Roman"/>
                <w:sz w:val="24"/>
                <w:szCs w:val="24"/>
              </w:rPr>
              <w:t xml:space="preserve">е </w:t>
            </w:r>
            <w:r w:rsidRPr="008E31DD">
              <w:rPr>
                <w:rFonts w:ascii="Times New Roman" w:hAnsi="Times New Roman" w:cs="Times New Roman"/>
                <w:spacing w:val="59"/>
                <w:sz w:val="24"/>
                <w:szCs w:val="24"/>
              </w:rPr>
              <w:t xml:space="preserve"> </w:t>
            </w:r>
            <w:r w:rsidRPr="008E31DD">
              <w:rPr>
                <w:rFonts w:ascii="Times New Roman" w:hAnsi="Times New Roman" w:cs="Times New Roman"/>
                <w:spacing w:val="2"/>
                <w:sz w:val="24"/>
                <w:szCs w:val="24"/>
              </w:rPr>
              <w:t>р</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ш</w:t>
            </w:r>
            <w:r w:rsidRPr="008E31DD">
              <w:rPr>
                <w:rFonts w:ascii="Times New Roman" w:hAnsi="Times New Roman" w:cs="Times New Roman"/>
                <w:spacing w:val="-1"/>
                <w:sz w:val="24"/>
                <w:szCs w:val="24"/>
              </w:rPr>
              <w:t>е</w:t>
            </w:r>
            <w:r w:rsidRPr="008E31DD">
              <w:rPr>
                <w:rFonts w:ascii="Times New Roman" w:hAnsi="Times New Roman" w:cs="Times New Roman"/>
                <w:spacing w:val="1"/>
                <w:sz w:val="24"/>
                <w:szCs w:val="24"/>
              </w:rPr>
              <w:t>њ</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 xml:space="preserve">м </w:t>
            </w:r>
            <w:r w:rsidRPr="008E31DD">
              <w:rPr>
                <w:rFonts w:ascii="Times New Roman" w:hAnsi="Times New Roman" w:cs="Times New Roman"/>
                <w:spacing w:val="59"/>
                <w:sz w:val="24"/>
                <w:szCs w:val="24"/>
              </w:rPr>
              <w:t xml:space="preserve"> </w:t>
            </w:r>
            <w:r w:rsidRPr="008E31DD">
              <w:rPr>
                <w:rFonts w:ascii="Times New Roman" w:hAnsi="Times New Roman" w:cs="Times New Roman"/>
                <w:spacing w:val="1"/>
                <w:sz w:val="24"/>
                <w:szCs w:val="24"/>
              </w:rPr>
              <w:t>н</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дл</w:t>
            </w:r>
            <w:r w:rsidRPr="008E31DD">
              <w:rPr>
                <w:rFonts w:ascii="Times New Roman" w:hAnsi="Times New Roman" w:cs="Times New Roman"/>
                <w:spacing w:val="2"/>
                <w:sz w:val="24"/>
                <w:szCs w:val="24"/>
              </w:rPr>
              <w:t>е</w:t>
            </w:r>
            <w:r w:rsidRPr="008E31DD">
              <w:rPr>
                <w:rFonts w:ascii="Times New Roman" w:hAnsi="Times New Roman" w:cs="Times New Roman"/>
                <w:sz w:val="24"/>
                <w:szCs w:val="24"/>
              </w:rPr>
              <w:t>ж</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 xml:space="preserve">ог   </w:t>
            </w:r>
            <w:r w:rsidRPr="008E31DD">
              <w:rPr>
                <w:rFonts w:ascii="Times New Roman" w:hAnsi="Times New Roman" w:cs="Times New Roman"/>
                <w:spacing w:val="1"/>
                <w:sz w:val="24"/>
                <w:szCs w:val="24"/>
              </w:rPr>
              <w:t>с</w:t>
            </w:r>
            <w:r w:rsidRPr="008E31DD">
              <w:rPr>
                <w:rFonts w:ascii="Times New Roman" w:hAnsi="Times New Roman" w:cs="Times New Roman"/>
                <w:spacing w:val="-5"/>
                <w:sz w:val="24"/>
                <w:szCs w:val="24"/>
              </w:rPr>
              <w:t>у</w:t>
            </w:r>
            <w:r w:rsidRPr="008E31DD">
              <w:rPr>
                <w:rFonts w:ascii="Times New Roman" w:hAnsi="Times New Roman" w:cs="Times New Roman"/>
                <w:sz w:val="24"/>
                <w:szCs w:val="24"/>
              </w:rPr>
              <w:t xml:space="preserve">да  </w:t>
            </w:r>
            <w:r w:rsidRPr="008E31DD">
              <w:rPr>
                <w:rFonts w:ascii="Times New Roman" w:hAnsi="Times New Roman" w:cs="Times New Roman"/>
                <w:spacing w:val="1"/>
                <w:sz w:val="24"/>
                <w:szCs w:val="24"/>
              </w:rPr>
              <w:t xml:space="preserve"> </w:t>
            </w:r>
            <w:r w:rsidRPr="008E31DD">
              <w:rPr>
                <w:rFonts w:ascii="Times New Roman" w:hAnsi="Times New Roman" w:cs="Times New Roman"/>
                <w:sz w:val="24"/>
                <w:szCs w:val="24"/>
              </w:rPr>
              <w:t>о</w:t>
            </w:r>
            <w:r w:rsidRPr="008E31DD">
              <w:rPr>
                <w:rFonts w:ascii="Times New Roman" w:hAnsi="Times New Roman" w:cs="Times New Roman"/>
                <w:sz w:val="24"/>
                <w:szCs w:val="24"/>
                <w:lang w:val="sr-Cyrl-CS"/>
              </w:rPr>
              <w:t xml:space="preserve"> </w:t>
            </w:r>
            <w:r w:rsidRPr="008E31DD">
              <w:rPr>
                <w:rFonts w:ascii="Times New Roman" w:hAnsi="Times New Roman" w:cs="Times New Roman"/>
                <w:spacing w:val="1"/>
                <w:sz w:val="24"/>
                <w:szCs w:val="24"/>
              </w:rPr>
              <w:t>п</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к</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т</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њ</w:t>
            </w:r>
            <w:r w:rsidRPr="008E31DD">
              <w:rPr>
                <w:rFonts w:ascii="Times New Roman" w:hAnsi="Times New Roman" w:cs="Times New Roman"/>
                <w:sz w:val="24"/>
                <w:szCs w:val="24"/>
              </w:rPr>
              <w:t>у</w:t>
            </w:r>
            <w:r w:rsidRPr="008E31DD">
              <w:rPr>
                <w:rFonts w:ascii="Times New Roman" w:hAnsi="Times New Roman" w:cs="Times New Roman"/>
                <w:spacing w:val="29"/>
                <w:sz w:val="24"/>
                <w:szCs w:val="24"/>
              </w:rPr>
              <w:t xml:space="preserve"> </w:t>
            </w:r>
            <w:r w:rsidRPr="008E31DD">
              <w:rPr>
                <w:rFonts w:ascii="Times New Roman" w:hAnsi="Times New Roman" w:cs="Times New Roman"/>
                <w:spacing w:val="29"/>
                <w:sz w:val="24"/>
                <w:szCs w:val="24"/>
                <w:lang w:val="sr-Cyrl-CS"/>
              </w:rPr>
              <w:t>п</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с</w:t>
            </w:r>
            <w:r w:rsidRPr="008E31DD">
              <w:rPr>
                <w:rFonts w:ascii="Times New Roman" w:hAnsi="Times New Roman" w:cs="Times New Roman"/>
                <w:spacing w:val="3"/>
                <w:sz w:val="24"/>
                <w:szCs w:val="24"/>
              </w:rPr>
              <w:t>т</w:t>
            </w:r>
            <w:r w:rsidRPr="008E31DD">
              <w:rPr>
                <w:rFonts w:ascii="Times New Roman" w:hAnsi="Times New Roman" w:cs="Times New Roman"/>
                <w:spacing w:val="-5"/>
                <w:sz w:val="24"/>
                <w:szCs w:val="24"/>
              </w:rPr>
              <w:t>у</w:t>
            </w:r>
            <w:r w:rsidRPr="008E31DD">
              <w:rPr>
                <w:rFonts w:ascii="Times New Roman" w:hAnsi="Times New Roman" w:cs="Times New Roman"/>
                <w:spacing w:val="1"/>
                <w:sz w:val="24"/>
                <w:szCs w:val="24"/>
              </w:rPr>
              <w:t>пк</w:t>
            </w:r>
            <w:r w:rsidRPr="008E31DD">
              <w:rPr>
                <w:rFonts w:ascii="Times New Roman" w:hAnsi="Times New Roman" w:cs="Times New Roman"/>
                <w:sz w:val="24"/>
                <w:szCs w:val="24"/>
              </w:rPr>
              <w:t>а</w:t>
            </w:r>
            <w:r w:rsidRPr="008E31DD">
              <w:rPr>
                <w:rFonts w:ascii="Times New Roman" w:hAnsi="Times New Roman" w:cs="Times New Roman"/>
                <w:spacing w:val="32"/>
                <w:sz w:val="24"/>
                <w:szCs w:val="24"/>
              </w:rPr>
              <w:t xml:space="preserve"> </w:t>
            </w:r>
            <w:r w:rsidRPr="008E31DD">
              <w:rPr>
                <w:rFonts w:ascii="Times New Roman" w:hAnsi="Times New Roman" w:cs="Times New Roman"/>
                <w:sz w:val="24"/>
                <w:szCs w:val="24"/>
              </w:rPr>
              <w:t>л</w:t>
            </w:r>
            <w:r w:rsidRPr="008E31DD">
              <w:rPr>
                <w:rFonts w:ascii="Times New Roman" w:hAnsi="Times New Roman" w:cs="Times New Roman"/>
                <w:spacing w:val="1"/>
                <w:sz w:val="24"/>
                <w:szCs w:val="24"/>
              </w:rPr>
              <w:t>ик</w:t>
            </w:r>
            <w:r w:rsidRPr="008E31DD">
              <w:rPr>
                <w:rFonts w:ascii="Times New Roman" w:hAnsi="Times New Roman" w:cs="Times New Roman"/>
                <w:sz w:val="24"/>
                <w:szCs w:val="24"/>
              </w:rPr>
              <w:t>вид</w:t>
            </w:r>
            <w:r w:rsidRPr="008E31DD">
              <w:rPr>
                <w:rFonts w:ascii="Times New Roman" w:hAnsi="Times New Roman" w:cs="Times New Roman"/>
                <w:spacing w:val="-1"/>
                <w:sz w:val="24"/>
                <w:szCs w:val="24"/>
              </w:rPr>
              <w:t>ац</w:t>
            </w:r>
            <w:r w:rsidRPr="008E31DD">
              <w:rPr>
                <w:rFonts w:ascii="Times New Roman" w:hAnsi="Times New Roman" w:cs="Times New Roman"/>
                <w:spacing w:val="1"/>
                <w:sz w:val="24"/>
                <w:szCs w:val="24"/>
              </w:rPr>
              <w:t>и</w:t>
            </w:r>
            <w:r w:rsidRPr="008E31DD">
              <w:rPr>
                <w:rFonts w:ascii="Times New Roman" w:hAnsi="Times New Roman" w:cs="Times New Roman"/>
                <w:sz w:val="24"/>
                <w:szCs w:val="24"/>
              </w:rPr>
              <w:t>је</w:t>
            </w:r>
            <w:r w:rsidRPr="008E31DD">
              <w:rPr>
                <w:rFonts w:ascii="Times New Roman" w:hAnsi="Times New Roman" w:cs="Times New Roman"/>
                <w:spacing w:val="33"/>
                <w:sz w:val="24"/>
                <w:szCs w:val="24"/>
              </w:rPr>
              <w:t xml:space="preserve"> </w:t>
            </w:r>
            <w:r w:rsidRPr="008E31DD">
              <w:rPr>
                <w:rFonts w:ascii="Times New Roman" w:hAnsi="Times New Roman" w:cs="Times New Roman"/>
                <w:spacing w:val="1"/>
                <w:sz w:val="24"/>
                <w:szCs w:val="24"/>
              </w:rPr>
              <w:t>н</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д</w:t>
            </w:r>
            <w:r w:rsidRPr="008E31DD">
              <w:rPr>
                <w:rFonts w:ascii="Times New Roman" w:hAnsi="Times New Roman" w:cs="Times New Roman"/>
                <w:spacing w:val="31"/>
                <w:sz w:val="24"/>
                <w:szCs w:val="24"/>
              </w:rPr>
              <w:t xml:space="preserve"> </w:t>
            </w:r>
            <w:r w:rsidRPr="008E31DD">
              <w:rPr>
                <w:rFonts w:ascii="Times New Roman" w:hAnsi="Times New Roman" w:cs="Times New Roman"/>
                <w:spacing w:val="5"/>
                <w:sz w:val="24"/>
                <w:szCs w:val="24"/>
              </w:rPr>
              <w:t>б</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нк</w:t>
            </w:r>
            <w:r w:rsidRPr="008E31DD">
              <w:rPr>
                <w:rFonts w:ascii="Times New Roman" w:hAnsi="Times New Roman" w:cs="Times New Roman"/>
                <w:sz w:val="24"/>
                <w:szCs w:val="24"/>
              </w:rPr>
              <w:t>о</w:t>
            </w:r>
            <w:r w:rsidRPr="008E31DD">
              <w:rPr>
                <w:rFonts w:ascii="Times New Roman" w:hAnsi="Times New Roman" w:cs="Times New Roman"/>
                <w:spacing w:val="-3"/>
                <w:sz w:val="24"/>
                <w:szCs w:val="24"/>
              </w:rPr>
              <w:t>м</w:t>
            </w:r>
            <w:r w:rsidRPr="008E31DD">
              <w:rPr>
                <w:rFonts w:ascii="Times New Roman" w:hAnsi="Times New Roman" w:cs="Times New Roman"/>
                <w:sz w:val="24"/>
                <w:szCs w:val="24"/>
              </w:rPr>
              <w:t>,</w:t>
            </w:r>
            <w:r w:rsidRPr="008E31DD">
              <w:rPr>
                <w:rFonts w:ascii="Times New Roman" w:hAnsi="Times New Roman" w:cs="Times New Roman"/>
                <w:spacing w:val="33"/>
                <w:sz w:val="24"/>
                <w:szCs w:val="24"/>
              </w:rPr>
              <w:t xml:space="preserve"> </w:t>
            </w:r>
            <w:r w:rsidRPr="008E31DD">
              <w:rPr>
                <w:rFonts w:ascii="Times New Roman" w:hAnsi="Times New Roman" w:cs="Times New Roman"/>
                <w:sz w:val="24"/>
                <w:szCs w:val="24"/>
              </w:rPr>
              <w:t>до</w:t>
            </w:r>
            <w:r w:rsidRPr="008E31DD">
              <w:rPr>
                <w:rFonts w:ascii="Times New Roman" w:hAnsi="Times New Roman" w:cs="Times New Roman"/>
                <w:spacing w:val="1"/>
                <w:sz w:val="24"/>
                <w:szCs w:val="24"/>
              </w:rPr>
              <w:t>н</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тог</w:t>
            </w:r>
            <w:r w:rsidRPr="008E31DD">
              <w:rPr>
                <w:rFonts w:ascii="Times New Roman" w:hAnsi="Times New Roman" w:cs="Times New Roman"/>
                <w:spacing w:val="31"/>
                <w:sz w:val="24"/>
                <w:szCs w:val="24"/>
              </w:rPr>
              <w:t xml:space="preserve"> </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а</w:t>
            </w:r>
            <w:r w:rsidRPr="008E31DD">
              <w:rPr>
                <w:rFonts w:ascii="Times New Roman" w:hAnsi="Times New Roman" w:cs="Times New Roman"/>
                <w:spacing w:val="32"/>
                <w:sz w:val="24"/>
                <w:szCs w:val="24"/>
              </w:rPr>
              <w:t xml:space="preserve"> </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с</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о</w:t>
            </w:r>
            <w:r w:rsidRPr="008E31DD">
              <w:rPr>
                <w:rFonts w:ascii="Times New Roman" w:hAnsi="Times New Roman" w:cs="Times New Roman"/>
                <w:spacing w:val="2"/>
                <w:sz w:val="24"/>
                <w:szCs w:val="24"/>
              </w:rPr>
              <w:t>в</w:t>
            </w:r>
            <w:r w:rsidRPr="008E31DD">
              <w:rPr>
                <w:rFonts w:ascii="Times New Roman" w:hAnsi="Times New Roman" w:cs="Times New Roman"/>
                <w:sz w:val="24"/>
                <w:szCs w:val="24"/>
              </w:rPr>
              <w:t>у</w:t>
            </w:r>
            <w:r w:rsidRPr="008E31DD">
              <w:rPr>
                <w:rFonts w:ascii="Times New Roman" w:hAnsi="Times New Roman" w:cs="Times New Roman"/>
                <w:spacing w:val="26"/>
                <w:sz w:val="24"/>
                <w:szCs w:val="24"/>
              </w:rPr>
              <w:t xml:space="preserve"> </w:t>
            </w:r>
            <w:r w:rsidRPr="008E31DD">
              <w:rPr>
                <w:rFonts w:ascii="Times New Roman" w:hAnsi="Times New Roman" w:cs="Times New Roman"/>
                <w:spacing w:val="2"/>
                <w:sz w:val="24"/>
                <w:szCs w:val="24"/>
              </w:rPr>
              <w:t>р</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ш</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ња</w:t>
            </w:r>
            <w:r w:rsidRPr="008E31DD">
              <w:rPr>
                <w:rFonts w:ascii="Times New Roman" w:hAnsi="Times New Roman" w:cs="Times New Roman"/>
                <w:spacing w:val="32"/>
                <w:sz w:val="24"/>
                <w:szCs w:val="24"/>
              </w:rPr>
              <w:t xml:space="preserve"> </w:t>
            </w:r>
            <w:r w:rsidRPr="008E31DD">
              <w:rPr>
                <w:rFonts w:ascii="Times New Roman" w:hAnsi="Times New Roman" w:cs="Times New Roman"/>
                <w:sz w:val="24"/>
                <w:szCs w:val="24"/>
              </w:rPr>
              <w:t>Н</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род</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е</w:t>
            </w:r>
            <w:r w:rsidRPr="008E31DD">
              <w:rPr>
                <w:rFonts w:ascii="Times New Roman" w:hAnsi="Times New Roman" w:cs="Times New Roman"/>
                <w:spacing w:val="32"/>
                <w:sz w:val="24"/>
                <w:szCs w:val="24"/>
              </w:rPr>
              <w:t xml:space="preserve"> </w:t>
            </w:r>
            <w:r w:rsidRPr="008E31DD">
              <w:rPr>
                <w:rFonts w:ascii="Times New Roman" w:hAnsi="Times New Roman" w:cs="Times New Roman"/>
                <w:sz w:val="24"/>
                <w:szCs w:val="24"/>
              </w:rPr>
              <w:t>б</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нк</w:t>
            </w:r>
            <w:r w:rsidRPr="008E31DD">
              <w:rPr>
                <w:rFonts w:ascii="Times New Roman" w:hAnsi="Times New Roman" w:cs="Times New Roman"/>
                <w:sz w:val="24"/>
                <w:szCs w:val="24"/>
              </w:rPr>
              <w:t>е</w:t>
            </w:r>
            <w:r w:rsidRPr="008E31DD">
              <w:rPr>
                <w:rFonts w:ascii="Times New Roman" w:hAnsi="Times New Roman" w:cs="Times New Roman"/>
                <w:sz w:val="24"/>
                <w:szCs w:val="24"/>
                <w:lang w:val="sr-Cyrl-CS"/>
              </w:rPr>
              <w:t xml:space="preserve"> </w:t>
            </w:r>
            <w:r w:rsidRPr="008E31DD">
              <w:rPr>
                <w:rFonts w:ascii="Times New Roman" w:hAnsi="Times New Roman" w:cs="Times New Roman"/>
                <w:sz w:val="24"/>
                <w:szCs w:val="24"/>
              </w:rPr>
              <w:t>Срб</w:t>
            </w:r>
            <w:r w:rsidRPr="008E31DD">
              <w:rPr>
                <w:rFonts w:ascii="Times New Roman" w:hAnsi="Times New Roman" w:cs="Times New Roman"/>
                <w:spacing w:val="1"/>
                <w:sz w:val="24"/>
                <w:szCs w:val="24"/>
              </w:rPr>
              <w:t>и</w:t>
            </w:r>
            <w:r w:rsidRPr="008E31DD">
              <w:rPr>
                <w:rFonts w:ascii="Times New Roman" w:hAnsi="Times New Roman" w:cs="Times New Roman"/>
                <w:sz w:val="24"/>
                <w:szCs w:val="24"/>
              </w:rPr>
              <w:t xml:space="preserve">је о </w:t>
            </w:r>
            <w:r w:rsidRPr="008E31DD">
              <w:rPr>
                <w:rFonts w:ascii="Times New Roman" w:hAnsi="Times New Roman" w:cs="Times New Roman"/>
                <w:sz w:val="24"/>
                <w:szCs w:val="24"/>
                <w:lang w:val="sr-Cyrl-CS"/>
              </w:rPr>
              <w:t>и</w:t>
            </w:r>
            <w:r w:rsidRPr="008E31DD">
              <w:rPr>
                <w:rFonts w:ascii="Times New Roman" w:hAnsi="Times New Roman" w:cs="Times New Roman"/>
                <w:spacing w:val="-1"/>
                <w:sz w:val="24"/>
                <w:szCs w:val="24"/>
              </w:rPr>
              <w:t>с</w:t>
            </w:r>
            <w:r w:rsidRPr="008E31DD">
              <w:rPr>
                <w:rFonts w:ascii="Times New Roman" w:hAnsi="Times New Roman" w:cs="Times New Roman"/>
                <w:spacing w:val="3"/>
                <w:sz w:val="24"/>
                <w:szCs w:val="24"/>
              </w:rPr>
              <w:t>п</w:t>
            </w:r>
            <w:r w:rsidRPr="008E31DD">
              <w:rPr>
                <w:rFonts w:ascii="Times New Roman" w:hAnsi="Times New Roman" w:cs="Times New Roman"/>
                <w:spacing w:val="-7"/>
                <w:sz w:val="24"/>
                <w:szCs w:val="24"/>
              </w:rPr>
              <w:t>у</w:t>
            </w:r>
            <w:r w:rsidRPr="008E31DD">
              <w:rPr>
                <w:rFonts w:ascii="Times New Roman" w:hAnsi="Times New Roman" w:cs="Times New Roman"/>
                <w:sz w:val="24"/>
                <w:szCs w:val="24"/>
              </w:rPr>
              <w:t>њ</w:t>
            </w:r>
            <w:r w:rsidRPr="008E31DD">
              <w:rPr>
                <w:rFonts w:ascii="Times New Roman" w:hAnsi="Times New Roman" w:cs="Times New Roman"/>
                <w:spacing w:val="-2"/>
                <w:sz w:val="24"/>
                <w:szCs w:val="24"/>
              </w:rPr>
              <w:t>е</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с</w:t>
            </w:r>
            <w:r w:rsidRPr="008E31DD">
              <w:rPr>
                <w:rFonts w:ascii="Times New Roman" w:hAnsi="Times New Roman" w:cs="Times New Roman"/>
                <w:sz w:val="24"/>
                <w:szCs w:val="24"/>
              </w:rPr>
              <w:t>ти</w:t>
            </w:r>
            <w:r w:rsidRPr="008E31DD">
              <w:rPr>
                <w:rFonts w:ascii="Times New Roman" w:hAnsi="Times New Roman" w:cs="Times New Roman"/>
                <w:spacing w:val="3"/>
                <w:sz w:val="24"/>
                <w:szCs w:val="24"/>
              </w:rPr>
              <w:t xml:space="preserve"> </w:t>
            </w:r>
            <w:r w:rsidRPr="008E31DD">
              <w:rPr>
                <w:rFonts w:ascii="Times New Roman" w:hAnsi="Times New Roman" w:cs="Times New Roman"/>
                <w:spacing w:val="-5"/>
                <w:sz w:val="24"/>
                <w:szCs w:val="24"/>
              </w:rPr>
              <w:t>у</w:t>
            </w:r>
            <w:r w:rsidRPr="008E31DD">
              <w:rPr>
                <w:rFonts w:ascii="Times New Roman" w:hAnsi="Times New Roman" w:cs="Times New Roman"/>
                <w:spacing w:val="1"/>
                <w:sz w:val="24"/>
                <w:szCs w:val="24"/>
              </w:rPr>
              <w:t>с</w:t>
            </w:r>
            <w:r w:rsidRPr="008E31DD">
              <w:rPr>
                <w:rFonts w:ascii="Times New Roman" w:hAnsi="Times New Roman" w:cs="Times New Roman"/>
                <w:sz w:val="24"/>
                <w:szCs w:val="24"/>
              </w:rPr>
              <w:t>л</w:t>
            </w:r>
            <w:r w:rsidRPr="008E31DD">
              <w:rPr>
                <w:rFonts w:ascii="Times New Roman" w:hAnsi="Times New Roman" w:cs="Times New Roman"/>
                <w:spacing w:val="2"/>
                <w:sz w:val="24"/>
                <w:szCs w:val="24"/>
              </w:rPr>
              <w:t>о</w:t>
            </w:r>
            <w:r w:rsidRPr="008E31DD">
              <w:rPr>
                <w:rFonts w:ascii="Times New Roman" w:hAnsi="Times New Roman" w:cs="Times New Roman"/>
                <w:sz w:val="24"/>
                <w:szCs w:val="24"/>
              </w:rPr>
              <w:t>ва</w:t>
            </w:r>
            <w:r w:rsidRPr="008E31DD">
              <w:rPr>
                <w:rFonts w:ascii="Times New Roman" w:hAnsi="Times New Roman" w:cs="Times New Roman"/>
                <w:spacing w:val="-1"/>
                <w:sz w:val="24"/>
                <w:szCs w:val="24"/>
              </w:rPr>
              <w:t xml:space="preserve"> </w:t>
            </w:r>
            <w:r w:rsidRPr="008E31DD">
              <w:rPr>
                <w:rFonts w:ascii="Times New Roman" w:hAnsi="Times New Roman" w:cs="Times New Roman"/>
                <w:spacing w:val="1"/>
                <w:sz w:val="24"/>
                <w:szCs w:val="24"/>
              </w:rPr>
              <w:t>з</w:t>
            </w:r>
            <w:r w:rsidRPr="008E31DD">
              <w:rPr>
                <w:rFonts w:ascii="Times New Roman" w:hAnsi="Times New Roman" w:cs="Times New Roman"/>
                <w:sz w:val="24"/>
                <w:szCs w:val="24"/>
              </w:rPr>
              <w:t>а</w:t>
            </w:r>
            <w:r w:rsidRPr="008E31DD">
              <w:rPr>
                <w:rFonts w:ascii="Times New Roman" w:hAnsi="Times New Roman" w:cs="Times New Roman"/>
                <w:spacing w:val="-1"/>
                <w:sz w:val="24"/>
                <w:szCs w:val="24"/>
              </w:rPr>
              <w:t xml:space="preserve"> </w:t>
            </w:r>
            <w:r w:rsidRPr="008E31DD">
              <w:rPr>
                <w:rFonts w:ascii="Times New Roman" w:hAnsi="Times New Roman" w:cs="Times New Roman"/>
                <w:spacing w:val="1"/>
                <w:sz w:val="24"/>
                <w:szCs w:val="24"/>
              </w:rPr>
              <w:t>п</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к</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т</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ње</w:t>
            </w:r>
            <w:r w:rsidRPr="008E31DD">
              <w:rPr>
                <w:rFonts w:ascii="Times New Roman" w:hAnsi="Times New Roman" w:cs="Times New Roman"/>
                <w:spacing w:val="-2"/>
                <w:sz w:val="24"/>
                <w:szCs w:val="24"/>
              </w:rPr>
              <w:t xml:space="preserve"> </w:t>
            </w:r>
            <w:r w:rsidRPr="008E31DD">
              <w:rPr>
                <w:rFonts w:ascii="Times New Roman" w:hAnsi="Times New Roman" w:cs="Times New Roman"/>
                <w:spacing w:val="1"/>
                <w:sz w:val="24"/>
                <w:szCs w:val="24"/>
              </w:rPr>
              <w:t>п</w:t>
            </w:r>
            <w:r w:rsidRPr="008E31DD">
              <w:rPr>
                <w:rFonts w:ascii="Times New Roman" w:hAnsi="Times New Roman" w:cs="Times New Roman"/>
                <w:spacing w:val="2"/>
                <w:sz w:val="24"/>
                <w:szCs w:val="24"/>
              </w:rPr>
              <w:t>о</w:t>
            </w:r>
            <w:r w:rsidRPr="008E31DD">
              <w:rPr>
                <w:rFonts w:ascii="Times New Roman" w:hAnsi="Times New Roman" w:cs="Times New Roman"/>
                <w:spacing w:val="-1"/>
                <w:sz w:val="24"/>
                <w:szCs w:val="24"/>
              </w:rPr>
              <w:t>с</w:t>
            </w:r>
            <w:r w:rsidRPr="008E31DD">
              <w:rPr>
                <w:rFonts w:ascii="Times New Roman" w:hAnsi="Times New Roman" w:cs="Times New Roman"/>
                <w:spacing w:val="3"/>
                <w:sz w:val="24"/>
                <w:szCs w:val="24"/>
              </w:rPr>
              <w:t>т</w:t>
            </w:r>
            <w:r w:rsidRPr="008E31DD">
              <w:rPr>
                <w:rFonts w:ascii="Times New Roman" w:hAnsi="Times New Roman" w:cs="Times New Roman"/>
                <w:spacing w:val="-5"/>
                <w:sz w:val="24"/>
                <w:szCs w:val="24"/>
              </w:rPr>
              <w:t>у</w:t>
            </w:r>
            <w:r w:rsidRPr="008E31DD">
              <w:rPr>
                <w:rFonts w:ascii="Times New Roman" w:hAnsi="Times New Roman" w:cs="Times New Roman"/>
                <w:spacing w:val="1"/>
                <w:sz w:val="24"/>
                <w:szCs w:val="24"/>
              </w:rPr>
              <w:t>пк</w:t>
            </w:r>
            <w:r w:rsidRPr="008E31DD">
              <w:rPr>
                <w:rFonts w:ascii="Times New Roman" w:hAnsi="Times New Roman" w:cs="Times New Roman"/>
                <w:sz w:val="24"/>
                <w:szCs w:val="24"/>
              </w:rPr>
              <w:t>а</w:t>
            </w:r>
            <w:r w:rsidRPr="008E31DD">
              <w:rPr>
                <w:rFonts w:ascii="Times New Roman" w:hAnsi="Times New Roman" w:cs="Times New Roman"/>
                <w:spacing w:val="-1"/>
                <w:sz w:val="24"/>
                <w:szCs w:val="24"/>
              </w:rPr>
              <w:t xml:space="preserve"> </w:t>
            </w:r>
            <w:r w:rsidRPr="008E31DD">
              <w:rPr>
                <w:rFonts w:ascii="Times New Roman" w:hAnsi="Times New Roman" w:cs="Times New Roman"/>
                <w:sz w:val="24"/>
                <w:szCs w:val="24"/>
              </w:rPr>
              <w:t>л</w:t>
            </w:r>
            <w:r w:rsidRPr="008E31DD">
              <w:rPr>
                <w:rFonts w:ascii="Times New Roman" w:hAnsi="Times New Roman" w:cs="Times New Roman"/>
                <w:spacing w:val="1"/>
                <w:sz w:val="24"/>
                <w:szCs w:val="24"/>
              </w:rPr>
              <w:t>ик</w:t>
            </w:r>
            <w:r w:rsidRPr="008E31DD">
              <w:rPr>
                <w:rFonts w:ascii="Times New Roman" w:hAnsi="Times New Roman" w:cs="Times New Roman"/>
                <w:sz w:val="24"/>
                <w:szCs w:val="24"/>
              </w:rPr>
              <w:t>вид</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ц</w:t>
            </w:r>
            <w:r w:rsidRPr="008E31DD">
              <w:rPr>
                <w:rFonts w:ascii="Times New Roman" w:hAnsi="Times New Roman" w:cs="Times New Roman"/>
                <w:spacing w:val="-1"/>
                <w:sz w:val="24"/>
                <w:szCs w:val="24"/>
              </w:rPr>
              <w:t>и</w:t>
            </w:r>
            <w:r w:rsidRPr="008E31DD">
              <w:rPr>
                <w:rFonts w:ascii="Times New Roman" w:hAnsi="Times New Roman" w:cs="Times New Roman"/>
                <w:sz w:val="24"/>
                <w:szCs w:val="24"/>
              </w:rPr>
              <w:t>је н</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д бан</w:t>
            </w:r>
            <w:r w:rsidRPr="008E31DD">
              <w:rPr>
                <w:rFonts w:ascii="Times New Roman" w:hAnsi="Times New Roman" w:cs="Times New Roman"/>
                <w:spacing w:val="1"/>
                <w:sz w:val="24"/>
                <w:szCs w:val="24"/>
              </w:rPr>
              <w:t>к</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м</w:t>
            </w:r>
            <w:r w:rsidRPr="008E31DD">
              <w:rPr>
                <w:rFonts w:ascii="Times New Roman" w:hAnsi="Times New Roman" w:cs="Times New Roman"/>
                <w:sz w:val="24"/>
                <w:szCs w:val="24"/>
              </w:rPr>
              <w:t>.</w:t>
            </w:r>
          </w:p>
          <w:p w:rsidR="00630749" w:rsidRPr="008E31DD" w:rsidRDefault="00630749" w:rsidP="00676D54">
            <w:pPr>
              <w:widowControl w:val="0"/>
              <w:autoSpaceDE w:val="0"/>
              <w:autoSpaceDN w:val="0"/>
              <w:adjustRightInd w:val="0"/>
              <w:ind w:left="100" w:right="73"/>
              <w:rPr>
                <w:rFonts w:ascii="Times New Roman" w:hAnsi="Times New Roman" w:cs="Times New Roman"/>
                <w:sz w:val="24"/>
                <w:szCs w:val="24"/>
                <w:lang w:val="sr-Cyrl-CS"/>
              </w:rPr>
            </w:pPr>
          </w:p>
          <w:p w:rsidR="00630749" w:rsidRPr="008E31DD" w:rsidRDefault="00630749" w:rsidP="00676D54">
            <w:pPr>
              <w:widowControl w:val="0"/>
              <w:autoSpaceDE w:val="0"/>
              <w:autoSpaceDN w:val="0"/>
              <w:adjustRightInd w:val="0"/>
              <w:ind w:left="100" w:right="73"/>
              <w:rPr>
                <w:rFonts w:ascii="Times New Roman" w:hAnsi="Times New Roman" w:cs="Times New Roman"/>
                <w:sz w:val="24"/>
                <w:szCs w:val="24"/>
              </w:rPr>
            </w:pPr>
            <w:r w:rsidRPr="008E31DD">
              <w:rPr>
                <w:rFonts w:ascii="Times New Roman" w:hAnsi="Times New Roman" w:cs="Times New Roman"/>
                <w:sz w:val="24"/>
                <w:szCs w:val="24"/>
              </w:rPr>
              <w:t>По</w:t>
            </w:r>
            <w:r w:rsidRPr="008E31DD">
              <w:rPr>
                <w:rFonts w:ascii="Times New Roman" w:hAnsi="Times New Roman" w:cs="Times New Roman"/>
                <w:spacing w:val="-1"/>
                <w:sz w:val="24"/>
                <w:szCs w:val="24"/>
              </w:rPr>
              <w:t>с</w:t>
            </w:r>
            <w:r w:rsidRPr="008E31DD">
              <w:rPr>
                <w:rFonts w:ascii="Times New Roman" w:hAnsi="Times New Roman" w:cs="Times New Roman"/>
                <w:spacing w:val="3"/>
                <w:sz w:val="24"/>
                <w:szCs w:val="24"/>
              </w:rPr>
              <w:t>т</w:t>
            </w:r>
            <w:r w:rsidRPr="008E31DD">
              <w:rPr>
                <w:rFonts w:ascii="Times New Roman" w:hAnsi="Times New Roman" w:cs="Times New Roman"/>
                <w:spacing w:val="-5"/>
                <w:sz w:val="24"/>
                <w:szCs w:val="24"/>
              </w:rPr>
              <w:t>у</w:t>
            </w:r>
            <w:r w:rsidRPr="008E31DD">
              <w:rPr>
                <w:rFonts w:ascii="Times New Roman" w:hAnsi="Times New Roman" w:cs="Times New Roman"/>
                <w:spacing w:val="1"/>
                <w:sz w:val="24"/>
                <w:szCs w:val="24"/>
              </w:rPr>
              <w:t>п</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к</w:t>
            </w:r>
            <w:r w:rsidRPr="008E31DD">
              <w:rPr>
                <w:rFonts w:ascii="Times New Roman" w:hAnsi="Times New Roman" w:cs="Times New Roman"/>
                <w:spacing w:val="4"/>
                <w:sz w:val="24"/>
                <w:szCs w:val="24"/>
              </w:rPr>
              <w:t xml:space="preserve"> </w:t>
            </w:r>
            <w:r w:rsidRPr="008E31DD">
              <w:rPr>
                <w:rFonts w:ascii="Times New Roman" w:hAnsi="Times New Roman" w:cs="Times New Roman"/>
                <w:sz w:val="24"/>
                <w:szCs w:val="24"/>
              </w:rPr>
              <w:t>л</w:t>
            </w:r>
            <w:r w:rsidRPr="008E31DD">
              <w:rPr>
                <w:rFonts w:ascii="Times New Roman" w:hAnsi="Times New Roman" w:cs="Times New Roman"/>
                <w:spacing w:val="1"/>
                <w:sz w:val="24"/>
                <w:szCs w:val="24"/>
              </w:rPr>
              <w:t>ик</w:t>
            </w:r>
            <w:r w:rsidRPr="008E31DD">
              <w:rPr>
                <w:rFonts w:ascii="Times New Roman" w:hAnsi="Times New Roman" w:cs="Times New Roman"/>
                <w:sz w:val="24"/>
                <w:szCs w:val="24"/>
              </w:rPr>
              <w:t>вид</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ци</w:t>
            </w:r>
            <w:r w:rsidRPr="008E31DD">
              <w:rPr>
                <w:rFonts w:ascii="Times New Roman" w:hAnsi="Times New Roman" w:cs="Times New Roman"/>
                <w:sz w:val="24"/>
                <w:szCs w:val="24"/>
              </w:rPr>
              <w:t xml:space="preserve">је </w:t>
            </w:r>
            <w:r w:rsidRPr="008E31DD">
              <w:rPr>
                <w:rFonts w:ascii="Times New Roman" w:hAnsi="Times New Roman" w:cs="Times New Roman"/>
                <w:spacing w:val="-1"/>
                <w:sz w:val="24"/>
                <w:szCs w:val="24"/>
              </w:rPr>
              <w:t>с</w:t>
            </w:r>
            <w:r w:rsidRPr="008E31DD">
              <w:rPr>
                <w:rFonts w:ascii="Times New Roman" w:hAnsi="Times New Roman" w:cs="Times New Roman"/>
                <w:spacing w:val="1"/>
                <w:sz w:val="24"/>
                <w:szCs w:val="24"/>
              </w:rPr>
              <w:t>п</w:t>
            </w:r>
            <w:r w:rsidRPr="008E31DD">
              <w:rPr>
                <w:rFonts w:ascii="Times New Roman" w:hAnsi="Times New Roman" w:cs="Times New Roman"/>
                <w:sz w:val="24"/>
                <w:szCs w:val="24"/>
              </w:rPr>
              <w:t>роводи</w:t>
            </w:r>
            <w:r w:rsidRPr="008E31DD">
              <w:rPr>
                <w:rFonts w:ascii="Times New Roman" w:hAnsi="Times New Roman" w:cs="Times New Roman"/>
                <w:spacing w:val="4"/>
                <w:sz w:val="24"/>
                <w:szCs w:val="24"/>
              </w:rPr>
              <w:t xml:space="preserve"> </w:t>
            </w:r>
            <w:r w:rsidRPr="008E31DD">
              <w:rPr>
                <w:rFonts w:ascii="Times New Roman" w:hAnsi="Times New Roman" w:cs="Times New Roman"/>
                <w:spacing w:val="-1"/>
                <w:sz w:val="24"/>
                <w:szCs w:val="24"/>
              </w:rPr>
              <w:t>с</w:t>
            </w:r>
            <w:r w:rsidRPr="008E31DD">
              <w:rPr>
                <w:rFonts w:ascii="Times New Roman" w:hAnsi="Times New Roman" w:cs="Times New Roman"/>
                <w:sz w:val="24"/>
                <w:szCs w:val="24"/>
              </w:rPr>
              <w:t>е</w:t>
            </w:r>
            <w:r w:rsidRPr="008E31DD">
              <w:rPr>
                <w:rFonts w:ascii="Times New Roman" w:hAnsi="Times New Roman" w:cs="Times New Roman"/>
                <w:spacing w:val="2"/>
                <w:sz w:val="24"/>
                <w:szCs w:val="24"/>
              </w:rPr>
              <w:t xml:space="preserve"> </w:t>
            </w:r>
            <w:r w:rsidRPr="008E31DD">
              <w:rPr>
                <w:rFonts w:ascii="Times New Roman" w:hAnsi="Times New Roman" w:cs="Times New Roman"/>
                <w:spacing w:val="1"/>
                <w:sz w:val="24"/>
                <w:szCs w:val="24"/>
              </w:rPr>
              <w:t>н</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д</w:t>
            </w:r>
            <w:r w:rsidRPr="008E31DD">
              <w:rPr>
                <w:rFonts w:ascii="Times New Roman" w:hAnsi="Times New Roman" w:cs="Times New Roman"/>
                <w:spacing w:val="3"/>
                <w:sz w:val="24"/>
                <w:szCs w:val="24"/>
              </w:rPr>
              <w:t xml:space="preserve"> </w:t>
            </w:r>
            <w:r w:rsidRPr="008E31DD">
              <w:rPr>
                <w:rFonts w:ascii="Times New Roman" w:hAnsi="Times New Roman" w:cs="Times New Roman"/>
                <w:sz w:val="24"/>
                <w:szCs w:val="24"/>
              </w:rPr>
              <w:t>д</w:t>
            </w:r>
            <w:r w:rsidRPr="008E31DD">
              <w:rPr>
                <w:rFonts w:ascii="Times New Roman" w:hAnsi="Times New Roman" w:cs="Times New Roman"/>
                <w:spacing w:val="2"/>
                <w:sz w:val="24"/>
                <w:szCs w:val="24"/>
              </w:rPr>
              <w:t>р</w:t>
            </w:r>
            <w:r w:rsidRPr="008E31DD">
              <w:rPr>
                <w:rFonts w:ascii="Times New Roman" w:hAnsi="Times New Roman" w:cs="Times New Roman"/>
                <w:spacing w:val="-5"/>
                <w:sz w:val="24"/>
                <w:szCs w:val="24"/>
              </w:rPr>
              <w:t>у</w:t>
            </w:r>
            <w:r w:rsidRPr="008E31DD">
              <w:rPr>
                <w:rFonts w:ascii="Times New Roman" w:hAnsi="Times New Roman" w:cs="Times New Roman"/>
                <w:spacing w:val="2"/>
                <w:sz w:val="24"/>
                <w:szCs w:val="24"/>
              </w:rPr>
              <w:t>ш</w:t>
            </w:r>
            <w:r w:rsidRPr="008E31DD">
              <w:rPr>
                <w:rFonts w:ascii="Times New Roman" w:hAnsi="Times New Roman" w:cs="Times New Roman"/>
                <w:sz w:val="24"/>
                <w:szCs w:val="24"/>
              </w:rPr>
              <w:t>твом</w:t>
            </w:r>
            <w:r w:rsidRPr="008E31DD">
              <w:rPr>
                <w:rFonts w:ascii="Times New Roman" w:hAnsi="Times New Roman" w:cs="Times New Roman"/>
                <w:spacing w:val="2"/>
                <w:sz w:val="24"/>
                <w:szCs w:val="24"/>
              </w:rPr>
              <w:t xml:space="preserve"> </w:t>
            </w:r>
            <w:r w:rsidRPr="008E31DD">
              <w:rPr>
                <w:rFonts w:ascii="Times New Roman" w:hAnsi="Times New Roman" w:cs="Times New Roman"/>
                <w:spacing w:val="1"/>
                <w:sz w:val="24"/>
                <w:szCs w:val="24"/>
              </w:rPr>
              <w:t>з</w:t>
            </w:r>
            <w:r w:rsidRPr="008E31DD">
              <w:rPr>
                <w:rFonts w:ascii="Times New Roman" w:hAnsi="Times New Roman" w:cs="Times New Roman"/>
                <w:sz w:val="24"/>
                <w:szCs w:val="24"/>
              </w:rPr>
              <w:t>а</w:t>
            </w:r>
            <w:r w:rsidRPr="008E31DD">
              <w:rPr>
                <w:rFonts w:ascii="Times New Roman" w:hAnsi="Times New Roman" w:cs="Times New Roman"/>
                <w:spacing w:val="2"/>
                <w:sz w:val="24"/>
                <w:szCs w:val="24"/>
              </w:rPr>
              <w:t xml:space="preserve"> </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с</w:t>
            </w:r>
            <w:r w:rsidRPr="008E31DD">
              <w:rPr>
                <w:rFonts w:ascii="Times New Roman" w:hAnsi="Times New Roman" w:cs="Times New Roman"/>
                <w:spacing w:val="1"/>
                <w:sz w:val="24"/>
                <w:szCs w:val="24"/>
              </w:rPr>
              <w:t>и</w:t>
            </w:r>
            <w:r w:rsidRPr="008E31DD">
              <w:rPr>
                <w:rFonts w:ascii="Times New Roman" w:hAnsi="Times New Roman" w:cs="Times New Roman"/>
                <w:spacing w:val="2"/>
                <w:sz w:val="24"/>
                <w:szCs w:val="24"/>
              </w:rPr>
              <w:t>г</w:t>
            </w:r>
            <w:r w:rsidRPr="008E31DD">
              <w:rPr>
                <w:rFonts w:ascii="Times New Roman" w:hAnsi="Times New Roman" w:cs="Times New Roman"/>
                <w:spacing w:val="-5"/>
                <w:sz w:val="24"/>
                <w:szCs w:val="24"/>
              </w:rPr>
              <w:t>у</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ње</w:t>
            </w:r>
            <w:r w:rsidRPr="008E31DD">
              <w:rPr>
                <w:rFonts w:ascii="Times New Roman" w:hAnsi="Times New Roman" w:cs="Times New Roman"/>
                <w:spacing w:val="1"/>
                <w:sz w:val="24"/>
                <w:szCs w:val="24"/>
              </w:rPr>
              <w:t xml:space="preserve"> к</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м</w:t>
            </w:r>
            <w:r w:rsidRPr="008E31DD">
              <w:rPr>
                <w:rFonts w:ascii="Times New Roman" w:hAnsi="Times New Roman" w:cs="Times New Roman"/>
                <w:sz w:val="24"/>
                <w:szCs w:val="24"/>
              </w:rPr>
              <w:t>е</w:t>
            </w:r>
            <w:r w:rsidRPr="008E31DD">
              <w:rPr>
                <w:rFonts w:ascii="Times New Roman" w:hAnsi="Times New Roman" w:cs="Times New Roman"/>
                <w:spacing w:val="2"/>
                <w:sz w:val="24"/>
                <w:szCs w:val="24"/>
              </w:rPr>
              <w:t xml:space="preserve"> </w:t>
            </w:r>
            <w:r w:rsidRPr="008E31DD">
              <w:rPr>
                <w:rFonts w:ascii="Times New Roman" w:hAnsi="Times New Roman" w:cs="Times New Roman"/>
                <w:sz w:val="24"/>
                <w:szCs w:val="24"/>
              </w:rPr>
              <w:t>је</w:t>
            </w:r>
            <w:r w:rsidRPr="008E31DD">
              <w:rPr>
                <w:rFonts w:ascii="Times New Roman" w:hAnsi="Times New Roman" w:cs="Times New Roman"/>
                <w:spacing w:val="3"/>
                <w:sz w:val="24"/>
                <w:szCs w:val="24"/>
              </w:rPr>
              <w:t xml:space="preserve"> </w:t>
            </w:r>
            <w:r w:rsidRPr="008E31DD">
              <w:rPr>
                <w:rFonts w:ascii="Times New Roman" w:hAnsi="Times New Roman" w:cs="Times New Roman"/>
                <w:sz w:val="24"/>
                <w:szCs w:val="24"/>
              </w:rPr>
              <w:t>Н</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род</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а б</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нк</w:t>
            </w:r>
            <w:r w:rsidRPr="008E31DD">
              <w:rPr>
                <w:rFonts w:ascii="Times New Roman" w:hAnsi="Times New Roman" w:cs="Times New Roman"/>
                <w:sz w:val="24"/>
                <w:szCs w:val="24"/>
              </w:rPr>
              <w:t>а</w:t>
            </w:r>
            <w:r w:rsidRPr="008E31DD">
              <w:rPr>
                <w:rFonts w:ascii="Times New Roman" w:hAnsi="Times New Roman" w:cs="Times New Roman"/>
                <w:spacing w:val="16"/>
                <w:sz w:val="24"/>
                <w:szCs w:val="24"/>
              </w:rPr>
              <w:t xml:space="preserve"> </w:t>
            </w:r>
            <w:r w:rsidRPr="008E31DD">
              <w:rPr>
                <w:rFonts w:ascii="Times New Roman" w:hAnsi="Times New Roman" w:cs="Times New Roman"/>
                <w:sz w:val="24"/>
                <w:szCs w:val="24"/>
              </w:rPr>
              <w:t>Срб</w:t>
            </w:r>
            <w:r w:rsidRPr="008E31DD">
              <w:rPr>
                <w:rFonts w:ascii="Times New Roman" w:hAnsi="Times New Roman" w:cs="Times New Roman"/>
                <w:spacing w:val="1"/>
                <w:sz w:val="24"/>
                <w:szCs w:val="24"/>
              </w:rPr>
              <w:t>и</w:t>
            </w:r>
            <w:r w:rsidRPr="008E31DD">
              <w:rPr>
                <w:rFonts w:ascii="Times New Roman" w:hAnsi="Times New Roman" w:cs="Times New Roman"/>
                <w:sz w:val="24"/>
                <w:szCs w:val="24"/>
              </w:rPr>
              <w:t>је</w:t>
            </w:r>
            <w:r w:rsidRPr="008E31DD">
              <w:rPr>
                <w:rFonts w:ascii="Times New Roman" w:hAnsi="Times New Roman" w:cs="Times New Roman"/>
                <w:spacing w:val="16"/>
                <w:sz w:val="24"/>
                <w:szCs w:val="24"/>
              </w:rPr>
              <w:t xml:space="preserve"> </w:t>
            </w:r>
            <w:r w:rsidRPr="008E31DD">
              <w:rPr>
                <w:rFonts w:ascii="Times New Roman" w:hAnsi="Times New Roman" w:cs="Times New Roman"/>
                <w:sz w:val="24"/>
                <w:szCs w:val="24"/>
              </w:rPr>
              <w:t>о</w:t>
            </w:r>
            <w:r w:rsidRPr="008E31DD">
              <w:rPr>
                <w:rFonts w:ascii="Times New Roman" w:hAnsi="Times New Roman" w:cs="Times New Roman"/>
                <w:spacing w:val="2"/>
                <w:sz w:val="24"/>
                <w:szCs w:val="24"/>
              </w:rPr>
              <w:t>д</w:t>
            </w:r>
            <w:r w:rsidRPr="008E31DD">
              <w:rPr>
                <w:rFonts w:ascii="Times New Roman" w:hAnsi="Times New Roman" w:cs="Times New Roman"/>
                <w:spacing w:val="-7"/>
                <w:sz w:val="24"/>
                <w:szCs w:val="24"/>
              </w:rPr>
              <w:t>у</w:t>
            </w:r>
            <w:r w:rsidRPr="008E31DD">
              <w:rPr>
                <w:rFonts w:ascii="Times New Roman" w:hAnsi="Times New Roman" w:cs="Times New Roman"/>
                <w:spacing w:val="3"/>
                <w:sz w:val="24"/>
                <w:szCs w:val="24"/>
              </w:rPr>
              <w:t>з</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ла</w:t>
            </w:r>
            <w:r w:rsidRPr="008E31DD">
              <w:rPr>
                <w:rFonts w:ascii="Times New Roman" w:hAnsi="Times New Roman" w:cs="Times New Roman"/>
                <w:spacing w:val="16"/>
                <w:sz w:val="24"/>
                <w:szCs w:val="24"/>
              </w:rPr>
              <w:t xml:space="preserve"> </w:t>
            </w:r>
            <w:r w:rsidRPr="008E31DD">
              <w:rPr>
                <w:rFonts w:ascii="Times New Roman" w:hAnsi="Times New Roman" w:cs="Times New Roman"/>
                <w:spacing w:val="2"/>
                <w:sz w:val="24"/>
                <w:szCs w:val="24"/>
              </w:rPr>
              <w:t>д</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з</w:t>
            </w:r>
            <w:r w:rsidRPr="008E31DD">
              <w:rPr>
                <w:rFonts w:ascii="Times New Roman" w:hAnsi="Times New Roman" w:cs="Times New Roman"/>
                <w:sz w:val="24"/>
                <w:szCs w:val="24"/>
              </w:rPr>
              <w:t>во</w:t>
            </w:r>
            <w:r w:rsidRPr="008E31DD">
              <w:rPr>
                <w:rFonts w:ascii="Times New Roman" w:hAnsi="Times New Roman" w:cs="Times New Roman"/>
                <w:spacing w:val="2"/>
                <w:sz w:val="24"/>
                <w:szCs w:val="24"/>
              </w:rPr>
              <w:t>л</w:t>
            </w:r>
            <w:r w:rsidRPr="008E31DD">
              <w:rPr>
                <w:rFonts w:ascii="Times New Roman" w:hAnsi="Times New Roman" w:cs="Times New Roman"/>
                <w:sz w:val="24"/>
                <w:szCs w:val="24"/>
              </w:rPr>
              <w:t>у</w:t>
            </w:r>
            <w:r w:rsidRPr="008E31DD">
              <w:rPr>
                <w:rFonts w:ascii="Times New Roman" w:hAnsi="Times New Roman" w:cs="Times New Roman"/>
                <w:spacing w:val="12"/>
                <w:sz w:val="24"/>
                <w:szCs w:val="24"/>
              </w:rPr>
              <w:t xml:space="preserve"> </w:t>
            </w:r>
            <w:r w:rsidRPr="008E31DD">
              <w:rPr>
                <w:rFonts w:ascii="Times New Roman" w:hAnsi="Times New Roman" w:cs="Times New Roman"/>
                <w:spacing w:val="1"/>
                <w:sz w:val="24"/>
                <w:szCs w:val="24"/>
              </w:rPr>
              <w:t>з</w:t>
            </w:r>
            <w:r w:rsidRPr="008E31DD">
              <w:rPr>
                <w:rFonts w:ascii="Times New Roman" w:hAnsi="Times New Roman" w:cs="Times New Roman"/>
                <w:sz w:val="24"/>
                <w:szCs w:val="24"/>
              </w:rPr>
              <w:t>а</w:t>
            </w:r>
            <w:r w:rsidRPr="008E31DD">
              <w:rPr>
                <w:rFonts w:ascii="Times New Roman" w:hAnsi="Times New Roman" w:cs="Times New Roman"/>
                <w:spacing w:val="16"/>
                <w:sz w:val="24"/>
                <w:szCs w:val="24"/>
              </w:rPr>
              <w:t xml:space="preserve"> </w:t>
            </w:r>
            <w:r w:rsidRPr="008E31DD">
              <w:rPr>
                <w:rFonts w:ascii="Times New Roman" w:hAnsi="Times New Roman" w:cs="Times New Roman"/>
                <w:sz w:val="24"/>
                <w:szCs w:val="24"/>
              </w:rPr>
              <w:t>о</w:t>
            </w:r>
            <w:r w:rsidRPr="008E31DD">
              <w:rPr>
                <w:rFonts w:ascii="Times New Roman" w:hAnsi="Times New Roman" w:cs="Times New Roman"/>
                <w:spacing w:val="2"/>
                <w:sz w:val="24"/>
                <w:szCs w:val="24"/>
              </w:rPr>
              <w:t>б</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вља</w:t>
            </w:r>
            <w:r w:rsidRPr="008E31DD">
              <w:rPr>
                <w:rFonts w:ascii="Times New Roman" w:hAnsi="Times New Roman" w:cs="Times New Roman"/>
                <w:spacing w:val="1"/>
                <w:sz w:val="24"/>
                <w:szCs w:val="24"/>
              </w:rPr>
              <w:t>њ</w:t>
            </w:r>
            <w:r w:rsidRPr="008E31DD">
              <w:rPr>
                <w:rFonts w:ascii="Times New Roman" w:hAnsi="Times New Roman" w:cs="Times New Roman"/>
                <w:sz w:val="24"/>
                <w:szCs w:val="24"/>
              </w:rPr>
              <w:t>е</w:t>
            </w:r>
            <w:r w:rsidRPr="008E31DD">
              <w:rPr>
                <w:rFonts w:ascii="Times New Roman" w:hAnsi="Times New Roman" w:cs="Times New Roman"/>
                <w:spacing w:val="16"/>
                <w:sz w:val="24"/>
                <w:szCs w:val="24"/>
              </w:rPr>
              <w:t xml:space="preserve"> </w:t>
            </w:r>
            <w:r w:rsidRPr="008E31DD">
              <w:rPr>
                <w:rFonts w:ascii="Times New Roman" w:hAnsi="Times New Roman" w:cs="Times New Roman"/>
                <w:spacing w:val="1"/>
                <w:sz w:val="24"/>
                <w:szCs w:val="24"/>
              </w:rPr>
              <w:t>п</w:t>
            </w:r>
            <w:r w:rsidRPr="008E31DD">
              <w:rPr>
                <w:rFonts w:ascii="Times New Roman" w:hAnsi="Times New Roman" w:cs="Times New Roman"/>
                <w:spacing w:val="2"/>
                <w:sz w:val="24"/>
                <w:szCs w:val="24"/>
              </w:rPr>
              <w:t>о</w:t>
            </w:r>
            <w:r w:rsidRPr="008E31DD">
              <w:rPr>
                <w:rFonts w:ascii="Times New Roman" w:hAnsi="Times New Roman" w:cs="Times New Roman"/>
                <w:spacing w:val="-1"/>
                <w:sz w:val="24"/>
                <w:szCs w:val="24"/>
              </w:rPr>
              <w:t>с</w:t>
            </w:r>
            <w:r w:rsidRPr="008E31DD">
              <w:rPr>
                <w:rFonts w:ascii="Times New Roman" w:hAnsi="Times New Roman" w:cs="Times New Roman"/>
                <w:sz w:val="24"/>
                <w:szCs w:val="24"/>
              </w:rPr>
              <w:t>лова</w:t>
            </w:r>
            <w:r w:rsidRPr="008E31DD">
              <w:rPr>
                <w:rFonts w:ascii="Times New Roman" w:hAnsi="Times New Roman" w:cs="Times New Roman"/>
                <w:spacing w:val="15"/>
                <w:sz w:val="24"/>
                <w:szCs w:val="24"/>
              </w:rPr>
              <w:t xml:space="preserve"> </w:t>
            </w:r>
            <w:r w:rsidRPr="008E31DD">
              <w:rPr>
                <w:rFonts w:ascii="Times New Roman" w:hAnsi="Times New Roman" w:cs="Times New Roman"/>
                <w:spacing w:val="2"/>
                <w:sz w:val="24"/>
                <w:szCs w:val="24"/>
              </w:rPr>
              <w:t>о</w:t>
            </w:r>
            <w:r w:rsidRPr="008E31DD">
              <w:rPr>
                <w:rFonts w:ascii="Times New Roman" w:hAnsi="Times New Roman" w:cs="Times New Roman"/>
                <w:spacing w:val="-1"/>
                <w:sz w:val="24"/>
                <w:szCs w:val="24"/>
              </w:rPr>
              <w:t>с</w:t>
            </w:r>
            <w:r w:rsidRPr="008E31DD">
              <w:rPr>
                <w:rFonts w:ascii="Times New Roman" w:hAnsi="Times New Roman" w:cs="Times New Roman"/>
                <w:spacing w:val="1"/>
                <w:sz w:val="24"/>
                <w:szCs w:val="24"/>
              </w:rPr>
              <w:t>и</w:t>
            </w:r>
            <w:r w:rsidRPr="008E31DD">
              <w:rPr>
                <w:rFonts w:ascii="Times New Roman" w:hAnsi="Times New Roman" w:cs="Times New Roman"/>
                <w:spacing w:val="2"/>
                <w:sz w:val="24"/>
                <w:szCs w:val="24"/>
              </w:rPr>
              <w:t>г</w:t>
            </w:r>
            <w:r w:rsidRPr="008E31DD">
              <w:rPr>
                <w:rFonts w:ascii="Times New Roman" w:hAnsi="Times New Roman" w:cs="Times New Roman"/>
                <w:spacing w:val="-5"/>
                <w:sz w:val="24"/>
                <w:szCs w:val="24"/>
              </w:rPr>
              <w:t>у</w:t>
            </w:r>
            <w:r w:rsidRPr="008E31DD">
              <w:rPr>
                <w:rFonts w:ascii="Times New Roman" w:hAnsi="Times New Roman" w:cs="Times New Roman"/>
                <w:spacing w:val="2"/>
                <w:sz w:val="24"/>
                <w:szCs w:val="24"/>
              </w:rPr>
              <w:t>р</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ња</w:t>
            </w:r>
            <w:r w:rsidRPr="008E31DD">
              <w:rPr>
                <w:rFonts w:ascii="Times New Roman" w:hAnsi="Times New Roman" w:cs="Times New Roman"/>
                <w:spacing w:val="22"/>
                <w:sz w:val="24"/>
                <w:szCs w:val="24"/>
              </w:rPr>
              <w:t xml:space="preserve"> </w:t>
            </w:r>
            <w:r w:rsidRPr="008E31DD">
              <w:rPr>
                <w:rFonts w:ascii="Times New Roman" w:hAnsi="Times New Roman" w:cs="Times New Roman"/>
                <w:sz w:val="24"/>
                <w:szCs w:val="24"/>
              </w:rPr>
              <w:t>у</w:t>
            </w:r>
            <w:r w:rsidRPr="008E31DD">
              <w:rPr>
                <w:rFonts w:ascii="Times New Roman" w:hAnsi="Times New Roman" w:cs="Times New Roman"/>
                <w:spacing w:val="22"/>
                <w:sz w:val="24"/>
                <w:szCs w:val="24"/>
              </w:rPr>
              <w:t xml:space="preserve"> </w:t>
            </w:r>
            <w:r w:rsidRPr="008E31DD">
              <w:rPr>
                <w:rFonts w:ascii="Times New Roman" w:hAnsi="Times New Roman" w:cs="Times New Roman"/>
                <w:spacing w:val="-1"/>
                <w:sz w:val="24"/>
                <w:szCs w:val="24"/>
              </w:rPr>
              <w:t>с</w:t>
            </w:r>
            <w:r w:rsidRPr="008E31DD">
              <w:rPr>
                <w:rFonts w:ascii="Times New Roman" w:hAnsi="Times New Roman" w:cs="Times New Roman"/>
                <w:spacing w:val="1"/>
                <w:sz w:val="24"/>
                <w:szCs w:val="24"/>
              </w:rPr>
              <w:t>к</w:t>
            </w:r>
            <w:r w:rsidRPr="008E31DD">
              <w:rPr>
                <w:rFonts w:ascii="Times New Roman" w:hAnsi="Times New Roman" w:cs="Times New Roman"/>
                <w:sz w:val="24"/>
                <w:szCs w:val="24"/>
              </w:rPr>
              <w:t>л</w:t>
            </w:r>
            <w:r w:rsidRPr="008E31DD">
              <w:rPr>
                <w:rFonts w:ascii="Times New Roman" w:hAnsi="Times New Roman" w:cs="Times New Roman"/>
                <w:spacing w:val="1"/>
                <w:sz w:val="24"/>
                <w:szCs w:val="24"/>
              </w:rPr>
              <w:t>а</w:t>
            </w:r>
            <w:r w:rsidRPr="008E31DD">
              <w:rPr>
                <w:rFonts w:ascii="Times New Roman" w:hAnsi="Times New Roman" w:cs="Times New Roman"/>
                <w:spacing w:val="2"/>
                <w:sz w:val="24"/>
                <w:szCs w:val="24"/>
              </w:rPr>
              <w:t>д</w:t>
            </w:r>
            <w:r w:rsidRPr="008E31DD">
              <w:rPr>
                <w:rFonts w:ascii="Times New Roman" w:hAnsi="Times New Roman" w:cs="Times New Roman"/>
                <w:sz w:val="24"/>
                <w:szCs w:val="24"/>
              </w:rPr>
              <w:t>у</w:t>
            </w:r>
            <w:r w:rsidRPr="008E31DD">
              <w:rPr>
                <w:rFonts w:ascii="Times New Roman" w:hAnsi="Times New Roman" w:cs="Times New Roman"/>
                <w:spacing w:val="14"/>
                <w:sz w:val="24"/>
                <w:szCs w:val="24"/>
              </w:rPr>
              <w:t xml:space="preserve"> </w:t>
            </w:r>
            <w:r w:rsidRPr="008E31DD">
              <w:rPr>
                <w:rFonts w:ascii="Times New Roman" w:hAnsi="Times New Roman" w:cs="Times New Roman"/>
                <w:spacing w:val="-1"/>
                <w:sz w:val="24"/>
                <w:szCs w:val="24"/>
              </w:rPr>
              <w:t>с</w:t>
            </w:r>
            <w:r w:rsidRPr="008E31DD">
              <w:rPr>
                <w:rFonts w:ascii="Times New Roman" w:hAnsi="Times New Roman" w:cs="Times New Roman"/>
                <w:sz w:val="24"/>
                <w:szCs w:val="24"/>
              </w:rPr>
              <w:t>а</w:t>
            </w:r>
            <w:r w:rsidRPr="008E31DD">
              <w:rPr>
                <w:rFonts w:ascii="Times New Roman" w:hAnsi="Times New Roman" w:cs="Times New Roman"/>
                <w:spacing w:val="18"/>
                <w:sz w:val="24"/>
                <w:szCs w:val="24"/>
              </w:rPr>
              <w:t xml:space="preserve"> </w:t>
            </w:r>
            <w:r w:rsidRPr="008E31DD">
              <w:rPr>
                <w:rFonts w:ascii="Times New Roman" w:hAnsi="Times New Roman" w:cs="Times New Roman"/>
                <w:spacing w:val="1"/>
                <w:sz w:val="24"/>
                <w:szCs w:val="24"/>
              </w:rPr>
              <w:t>з</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к</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ом</w:t>
            </w:r>
            <w:r w:rsidRPr="008E31DD">
              <w:rPr>
                <w:rFonts w:ascii="Times New Roman" w:hAnsi="Times New Roman" w:cs="Times New Roman"/>
                <w:spacing w:val="16"/>
                <w:sz w:val="24"/>
                <w:szCs w:val="24"/>
              </w:rPr>
              <w:t xml:space="preserve"> </w:t>
            </w:r>
            <w:r w:rsidRPr="008E31DD">
              <w:rPr>
                <w:rFonts w:ascii="Times New Roman" w:hAnsi="Times New Roman" w:cs="Times New Roman"/>
                <w:spacing w:val="1"/>
                <w:sz w:val="24"/>
                <w:szCs w:val="24"/>
              </w:rPr>
              <w:t>к</w:t>
            </w:r>
            <w:r w:rsidRPr="008E31DD">
              <w:rPr>
                <w:rFonts w:ascii="Times New Roman" w:hAnsi="Times New Roman" w:cs="Times New Roman"/>
                <w:sz w:val="24"/>
                <w:szCs w:val="24"/>
              </w:rPr>
              <w:t>ој</w:t>
            </w:r>
            <w:r w:rsidRPr="008E31DD">
              <w:rPr>
                <w:rFonts w:ascii="Times New Roman" w:hAnsi="Times New Roman" w:cs="Times New Roman"/>
                <w:spacing w:val="1"/>
                <w:sz w:val="24"/>
                <w:szCs w:val="24"/>
              </w:rPr>
              <w:t>и</w:t>
            </w:r>
            <w:r w:rsidRPr="008E31DD">
              <w:rPr>
                <w:rFonts w:ascii="Times New Roman" w:hAnsi="Times New Roman" w:cs="Times New Roman"/>
                <w:sz w:val="24"/>
                <w:szCs w:val="24"/>
              </w:rPr>
              <w:t xml:space="preserve">м </w:t>
            </w:r>
            <w:r w:rsidRPr="008E31DD">
              <w:rPr>
                <w:rFonts w:ascii="Times New Roman" w:hAnsi="Times New Roman" w:cs="Times New Roman"/>
                <w:spacing w:val="-1"/>
                <w:sz w:val="24"/>
                <w:szCs w:val="24"/>
              </w:rPr>
              <w:t>с</w:t>
            </w:r>
            <w:r w:rsidRPr="008E31DD">
              <w:rPr>
                <w:rFonts w:ascii="Times New Roman" w:hAnsi="Times New Roman" w:cs="Times New Roman"/>
                <w:sz w:val="24"/>
                <w:szCs w:val="24"/>
              </w:rPr>
              <w:t>е</w:t>
            </w:r>
            <w:r w:rsidRPr="008E31DD">
              <w:rPr>
                <w:rFonts w:ascii="Times New Roman" w:hAnsi="Times New Roman" w:cs="Times New Roman"/>
                <w:spacing w:val="6"/>
                <w:sz w:val="24"/>
                <w:szCs w:val="24"/>
              </w:rPr>
              <w:t xml:space="preserve"> </w:t>
            </w:r>
            <w:r w:rsidRPr="008E31DD">
              <w:rPr>
                <w:rFonts w:ascii="Times New Roman" w:hAnsi="Times New Roman" w:cs="Times New Roman"/>
                <w:spacing w:val="-5"/>
                <w:sz w:val="24"/>
                <w:szCs w:val="24"/>
              </w:rPr>
              <w:t>у</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е</w:t>
            </w:r>
            <w:r w:rsidRPr="008E31DD">
              <w:rPr>
                <w:rFonts w:ascii="Times New Roman" w:hAnsi="Times New Roman" w:cs="Times New Roman"/>
                <w:spacing w:val="4"/>
                <w:sz w:val="24"/>
                <w:szCs w:val="24"/>
              </w:rPr>
              <w:t>ђ</w:t>
            </w:r>
            <w:r w:rsidRPr="008E31DD">
              <w:rPr>
                <w:rFonts w:ascii="Times New Roman" w:hAnsi="Times New Roman" w:cs="Times New Roman"/>
                <w:spacing w:val="-5"/>
                <w:sz w:val="24"/>
                <w:szCs w:val="24"/>
              </w:rPr>
              <w:t>у</w:t>
            </w:r>
            <w:r w:rsidRPr="008E31DD">
              <w:rPr>
                <w:rFonts w:ascii="Times New Roman" w:hAnsi="Times New Roman" w:cs="Times New Roman"/>
                <w:sz w:val="24"/>
                <w:szCs w:val="24"/>
              </w:rPr>
              <w:t>је</w:t>
            </w:r>
            <w:r w:rsidRPr="008E31DD">
              <w:rPr>
                <w:rFonts w:ascii="Times New Roman" w:hAnsi="Times New Roman" w:cs="Times New Roman"/>
                <w:spacing w:val="1"/>
                <w:sz w:val="24"/>
                <w:szCs w:val="24"/>
              </w:rPr>
              <w:t xml:space="preserve"> </w:t>
            </w:r>
            <w:r w:rsidRPr="008E31DD">
              <w:rPr>
                <w:rFonts w:ascii="Times New Roman" w:hAnsi="Times New Roman" w:cs="Times New Roman"/>
                <w:spacing w:val="2"/>
                <w:sz w:val="24"/>
                <w:szCs w:val="24"/>
              </w:rPr>
              <w:t>о</w:t>
            </w:r>
            <w:r w:rsidRPr="008E31DD">
              <w:rPr>
                <w:rFonts w:ascii="Times New Roman" w:hAnsi="Times New Roman" w:cs="Times New Roman"/>
                <w:spacing w:val="-1"/>
                <w:sz w:val="24"/>
                <w:szCs w:val="24"/>
              </w:rPr>
              <w:t>с</w:t>
            </w:r>
            <w:r w:rsidRPr="008E31DD">
              <w:rPr>
                <w:rFonts w:ascii="Times New Roman" w:hAnsi="Times New Roman" w:cs="Times New Roman"/>
                <w:spacing w:val="1"/>
                <w:sz w:val="24"/>
                <w:szCs w:val="24"/>
              </w:rPr>
              <w:t>и</w:t>
            </w:r>
            <w:r w:rsidRPr="008E31DD">
              <w:rPr>
                <w:rFonts w:ascii="Times New Roman" w:hAnsi="Times New Roman" w:cs="Times New Roman"/>
                <w:spacing w:val="2"/>
                <w:sz w:val="24"/>
                <w:szCs w:val="24"/>
              </w:rPr>
              <w:t>г</w:t>
            </w:r>
            <w:r w:rsidRPr="008E31DD">
              <w:rPr>
                <w:rFonts w:ascii="Times New Roman" w:hAnsi="Times New Roman" w:cs="Times New Roman"/>
                <w:spacing w:val="-5"/>
                <w:sz w:val="24"/>
                <w:szCs w:val="24"/>
              </w:rPr>
              <w:t>у</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њ</w:t>
            </w:r>
            <w:r w:rsidRPr="008E31DD">
              <w:rPr>
                <w:rFonts w:ascii="Times New Roman" w:hAnsi="Times New Roman" w:cs="Times New Roman"/>
                <w:spacing w:val="-2"/>
                <w:sz w:val="24"/>
                <w:szCs w:val="24"/>
              </w:rPr>
              <w:t>е</w:t>
            </w:r>
            <w:r w:rsidRPr="008E31DD">
              <w:rPr>
                <w:rFonts w:ascii="Times New Roman" w:hAnsi="Times New Roman" w:cs="Times New Roman"/>
                <w:sz w:val="24"/>
                <w:szCs w:val="24"/>
              </w:rPr>
              <w:t>,</w:t>
            </w:r>
            <w:r w:rsidRPr="008E31DD">
              <w:rPr>
                <w:rFonts w:ascii="Times New Roman" w:hAnsi="Times New Roman" w:cs="Times New Roman"/>
                <w:spacing w:val="2"/>
                <w:sz w:val="24"/>
                <w:szCs w:val="24"/>
              </w:rPr>
              <w:t xml:space="preserve"> д</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н</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ла</w:t>
            </w:r>
            <w:r w:rsidRPr="008E31DD">
              <w:rPr>
                <w:rFonts w:ascii="Times New Roman" w:hAnsi="Times New Roman" w:cs="Times New Roman"/>
                <w:spacing w:val="1"/>
                <w:sz w:val="24"/>
                <w:szCs w:val="24"/>
              </w:rPr>
              <w:t xml:space="preserve"> </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ш</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ње о</w:t>
            </w:r>
            <w:r w:rsidRPr="008E31DD">
              <w:rPr>
                <w:rFonts w:ascii="Times New Roman" w:hAnsi="Times New Roman" w:cs="Times New Roman"/>
                <w:spacing w:val="2"/>
                <w:sz w:val="24"/>
                <w:szCs w:val="24"/>
              </w:rPr>
              <w:t xml:space="preserve"> </w:t>
            </w:r>
            <w:r w:rsidRPr="008E31DD">
              <w:rPr>
                <w:rFonts w:ascii="Times New Roman" w:hAnsi="Times New Roman" w:cs="Times New Roman"/>
                <w:sz w:val="24"/>
                <w:szCs w:val="24"/>
              </w:rPr>
              <w:t>л</w:t>
            </w:r>
            <w:r w:rsidRPr="008E31DD">
              <w:rPr>
                <w:rFonts w:ascii="Times New Roman" w:hAnsi="Times New Roman" w:cs="Times New Roman"/>
                <w:spacing w:val="1"/>
                <w:sz w:val="24"/>
                <w:szCs w:val="24"/>
              </w:rPr>
              <w:t>ик</w:t>
            </w:r>
            <w:r w:rsidRPr="008E31DD">
              <w:rPr>
                <w:rFonts w:ascii="Times New Roman" w:hAnsi="Times New Roman" w:cs="Times New Roman"/>
                <w:sz w:val="24"/>
                <w:szCs w:val="24"/>
              </w:rPr>
              <w:t>вид</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ци</w:t>
            </w:r>
            <w:r w:rsidRPr="008E31DD">
              <w:rPr>
                <w:rFonts w:ascii="Times New Roman" w:hAnsi="Times New Roman" w:cs="Times New Roman"/>
                <w:sz w:val="24"/>
                <w:szCs w:val="24"/>
              </w:rPr>
              <w:t>ји</w:t>
            </w:r>
            <w:r w:rsidRPr="008E31DD">
              <w:rPr>
                <w:rFonts w:ascii="Times New Roman" w:hAnsi="Times New Roman" w:cs="Times New Roman"/>
                <w:spacing w:val="3"/>
                <w:sz w:val="24"/>
                <w:szCs w:val="24"/>
              </w:rPr>
              <w:t xml:space="preserve"> </w:t>
            </w:r>
            <w:r w:rsidRPr="008E31DD">
              <w:rPr>
                <w:rFonts w:ascii="Times New Roman" w:hAnsi="Times New Roman" w:cs="Times New Roman"/>
                <w:sz w:val="24"/>
                <w:szCs w:val="24"/>
              </w:rPr>
              <w:t>д</w:t>
            </w:r>
            <w:r w:rsidRPr="008E31DD">
              <w:rPr>
                <w:rFonts w:ascii="Times New Roman" w:hAnsi="Times New Roman" w:cs="Times New Roman"/>
                <w:spacing w:val="2"/>
                <w:sz w:val="24"/>
                <w:szCs w:val="24"/>
              </w:rPr>
              <w:t>р</w:t>
            </w:r>
            <w:r w:rsidRPr="008E31DD">
              <w:rPr>
                <w:rFonts w:ascii="Times New Roman" w:hAnsi="Times New Roman" w:cs="Times New Roman"/>
                <w:spacing w:val="-7"/>
                <w:sz w:val="24"/>
                <w:szCs w:val="24"/>
              </w:rPr>
              <w:t>у</w:t>
            </w:r>
            <w:r w:rsidRPr="008E31DD">
              <w:rPr>
                <w:rFonts w:ascii="Times New Roman" w:hAnsi="Times New Roman" w:cs="Times New Roman"/>
                <w:sz w:val="24"/>
                <w:szCs w:val="24"/>
              </w:rPr>
              <w:t>штва</w:t>
            </w:r>
            <w:r w:rsidRPr="008E31DD">
              <w:rPr>
                <w:rFonts w:ascii="Times New Roman" w:hAnsi="Times New Roman" w:cs="Times New Roman"/>
                <w:spacing w:val="1"/>
                <w:sz w:val="24"/>
                <w:szCs w:val="24"/>
              </w:rPr>
              <w:t xml:space="preserve"> з</w:t>
            </w:r>
            <w:r w:rsidRPr="008E31DD">
              <w:rPr>
                <w:rFonts w:ascii="Times New Roman" w:hAnsi="Times New Roman" w:cs="Times New Roman"/>
                <w:sz w:val="24"/>
                <w:szCs w:val="24"/>
              </w:rPr>
              <w:t>а</w:t>
            </w:r>
            <w:r w:rsidRPr="008E31DD">
              <w:rPr>
                <w:rFonts w:ascii="Times New Roman" w:hAnsi="Times New Roman" w:cs="Times New Roman"/>
                <w:spacing w:val="3"/>
                <w:sz w:val="24"/>
                <w:szCs w:val="24"/>
              </w:rPr>
              <w:t xml:space="preserve"> </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с</w:t>
            </w:r>
            <w:r w:rsidRPr="008E31DD">
              <w:rPr>
                <w:rFonts w:ascii="Times New Roman" w:hAnsi="Times New Roman" w:cs="Times New Roman"/>
                <w:spacing w:val="1"/>
                <w:sz w:val="24"/>
                <w:szCs w:val="24"/>
              </w:rPr>
              <w:t>и</w:t>
            </w:r>
            <w:r w:rsidRPr="008E31DD">
              <w:rPr>
                <w:rFonts w:ascii="Times New Roman" w:hAnsi="Times New Roman" w:cs="Times New Roman"/>
                <w:spacing w:val="5"/>
                <w:sz w:val="24"/>
                <w:szCs w:val="24"/>
              </w:rPr>
              <w:t>г</w:t>
            </w:r>
            <w:r w:rsidRPr="008E31DD">
              <w:rPr>
                <w:rFonts w:ascii="Times New Roman" w:hAnsi="Times New Roman" w:cs="Times New Roman"/>
                <w:spacing w:val="-2"/>
                <w:sz w:val="24"/>
                <w:szCs w:val="24"/>
              </w:rPr>
              <w:t>у</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 xml:space="preserve">ње </w:t>
            </w:r>
            <w:r w:rsidRPr="008E31DD">
              <w:rPr>
                <w:rFonts w:ascii="Times New Roman" w:hAnsi="Times New Roman" w:cs="Times New Roman"/>
                <w:spacing w:val="1"/>
                <w:sz w:val="24"/>
                <w:szCs w:val="24"/>
              </w:rPr>
              <w:t>и</w:t>
            </w:r>
            <w:r w:rsidRPr="008E31DD">
              <w:rPr>
                <w:rFonts w:ascii="Times New Roman" w:hAnsi="Times New Roman" w:cs="Times New Roman"/>
                <w:sz w:val="24"/>
                <w:szCs w:val="24"/>
              </w:rPr>
              <w:t>з</w:t>
            </w:r>
            <w:r w:rsidRPr="008E31DD">
              <w:rPr>
                <w:rFonts w:ascii="Times New Roman" w:hAnsi="Times New Roman" w:cs="Times New Roman"/>
                <w:spacing w:val="3"/>
                <w:sz w:val="24"/>
                <w:szCs w:val="24"/>
              </w:rPr>
              <w:t xml:space="preserve"> </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з</w:t>
            </w:r>
            <w:r w:rsidRPr="008E31DD">
              <w:rPr>
                <w:rFonts w:ascii="Times New Roman" w:hAnsi="Times New Roman" w:cs="Times New Roman"/>
                <w:sz w:val="24"/>
                <w:szCs w:val="24"/>
              </w:rPr>
              <w:t>лога</w:t>
            </w:r>
            <w:r w:rsidRPr="008E31DD">
              <w:rPr>
                <w:rFonts w:ascii="Times New Roman" w:hAnsi="Times New Roman" w:cs="Times New Roman"/>
                <w:spacing w:val="1"/>
                <w:sz w:val="24"/>
                <w:szCs w:val="24"/>
              </w:rPr>
              <w:t xml:space="preserve"> </w:t>
            </w:r>
            <w:r w:rsidRPr="008E31DD">
              <w:rPr>
                <w:rFonts w:ascii="Times New Roman" w:hAnsi="Times New Roman" w:cs="Times New Roman"/>
                <w:sz w:val="24"/>
                <w:szCs w:val="24"/>
              </w:rPr>
              <w:lastRenderedPageBreak/>
              <w:t xml:space="preserve">што </w:t>
            </w:r>
            <w:r w:rsidRPr="008E31DD">
              <w:rPr>
                <w:rFonts w:ascii="Times New Roman" w:hAnsi="Times New Roman" w:cs="Times New Roman"/>
                <w:spacing w:val="1"/>
                <w:sz w:val="24"/>
                <w:szCs w:val="24"/>
              </w:rPr>
              <w:t>нис</w:t>
            </w:r>
            <w:r w:rsidRPr="008E31DD">
              <w:rPr>
                <w:rFonts w:ascii="Times New Roman" w:hAnsi="Times New Roman" w:cs="Times New Roman"/>
                <w:sz w:val="24"/>
                <w:szCs w:val="24"/>
              </w:rPr>
              <w:t>у</w:t>
            </w:r>
            <w:r w:rsidRPr="008E31DD">
              <w:rPr>
                <w:rFonts w:ascii="Times New Roman" w:hAnsi="Times New Roman" w:cs="Times New Roman"/>
                <w:spacing w:val="56"/>
                <w:sz w:val="24"/>
                <w:szCs w:val="24"/>
              </w:rPr>
              <w:t xml:space="preserve"> </w:t>
            </w:r>
            <w:r w:rsidRPr="008E31DD">
              <w:rPr>
                <w:rFonts w:ascii="Times New Roman" w:hAnsi="Times New Roman" w:cs="Times New Roman"/>
                <w:spacing w:val="1"/>
                <w:sz w:val="24"/>
                <w:szCs w:val="24"/>
              </w:rPr>
              <w:t>и</w:t>
            </w:r>
            <w:r w:rsidRPr="008E31DD">
              <w:rPr>
                <w:rFonts w:ascii="Times New Roman" w:hAnsi="Times New Roman" w:cs="Times New Roman"/>
                <w:spacing w:val="-1"/>
                <w:sz w:val="24"/>
                <w:szCs w:val="24"/>
              </w:rPr>
              <w:t>с</w:t>
            </w:r>
            <w:r w:rsidRPr="008E31DD">
              <w:rPr>
                <w:rFonts w:ascii="Times New Roman" w:hAnsi="Times New Roman" w:cs="Times New Roman"/>
                <w:spacing w:val="6"/>
                <w:sz w:val="24"/>
                <w:szCs w:val="24"/>
              </w:rPr>
              <w:t>п</w:t>
            </w:r>
            <w:r w:rsidRPr="008E31DD">
              <w:rPr>
                <w:rFonts w:ascii="Times New Roman" w:hAnsi="Times New Roman" w:cs="Times New Roman"/>
                <w:spacing w:val="-5"/>
                <w:sz w:val="24"/>
                <w:szCs w:val="24"/>
              </w:rPr>
              <w:t>у</w:t>
            </w:r>
            <w:r w:rsidRPr="008E31DD">
              <w:rPr>
                <w:rFonts w:ascii="Times New Roman" w:hAnsi="Times New Roman" w:cs="Times New Roman"/>
                <w:sz w:val="24"/>
                <w:szCs w:val="24"/>
              </w:rPr>
              <w:t>њ</w:t>
            </w:r>
            <w:r w:rsidRPr="008E31DD">
              <w:rPr>
                <w:rFonts w:ascii="Times New Roman" w:hAnsi="Times New Roman" w:cs="Times New Roman"/>
                <w:spacing w:val="-2"/>
                <w:sz w:val="24"/>
                <w:szCs w:val="24"/>
              </w:rPr>
              <w:t>е</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 xml:space="preserve">и </w:t>
            </w:r>
            <w:r w:rsidRPr="008E31DD">
              <w:rPr>
                <w:rFonts w:ascii="Times New Roman" w:hAnsi="Times New Roman" w:cs="Times New Roman"/>
                <w:spacing w:val="7"/>
                <w:sz w:val="24"/>
                <w:szCs w:val="24"/>
              </w:rPr>
              <w:t xml:space="preserve"> </w:t>
            </w:r>
            <w:r w:rsidRPr="008E31DD">
              <w:rPr>
                <w:rFonts w:ascii="Times New Roman" w:hAnsi="Times New Roman" w:cs="Times New Roman"/>
                <w:spacing w:val="-5"/>
                <w:sz w:val="24"/>
                <w:szCs w:val="24"/>
              </w:rPr>
              <w:t>у</w:t>
            </w:r>
            <w:r w:rsidRPr="008E31DD">
              <w:rPr>
                <w:rFonts w:ascii="Times New Roman" w:hAnsi="Times New Roman" w:cs="Times New Roman"/>
                <w:spacing w:val="-1"/>
                <w:sz w:val="24"/>
                <w:szCs w:val="24"/>
              </w:rPr>
              <w:t>с</w:t>
            </w:r>
            <w:r w:rsidRPr="008E31DD">
              <w:rPr>
                <w:rFonts w:ascii="Times New Roman" w:hAnsi="Times New Roman" w:cs="Times New Roman"/>
                <w:sz w:val="24"/>
                <w:szCs w:val="24"/>
              </w:rPr>
              <w:t>л</w:t>
            </w:r>
            <w:r w:rsidRPr="008E31DD">
              <w:rPr>
                <w:rFonts w:ascii="Times New Roman" w:hAnsi="Times New Roman" w:cs="Times New Roman"/>
                <w:spacing w:val="2"/>
                <w:sz w:val="24"/>
                <w:szCs w:val="24"/>
              </w:rPr>
              <w:t>ов</w:t>
            </w:r>
            <w:r w:rsidRPr="008E31DD">
              <w:rPr>
                <w:rFonts w:ascii="Times New Roman" w:hAnsi="Times New Roman" w:cs="Times New Roman"/>
                <w:sz w:val="24"/>
                <w:szCs w:val="24"/>
              </w:rPr>
              <w:t xml:space="preserve">и </w:t>
            </w:r>
            <w:r w:rsidRPr="008E31DD">
              <w:rPr>
                <w:rFonts w:ascii="Times New Roman" w:hAnsi="Times New Roman" w:cs="Times New Roman"/>
                <w:spacing w:val="5"/>
                <w:sz w:val="24"/>
                <w:szCs w:val="24"/>
              </w:rPr>
              <w:t xml:space="preserve"> </w:t>
            </w:r>
            <w:r w:rsidRPr="008E31DD">
              <w:rPr>
                <w:rFonts w:ascii="Times New Roman" w:hAnsi="Times New Roman" w:cs="Times New Roman"/>
                <w:spacing w:val="1"/>
                <w:sz w:val="24"/>
                <w:szCs w:val="24"/>
              </w:rPr>
              <w:t>з</w:t>
            </w:r>
            <w:r w:rsidRPr="008E31DD">
              <w:rPr>
                <w:rFonts w:ascii="Times New Roman" w:hAnsi="Times New Roman" w:cs="Times New Roman"/>
                <w:sz w:val="24"/>
                <w:szCs w:val="24"/>
              </w:rPr>
              <w:t xml:space="preserve">а  </w:t>
            </w:r>
            <w:r w:rsidRPr="008E31DD">
              <w:rPr>
                <w:rFonts w:ascii="Times New Roman" w:hAnsi="Times New Roman" w:cs="Times New Roman"/>
                <w:spacing w:val="1"/>
                <w:sz w:val="24"/>
                <w:szCs w:val="24"/>
              </w:rPr>
              <w:t>п</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к</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т</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 xml:space="preserve">ње </w:t>
            </w:r>
            <w:r w:rsidRPr="008E31DD">
              <w:rPr>
                <w:rFonts w:ascii="Times New Roman" w:hAnsi="Times New Roman" w:cs="Times New Roman"/>
                <w:spacing w:val="2"/>
                <w:sz w:val="24"/>
                <w:szCs w:val="24"/>
              </w:rPr>
              <w:t xml:space="preserve"> </w:t>
            </w:r>
            <w:r w:rsidRPr="008E31DD">
              <w:rPr>
                <w:rFonts w:ascii="Times New Roman" w:hAnsi="Times New Roman" w:cs="Times New Roman"/>
                <w:spacing w:val="-1"/>
                <w:sz w:val="24"/>
                <w:szCs w:val="24"/>
              </w:rPr>
              <w:t>с</w:t>
            </w:r>
            <w:r w:rsidRPr="008E31DD">
              <w:rPr>
                <w:rFonts w:ascii="Times New Roman" w:hAnsi="Times New Roman" w:cs="Times New Roman"/>
                <w:sz w:val="24"/>
                <w:szCs w:val="24"/>
              </w:rPr>
              <w:t>т</w:t>
            </w:r>
            <w:r w:rsidRPr="008E31DD">
              <w:rPr>
                <w:rFonts w:ascii="Times New Roman" w:hAnsi="Times New Roman" w:cs="Times New Roman"/>
                <w:spacing w:val="-1"/>
                <w:sz w:val="24"/>
                <w:szCs w:val="24"/>
              </w:rPr>
              <w:t>еча</w:t>
            </w:r>
            <w:r w:rsidRPr="008E31DD">
              <w:rPr>
                <w:rFonts w:ascii="Times New Roman" w:hAnsi="Times New Roman" w:cs="Times New Roman"/>
                <w:spacing w:val="3"/>
                <w:sz w:val="24"/>
                <w:szCs w:val="24"/>
              </w:rPr>
              <w:t>ј</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 xml:space="preserve">ог </w:t>
            </w:r>
            <w:r w:rsidRPr="008E31DD">
              <w:rPr>
                <w:rFonts w:ascii="Times New Roman" w:hAnsi="Times New Roman" w:cs="Times New Roman"/>
                <w:spacing w:val="4"/>
                <w:sz w:val="24"/>
                <w:szCs w:val="24"/>
              </w:rPr>
              <w:t xml:space="preserve"> </w:t>
            </w:r>
            <w:r w:rsidRPr="008E31DD">
              <w:rPr>
                <w:rFonts w:ascii="Times New Roman" w:hAnsi="Times New Roman" w:cs="Times New Roman"/>
                <w:spacing w:val="1"/>
                <w:sz w:val="24"/>
                <w:szCs w:val="24"/>
              </w:rPr>
              <w:t>п</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с</w:t>
            </w:r>
            <w:r w:rsidRPr="008E31DD">
              <w:rPr>
                <w:rFonts w:ascii="Times New Roman" w:hAnsi="Times New Roman" w:cs="Times New Roman"/>
                <w:spacing w:val="3"/>
                <w:sz w:val="24"/>
                <w:szCs w:val="24"/>
              </w:rPr>
              <w:t>т</w:t>
            </w:r>
            <w:r w:rsidRPr="008E31DD">
              <w:rPr>
                <w:rFonts w:ascii="Times New Roman" w:hAnsi="Times New Roman" w:cs="Times New Roman"/>
                <w:spacing w:val="-7"/>
                <w:sz w:val="24"/>
                <w:szCs w:val="24"/>
              </w:rPr>
              <w:t>у</w:t>
            </w:r>
            <w:r w:rsidRPr="008E31DD">
              <w:rPr>
                <w:rFonts w:ascii="Times New Roman" w:hAnsi="Times New Roman" w:cs="Times New Roman"/>
                <w:spacing w:val="1"/>
                <w:sz w:val="24"/>
                <w:szCs w:val="24"/>
              </w:rPr>
              <w:t>пк</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 xml:space="preserve">, </w:t>
            </w:r>
            <w:r w:rsidRPr="008E31DD">
              <w:rPr>
                <w:rFonts w:ascii="Times New Roman" w:hAnsi="Times New Roman" w:cs="Times New Roman"/>
                <w:spacing w:val="4"/>
                <w:sz w:val="24"/>
                <w:szCs w:val="24"/>
              </w:rPr>
              <w:t xml:space="preserve"> </w:t>
            </w:r>
            <w:r w:rsidRPr="008E31DD">
              <w:rPr>
                <w:rFonts w:ascii="Times New Roman" w:hAnsi="Times New Roman" w:cs="Times New Roman"/>
                <w:sz w:val="24"/>
                <w:szCs w:val="24"/>
              </w:rPr>
              <w:t xml:space="preserve">а </w:t>
            </w:r>
            <w:r w:rsidRPr="008E31DD">
              <w:rPr>
                <w:rFonts w:ascii="Times New Roman" w:hAnsi="Times New Roman" w:cs="Times New Roman"/>
                <w:spacing w:val="3"/>
                <w:sz w:val="24"/>
                <w:szCs w:val="24"/>
              </w:rPr>
              <w:t xml:space="preserve"> </w:t>
            </w:r>
            <w:r w:rsidRPr="008E31DD">
              <w:rPr>
                <w:rFonts w:ascii="Times New Roman" w:hAnsi="Times New Roman" w:cs="Times New Roman"/>
                <w:spacing w:val="1"/>
                <w:sz w:val="24"/>
                <w:szCs w:val="24"/>
              </w:rPr>
              <w:t>н</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дле</w:t>
            </w:r>
            <w:r w:rsidRPr="008E31DD">
              <w:rPr>
                <w:rFonts w:ascii="Times New Roman" w:hAnsi="Times New Roman" w:cs="Times New Roman"/>
                <w:spacing w:val="-1"/>
                <w:sz w:val="24"/>
                <w:szCs w:val="24"/>
              </w:rPr>
              <w:t>ж</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 xml:space="preserve">и </w:t>
            </w:r>
            <w:r w:rsidRPr="008E31DD">
              <w:rPr>
                <w:rFonts w:ascii="Times New Roman" w:hAnsi="Times New Roman" w:cs="Times New Roman"/>
                <w:spacing w:val="5"/>
                <w:sz w:val="24"/>
                <w:szCs w:val="24"/>
              </w:rPr>
              <w:t xml:space="preserve"> </w:t>
            </w:r>
            <w:r w:rsidRPr="008E31DD">
              <w:rPr>
                <w:rFonts w:ascii="Times New Roman" w:hAnsi="Times New Roman" w:cs="Times New Roman"/>
                <w:spacing w:val="1"/>
                <w:sz w:val="24"/>
                <w:szCs w:val="24"/>
              </w:rPr>
              <w:t>с</w:t>
            </w:r>
            <w:r w:rsidRPr="008E31DD">
              <w:rPr>
                <w:rFonts w:ascii="Times New Roman" w:hAnsi="Times New Roman" w:cs="Times New Roman"/>
                <w:spacing w:val="-7"/>
                <w:sz w:val="24"/>
                <w:szCs w:val="24"/>
              </w:rPr>
              <w:t>у</w:t>
            </w:r>
            <w:r w:rsidRPr="008E31DD">
              <w:rPr>
                <w:rFonts w:ascii="Times New Roman" w:hAnsi="Times New Roman" w:cs="Times New Roman"/>
                <w:sz w:val="24"/>
                <w:szCs w:val="24"/>
              </w:rPr>
              <w:t xml:space="preserve">д, </w:t>
            </w:r>
            <w:r w:rsidRPr="008E31DD">
              <w:rPr>
                <w:rFonts w:ascii="Times New Roman" w:hAnsi="Times New Roman" w:cs="Times New Roman"/>
                <w:spacing w:val="13"/>
                <w:sz w:val="24"/>
                <w:szCs w:val="24"/>
              </w:rPr>
              <w:t xml:space="preserve"> </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 xml:space="preserve">а </w:t>
            </w:r>
            <w:r w:rsidRPr="008E31DD">
              <w:rPr>
                <w:rFonts w:ascii="Times New Roman" w:hAnsi="Times New Roman" w:cs="Times New Roman"/>
                <w:spacing w:val="3"/>
                <w:sz w:val="24"/>
                <w:szCs w:val="24"/>
              </w:rPr>
              <w:t xml:space="preserve"> </w:t>
            </w:r>
            <w:r w:rsidRPr="008E31DD">
              <w:rPr>
                <w:rFonts w:ascii="Times New Roman" w:hAnsi="Times New Roman" w:cs="Times New Roman"/>
                <w:spacing w:val="1"/>
                <w:sz w:val="24"/>
                <w:szCs w:val="24"/>
              </w:rPr>
              <w:t>п</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длог Н</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род</w:t>
            </w:r>
            <w:r w:rsidRPr="008E31DD">
              <w:rPr>
                <w:rFonts w:ascii="Times New Roman" w:hAnsi="Times New Roman" w:cs="Times New Roman"/>
                <w:spacing w:val="1"/>
                <w:sz w:val="24"/>
                <w:szCs w:val="24"/>
              </w:rPr>
              <w:t>н</w:t>
            </w:r>
            <w:r w:rsidRPr="008E31DD">
              <w:rPr>
                <w:rFonts w:ascii="Times New Roman" w:hAnsi="Times New Roman" w:cs="Times New Roman"/>
                <w:sz w:val="24"/>
                <w:szCs w:val="24"/>
              </w:rPr>
              <w:t>е</w:t>
            </w:r>
            <w:r w:rsidRPr="008E31DD">
              <w:rPr>
                <w:rFonts w:ascii="Times New Roman" w:hAnsi="Times New Roman" w:cs="Times New Roman"/>
                <w:spacing w:val="4"/>
                <w:sz w:val="24"/>
                <w:szCs w:val="24"/>
              </w:rPr>
              <w:t xml:space="preserve"> </w:t>
            </w:r>
            <w:r w:rsidRPr="008E31DD">
              <w:rPr>
                <w:rFonts w:ascii="Times New Roman" w:hAnsi="Times New Roman" w:cs="Times New Roman"/>
                <w:sz w:val="24"/>
                <w:szCs w:val="24"/>
              </w:rPr>
              <w:t>б</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нк</w:t>
            </w:r>
            <w:r w:rsidRPr="008E31DD">
              <w:rPr>
                <w:rFonts w:ascii="Times New Roman" w:hAnsi="Times New Roman" w:cs="Times New Roman"/>
                <w:sz w:val="24"/>
                <w:szCs w:val="24"/>
              </w:rPr>
              <w:t>е</w:t>
            </w:r>
            <w:r w:rsidRPr="008E31DD">
              <w:rPr>
                <w:rFonts w:ascii="Times New Roman" w:hAnsi="Times New Roman" w:cs="Times New Roman"/>
                <w:spacing w:val="4"/>
                <w:sz w:val="24"/>
                <w:szCs w:val="24"/>
              </w:rPr>
              <w:t xml:space="preserve"> </w:t>
            </w:r>
            <w:r w:rsidRPr="008E31DD">
              <w:rPr>
                <w:rFonts w:ascii="Times New Roman" w:hAnsi="Times New Roman" w:cs="Times New Roman"/>
                <w:sz w:val="24"/>
                <w:szCs w:val="24"/>
              </w:rPr>
              <w:t>Срб</w:t>
            </w:r>
            <w:r w:rsidRPr="008E31DD">
              <w:rPr>
                <w:rFonts w:ascii="Times New Roman" w:hAnsi="Times New Roman" w:cs="Times New Roman"/>
                <w:spacing w:val="1"/>
                <w:sz w:val="24"/>
                <w:szCs w:val="24"/>
              </w:rPr>
              <w:t>и</w:t>
            </w:r>
            <w:r w:rsidRPr="008E31DD">
              <w:rPr>
                <w:rFonts w:ascii="Times New Roman" w:hAnsi="Times New Roman" w:cs="Times New Roman"/>
                <w:sz w:val="24"/>
                <w:szCs w:val="24"/>
              </w:rPr>
              <w:t>ј</w:t>
            </w:r>
            <w:r w:rsidRPr="008E31DD">
              <w:rPr>
                <w:rFonts w:ascii="Times New Roman" w:hAnsi="Times New Roman" w:cs="Times New Roman"/>
                <w:spacing w:val="-3"/>
                <w:sz w:val="24"/>
                <w:szCs w:val="24"/>
              </w:rPr>
              <w:t>е</w:t>
            </w:r>
            <w:r w:rsidRPr="008E31DD">
              <w:rPr>
                <w:rFonts w:ascii="Times New Roman" w:hAnsi="Times New Roman" w:cs="Times New Roman"/>
                <w:sz w:val="24"/>
                <w:szCs w:val="24"/>
              </w:rPr>
              <w:t>,</w:t>
            </w:r>
            <w:r w:rsidRPr="008E31DD">
              <w:rPr>
                <w:rFonts w:ascii="Times New Roman" w:hAnsi="Times New Roman" w:cs="Times New Roman"/>
                <w:spacing w:val="5"/>
                <w:sz w:val="24"/>
                <w:szCs w:val="24"/>
              </w:rPr>
              <w:t xml:space="preserve"> </w:t>
            </w:r>
            <w:r w:rsidRPr="008E31DD">
              <w:rPr>
                <w:rFonts w:ascii="Times New Roman" w:hAnsi="Times New Roman" w:cs="Times New Roman"/>
                <w:sz w:val="24"/>
                <w:szCs w:val="24"/>
              </w:rPr>
              <w:t>до</w:t>
            </w:r>
            <w:r w:rsidRPr="008E31DD">
              <w:rPr>
                <w:rFonts w:ascii="Times New Roman" w:hAnsi="Times New Roman" w:cs="Times New Roman"/>
                <w:spacing w:val="1"/>
                <w:sz w:val="24"/>
                <w:szCs w:val="24"/>
              </w:rPr>
              <w:t>н</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о</w:t>
            </w:r>
            <w:r w:rsidRPr="008E31DD">
              <w:rPr>
                <w:rFonts w:ascii="Times New Roman" w:hAnsi="Times New Roman" w:cs="Times New Roman"/>
                <w:spacing w:val="5"/>
                <w:sz w:val="24"/>
                <w:szCs w:val="24"/>
              </w:rPr>
              <w:t xml:space="preserve"> </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ш</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ње</w:t>
            </w:r>
            <w:r w:rsidRPr="008E31DD">
              <w:rPr>
                <w:rFonts w:ascii="Times New Roman" w:hAnsi="Times New Roman" w:cs="Times New Roman"/>
                <w:spacing w:val="3"/>
                <w:sz w:val="24"/>
                <w:szCs w:val="24"/>
              </w:rPr>
              <w:t xml:space="preserve"> </w:t>
            </w:r>
            <w:r w:rsidRPr="008E31DD">
              <w:rPr>
                <w:rFonts w:ascii="Times New Roman" w:hAnsi="Times New Roman" w:cs="Times New Roman"/>
                <w:sz w:val="24"/>
                <w:szCs w:val="24"/>
              </w:rPr>
              <w:t>о</w:t>
            </w:r>
            <w:r w:rsidRPr="008E31DD">
              <w:rPr>
                <w:rFonts w:ascii="Times New Roman" w:hAnsi="Times New Roman" w:cs="Times New Roman"/>
                <w:spacing w:val="5"/>
                <w:sz w:val="24"/>
                <w:szCs w:val="24"/>
              </w:rPr>
              <w:t xml:space="preserve"> </w:t>
            </w:r>
            <w:r w:rsidRPr="008E31DD">
              <w:rPr>
                <w:rFonts w:ascii="Times New Roman" w:hAnsi="Times New Roman" w:cs="Times New Roman"/>
                <w:spacing w:val="1"/>
                <w:sz w:val="24"/>
                <w:szCs w:val="24"/>
              </w:rPr>
              <w:t>п</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к</w:t>
            </w:r>
            <w:r w:rsidRPr="008E31DD">
              <w:rPr>
                <w:rFonts w:ascii="Times New Roman" w:hAnsi="Times New Roman" w:cs="Times New Roman"/>
                <w:sz w:val="24"/>
                <w:szCs w:val="24"/>
              </w:rPr>
              <w:t>р</w:t>
            </w:r>
            <w:r w:rsidRPr="008E31DD">
              <w:rPr>
                <w:rFonts w:ascii="Times New Roman" w:hAnsi="Times New Roman" w:cs="Times New Roman"/>
                <w:spacing w:val="-1"/>
                <w:sz w:val="24"/>
                <w:szCs w:val="24"/>
              </w:rPr>
              <w:t>е</w:t>
            </w:r>
            <w:r w:rsidRPr="008E31DD">
              <w:rPr>
                <w:rFonts w:ascii="Times New Roman" w:hAnsi="Times New Roman" w:cs="Times New Roman"/>
                <w:sz w:val="24"/>
                <w:szCs w:val="24"/>
              </w:rPr>
              <w:t>т</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њ</w:t>
            </w:r>
            <w:r w:rsidRPr="008E31DD">
              <w:rPr>
                <w:rFonts w:ascii="Times New Roman" w:hAnsi="Times New Roman" w:cs="Times New Roman"/>
                <w:sz w:val="24"/>
                <w:szCs w:val="24"/>
              </w:rPr>
              <w:t>у л</w:t>
            </w:r>
            <w:r w:rsidRPr="008E31DD">
              <w:rPr>
                <w:rFonts w:ascii="Times New Roman" w:hAnsi="Times New Roman" w:cs="Times New Roman"/>
                <w:spacing w:val="1"/>
                <w:sz w:val="24"/>
                <w:szCs w:val="24"/>
              </w:rPr>
              <w:t>ик</w:t>
            </w:r>
            <w:r w:rsidRPr="008E31DD">
              <w:rPr>
                <w:rFonts w:ascii="Times New Roman" w:hAnsi="Times New Roman" w:cs="Times New Roman"/>
                <w:sz w:val="24"/>
                <w:szCs w:val="24"/>
              </w:rPr>
              <w:t>вид</w:t>
            </w:r>
            <w:r w:rsidRPr="008E31DD">
              <w:rPr>
                <w:rFonts w:ascii="Times New Roman" w:hAnsi="Times New Roman" w:cs="Times New Roman"/>
                <w:spacing w:val="-1"/>
                <w:sz w:val="24"/>
                <w:szCs w:val="24"/>
              </w:rPr>
              <w:t>а</w:t>
            </w:r>
            <w:r w:rsidRPr="008E31DD">
              <w:rPr>
                <w:rFonts w:ascii="Times New Roman" w:hAnsi="Times New Roman" w:cs="Times New Roman"/>
                <w:spacing w:val="1"/>
                <w:sz w:val="24"/>
                <w:szCs w:val="24"/>
              </w:rPr>
              <w:t>ци</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н</w:t>
            </w:r>
            <w:r w:rsidRPr="008E31DD">
              <w:rPr>
                <w:rFonts w:ascii="Times New Roman" w:hAnsi="Times New Roman" w:cs="Times New Roman"/>
                <w:spacing w:val="-2"/>
                <w:sz w:val="24"/>
                <w:szCs w:val="24"/>
              </w:rPr>
              <w:t>о</w:t>
            </w:r>
            <w:r w:rsidRPr="008E31DD">
              <w:rPr>
                <w:rFonts w:ascii="Times New Roman" w:hAnsi="Times New Roman" w:cs="Times New Roman"/>
                <w:sz w:val="24"/>
                <w:szCs w:val="24"/>
              </w:rPr>
              <w:t>г</w:t>
            </w:r>
            <w:r w:rsidRPr="008E31DD">
              <w:rPr>
                <w:rFonts w:ascii="Times New Roman" w:hAnsi="Times New Roman" w:cs="Times New Roman"/>
                <w:spacing w:val="5"/>
                <w:sz w:val="24"/>
                <w:szCs w:val="24"/>
              </w:rPr>
              <w:t xml:space="preserve"> </w:t>
            </w:r>
            <w:r w:rsidRPr="008E31DD">
              <w:rPr>
                <w:rFonts w:ascii="Times New Roman" w:hAnsi="Times New Roman" w:cs="Times New Roman"/>
                <w:spacing w:val="1"/>
                <w:sz w:val="24"/>
                <w:szCs w:val="24"/>
              </w:rPr>
              <w:t>п</w:t>
            </w:r>
            <w:r w:rsidRPr="008E31DD">
              <w:rPr>
                <w:rFonts w:ascii="Times New Roman" w:hAnsi="Times New Roman" w:cs="Times New Roman"/>
                <w:sz w:val="24"/>
                <w:szCs w:val="24"/>
              </w:rPr>
              <w:t>о</w:t>
            </w:r>
            <w:r w:rsidRPr="008E31DD">
              <w:rPr>
                <w:rFonts w:ascii="Times New Roman" w:hAnsi="Times New Roman" w:cs="Times New Roman"/>
                <w:spacing w:val="-1"/>
                <w:sz w:val="24"/>
                <w:szCs w:val="24"/>
              </w:rPr>
              <w:t>с</w:t>
            </w:r>
            <w:r w:rsidRPr="008E31DD">
              <w:rPr>
                <w:rFonts w:ascii="Times New Roman" w:hAnsi="Times New Roman" w:cs="Times New Roman"/>
                <w:spacing w:val="10"/>
                <w:sz w:val="24"/>
                <w:szCs w:val="24"/>
              </w:rPr>
              <w:t>т</w:t>
            </w:r>
            <w:r w:rsidRPr="008E31DD">
              <w:rPr>
                <w:rFonts w:ascii="Times New Roman" w:hAnsi="Times New Roman" w:cs="Times New Roman"/>
                <w:spacing w:val="-7"/>
                <w:sz w:val="24"/>
                <w:szCs w:val="24"/>
              </w:rPr>
              <w:t>у</w:t>
            </w:r>
            <w:r w:rsidRPr="008E31DD">
              <w:rPr>
                <w:rFonts w:ascii="Times New Roman" w:hAnsi="Times New Roman" w:cs="Times New Roman"/>
                <w:spacing w:val="1"/>
                <w:sz w:val="24"/>
                <w:szCs w:val="24"/>
              </w:rPr>
              <w:t>пк</w:t>
            </w:r>
            <w:r w:rsidRPr="008E31DD">
              <w:rPr>
                <w:rFonts w:ascii="Times New Roman" w:hAnsi="Times New Roman" w:cs="Times New Roman"/>
                <w:sz w:val="24"/>
                <w:szCs w:val="24"/>
              </w:rPr>
              <w:t>а</w:t>
            </w:r>
            <w:r w:rsidRPr="008E31DD">
              <w:rPr>
                <w:rFonts w:ascii="Times New Roman" w:hAnsi="Times New Roman" w:cs="Times New Roman"/>
                <w:spacing w:val="4"/>
                <w:sz w:val="24"/>
                <w:szCs w:val="24"/>
              </w:rPr>
              <w:t xml:space="preserve"> </w:t>
            </w:r>
            <w:r w:rsidRPr="008E31DD">
              <w:rPr>
                <w:rFonts w:ascii="Times New Roman" w:hAnsi="Times New Roman" w:cs="Times New Roman"/>
                <w:spacing w:val="1"/>
                <w:sz w:val="24"/>
                <w:szCs w:val="24"/>
              </w:rPr>
              <w:t>н</w:t>
            </w:r>
            <w:r w:rsidRPr="008E31DD">
              <w:rPr>
                <w:rFonts w:ascii="Times New Roman" w:hAnsi="Times New Roman" w:cs="Times New Roman"/>
                <w:spacing w:val="-1"/>
                <w:sz w:val="24"/>
                <w:szCs w:val="24"/>
              </w:rPr>
              <w:t>а</w:t>
            </w:r>
            <w:r w:rsidRPr="008E31DD">
              <w:rPr>
                <w:rFonts w:ascii="Times New Roman" w:hAnsi="Times New Roman" w:cs="Times New Roman"/>
                <w:sz w:val="24"/>
                <w:szCs w:val="24"/>
              </w:rPr>
              <w:t>д</w:t>
            </w:r>
            <w:r w:rsidRPr="008E31DD">
              <w:rPr>
                <w:rFonts w:ascii="Times New Roman" w:hAnsi="Times New Roman" w:cs="Times New Roman"/>
                <w:spacing w:val="5"/>
                <w:sz w:val="24"/>
                <w:szCs w:val="24"/>
              </w:rPr>
              <w:t xml:space="preserve"> </w:t>
            </w:r>
            <w:r w:rsidRPr="008E31DD">
              <w:rPr>
                <w:rFonts w:ascii="Times New Roman" w:hAnsi="Times New Roman" w:cs="Times New Roman"/>
                <w:sz w:val="24"/>
                <w:szCs w:val="24"/>
              </w:rPr>
              <w:t>т</w:t>
            </w:r>
            <w:r w:rsidRPr="008E31DD">
              <w:rPr>
                <w:rFonts w:ascii="Times New Roman" w:hAnsi="Times New Roman" w:cs="Times New Roman"/>
                <w:spacing w:val="1"/>
                <w:sz w:val="24"/>
                <w:szCs w:val="24"/>
              </w:rPr>
              <w:t>и</w:t>
            </w:r>
            <w:r w:rsidRPr="008E31DD">
              <w:rPr>
                <w:rFonts w:ascii="Times New Roman" w:hAnsi="Times New Roman" w:cs="Times New Roman"/>
                <w:sz w:val="24"/>
                <w:szCs w:val="24"/>
              </w:rPr>
              <w:t>м д</w:t>
            </w:r>
            <w:r w:rsidRPr="008E31DD">
              <w:rPr>
                <w:rFonts w:ascii="Times New Roman" w:hAnsi="Times New Roman" w:cs="Times New Roman"/>
                <w:spacing w:val="2"/>
                <w:sz w:val="24"/>
                <w:szCs w:val="24"/>
              </w:rPr>
              <w:t>р</w:t>
            </w:r>
            <w:r w:rsidRPr="008E31DD">
              <w:rPr>
                <w:rFonts w:ascii="Times New Roman" w:hAnsi="Times New Roman" w:cs="Times New Roman"/>
                <w:spacing w:val="-5"/>
                <w:sz w:val="24"/>
                <w:szCs w:val="24"/>
              </w:rPr>
              <w:t>у</w:t>
            </w:r>
            <w:r w:rsidRPr="008E31DD">
              <w:rPr>
                <w:rFonts w:ascii="Times New Roman" w:hAnsi="Times New Roman" w:cs="Times New Roman"/>
                <w:sz w:val="24"/>
                <w:szCs w:val="24"/>
              </w:rPr>
              <w:t>штво</w:t>
            </w:r>
            <w:r w:rsidRPr="008E31DD">
              <w:rPr>
                <w:rFonts w:ascii="Times New Roman" w:hAnsi="Times New Roman" w:cs="Times New Roman"/>
                <w:spacing w:val="-1"/>
                <w:sz w:val="24"/>
                <w:szCs w:val="24"/>
              </w:rPr>
              <w:t>м</w:t>
            </w:r>
            <w:r w:rsidRPr="008E31DD">
              <w:rPr>
                <w:rFonts w:ascii="Times New Roman" w:hAnsi="Times New Roman" w:cs="Times New Roman"/>
                <w:sz w:val="24"/>
                <w:szCs w:val="24"/>
              </w:rPr>
              <w:t>.</w:t>
            </w:r>
          </w:p>
          <w:p w:rsidR="00630749" w:rsidRPr="008E31DD" w:rsidRDefault="00630749" w:rsidP="00676D54">
            <w:pPr>
              <w:widowControl w:val="0"/>
              <w:autoSpaceDE w:val="0"/>
              <w:autoSpaceDN w:val="0"/>
              <w:adjustRightInd w:val="0"/>
              <w:spacing w:line="272" w:lineRule="exact"/>
              <w:rPr>
                <w:rFonts w:ascii="Times New Roman" w:hAnsi="Times New Roman" w:cs="Times New Roman"/>
                <w:lang w:val="sr-Cyrl-CS"/>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4.1.</w:t>
            </w:r>
          </w:p>
        </w:tc>
        <w:tc>
          <w:tcPr>
            <w:tcW w:w="3368" w:type="dxa"/>
          </w:tcPr>
          <w:p w:rsidR="00630749" w:rsidRPr="008E31DD" w:rsidRDefault="00630749" w:rsidP="00676D54">
            <w:pPr>
              <w:autoSpaceDE w:val="0"/>
              <w:autoSpaceDN w:val="0"/>
              <w:adjustRightInd w:val="0"/>
              <w:rPr>
                <w:rFonts w:ascii="Times New Roman" w:hAnsi="Times New Roman" w:cs="Times New Roman"/>
              </w:rPr>
            </w:pPr>
            <w:r w:rsidRPr="008E31DD">
              <w:rPr>
                <w:rFonts w:ascii="Times New Roman" w:hAnsi="Times New Roman" w:cs="Times New Roman"/>
              </w:rPr>
              <w:t>Свака држава чланица осигурава увођење и службено признање једног или више система за осигурање депозита на својој државној територији.</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1. став 1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pacing w:before="100" w:beforeAutospacing="1" w:after="100" w:afterAutospacing="1"/>
              <w:rPr>
                <w:rFonts w:ascii="Times New Roman" w:hAnsi="Times New Roman" w:cs="Times New Roman"/>
              </w:rPr>
            </w:pPr>
            <w:r w:rsidRPr="008E31DD">
              <w:rPr>
                <w:rFonts w:ascii="Times New Roman" w:hAnsi="Times New Roman" w:cs="Times New Roman"/>
              </w:rPr>
              <w:t>Овим законом уређује се обавезно осигурање депозита физичких лица, предузетника</w:t>
            </w:r>
            <w:r w:rsidRPr="008E31DD">
              <w:rPr>
                <w:rFonts w:ascii="Times New Roman" w:hAnsi="Times New Roman" w:cs="Times New Roman"/>
                <w:lang w:val="sr-Cyrl-CS"/>
              </w:rPr>
              <w:t>, микро,</w:t>
            </w:r>
            <w:r w:rsidRPr="008E31DD">
              <w:rPr>
                <w:rFonts w:ascii="Times New Roman" w:hAnsi="Times New Roman" w:cs="Times New Roman"/>
              </w:rPr>
              <w:t xml:space="preserve"> малих и средњих правних лица код банака, ради заштите депозита тих лица и очувања финансијске стабилности у Републици Србији.</w:t>
            </w:r>
          </w:p>
          <w:p w:rsidR="00630749" w:rsidRPr="008E31DD" w:rsidRDefault="00630749" w:rsidP="00676D54">
            <w:pPr>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Потпуно усклађено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4.2.</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Уговорни системи наведени у тачки (</w:t>
            </w:r>
            <w:r w:rsidRPr="008E31DD">
              <w:rPr>
                <w:rFonts w:ascii="Times New Roman" w:hAnsi="Times New Roman" w:cs="Times New Roman"/>
                <w:spacing w:val="-1"/>
              </w:rPr>
              <w:t>б</w:t>
            </w:r>
            <w:r w:rsidRPr="008E31DD">
              <w:rPr>
                <w:rFonts w:ascii="Times New Roman" w:hAnsi="Times New Roman" w:cs="Times New Roman"/>
              </w:rPr>
              <w:t xml:space="preserve">) </w:t>
            </w:r>
            <w:r w:rsidRPr="008E31DD">
              <w:rPr>
                <w:rFonts w:ascii="Times New Roman" w:hAnsi="Times New Roman" w:cs="Times New Roman"/>
                <w:spacing w:val="-1"/>
              </w:rPr>
              <w:t>члана</w:t>
            </w:r>
            <w:r w:rsidRPr="008E31DD">
              <w:rPr>
                <w:rFonts w:ascii="Times New Roman" w:hAnsi="Times New Roman" w:cs="Times New Roman"/>
              </w:rPr>
              <w:t xml:space="preserve"> </w:t>
            </w:r>
            <w:r w:rsidRPr="008E31DD">
              <w:rPr>
                <w:rFonts w:ascii="Times New Roman" w:hAnsi="Times New Roman" w:cs="Times New Roman"/>
                <w:spacing w:val="-1"/>
              </w:rPr>
              <w:t xml:space="preserve">1, став </w:t>
            </w:r>
            <w:r w:rsidRPr="008E31DD">
              <w:rPr>
                <w:rFonts w:ascii="Times New Roman" w:hAnsi="Times New Roman" w:cs="Times New Roman"/>
              </w:rPr>
              <w:t>(</w:t>
            </w:r>
            <w:r w:rsidRPr="008E31DD">
              <w:rPr>
                <w:rFonts w:ascii="Times New Roman" w:hAnsi="Times New Roman" w:cs="Times New Roman"/>
                <w:spacing w:val="-1"/>
              </w:rPr>
              <w:t>2</w:t>
            </w:r>
            <w:r w:rsidRPr="008E31DD">
              <w:rPr>
                <w:rFonts w:ascii="Times New Roman" w:hAnsi="Times New Roman" w:cs="Times New Roman"/>
              </w:rPr>
              <w:t xml:space="preserve">) ове </w:t>
            </w:r>
            <w:r w:rsidRPr="008E31DD">
              <w:rPr>
                <w:rFonts w:ascii="Times New Roman" w:hAnsi="Times New Roman" w:cs="Times New Roman"/>
                <w:spacing w:val="-1"/>
              </w:rPr>
              <w:t>Д</w:t>
            </w:r>
            <w:r w:rsidRPr="008E31DD">
              <w:rPr>
                <w:rFonts w:ascii="Times New Roman" w:hAnsi="Times New Roman" w:cs="Times New Roman"/>
              </w:rPr>
              <w:t>и</w:t>
            </w:r>
            <w:r w:rsidRPr="008E31DD">
              <w:rPr>
                <w:rFonts w:ascii="Times New Roman" w:hAnsi="Times New Roman" w:cs="Times New Roman"/>
                <w:spacing w:val="-1"/>
              </w:rPr>
              <w:t>р</w:t>
            </w:r>
            <w:r w:rsidRPr="008E31DD">
              <w:rPr>
                <w:rFonts w:ascii="Times New Roman" w:hAnsi="Times New Roman" w:cs="Times New Roman"/>
              </w:rPr>
              <w:t>екти</w:t>
            </w:r>
            <w:r w:rsidRPr="008E31DD">
              <w:rPr>
                <w:rFonts w:ascii="Times New Roman" w:hAnsi="Times New Roman" w:cs="Times New Roman"/>
                <w:spacing w:val="-1"/>
              </w:rPr>
              <w:t>в</w:t>
            </w:r>
            <w:r w:rsidRPr="008E31DD">
              <w:rPr>
                <w:rFonts w:ascii="Times New Roman" w:hAnsi="Times New Roman" w:cs="Times New Roman"/>
              </w:rPr>
              <w:t xml:space="preserve">е </w:t>
            </w:r>
            <w:r w:rsidRPr="008E31DD">
              <w:rPr>
                <w:rFonts w:ascii="Times New Roman" w:hAnsi="Times New Roman" w:cs="Times New Roman"/>
                <w:spacing w:val="-2"/>
              </w:rPr>
              <w:t>м</w:t>
            </w:r>
            <w:r w:rsidRPr="008E31DD">
              <w:rPr>
                <w:rFonts w:ascii="Times New Roman" w:hAnsi="Times New Roman" w:cs="Times New Roman"/>
              </w:rPr>
              <w:t>огу бити званично признати као системи за осигурање депозита ако су у складу са овом Директивом.</w:t>
            </w:r>
          </w:p>
          <w:p w:rsidR="00630749" w:rsidRPr="008E31DD" w:rsidRDefault="00630749" w:rsidP="00676D54">
            <w:pPr>
              <w:rPr>
                <w:rFonts w:ascii="Times New Roman" w:hAnsi="Times New Roman" w:cs="Times New Roman"/>
              </w:rPr>
            </w:pPr>
            <w:r w:rsidRPr="008E31DD">
              <w:rPr>
                <w:rFonts w:ascii="Times New Roman" w:hAnsi="Times New Roman" w:cs="Times New Roman"/>
              </w:rPr>
              <w:t>Институционални систем заштите</w:t>
            </w:r>
            <w:r w:rsidRPr="008E31DD">
              <w:rPr>
                <w:rFonts w:ascii="Times New Roman" w:hAnsi="Times New Roman" w:cs="Times New Roman"/>
                <w:spacing w:val="1"/>
              </w:rPr>
              <w:t xml:space="preserve"> </w:t>
            </w:r>
            <w:r w:rsidRPr="008E31DD">
              <w:rPr>
                <w:rFonts w:ascii="Times New Roman" w:hAnsi="Times New Roman" w:cs="Times New Roman"/>
                <w:spacing w:val="-2"/>
              </w:rPr>
              <w:t xml:space="preserve">може бити званично признат као систем за осигурање депозита ако испуњава критеријуме утврђене у </w:t>
            </w:r>
            <w:r w:rsidRPr="008E31DD">
              <w:rPr>
                <w:rFonts w:ascii="Times New Roman" w:hAnsi="Times New Roman" w:cs="Times New Roman"/>
              </w:rPr>
              <w:t xml:space="preserve">члану </w:t>
            </w:r>
            <w:r w:rsidRPr="008E31DD">
              <w:rPr>
                <w:rFonts w:ascii="Times New Roman" w:hAnsi="Times New Roman" w:cs="Times New Roman"/>
              </w:rPr>
              <w:lastRenderedPageBreak/>
              <w:t xml:space="preserve">113, став (7) Уредбе (ЕУ) </w:t>
            </w:r>
            <w:r w:rsidRPr="008E31DD">
              <w:rPr>
                <w:rFonts w:ascii="Times New Roman" w:hAnsi="Times New Roman" w:cs="Times New Roman"/>
                <w:spacing w:val="-2"/>
              </w:rPr>
              <w:t>бр.</w:t>
            </w:r>
            <w:r w:rsidRPr="008E31DD">
              <w:rPr>
                <w:rFonts w:ascii="Times New Roman" w:hAnsi="Times New Roman" w:cs="Times New Roman"/>
              </w:rPr>
              <w:t xml:space="preserve"> 575</w:t>
            </w:r>
            <w:r w:rsidRPr="008E31DD">
              <w:rPr>
                <w:rFonts w:ascii="Times New Roman" w:hAnsi="Times New Roman" w:cs="Times New Roman"/>
                <w:spacing w:val="1"/>
              </w:rPr>
              <w:t>/</w:t>
            </w:r>
            <w:r w:rsidRPr="008E31DD">
              <w:rPr>
                <w:rFonts w:ascii="Times New Roman" w:hAnsi="Times New Roman" w:cs="Times New Roman"/>
              </w:rPr>
              <w:t>2013 и ако је усклађен са овом Директивом.</w:t>
            </w:r>
          </w:p>
          <w:p w:rsidR="00630749" w:rsidRPr="008E31DD" w:rsidRDefault="00630749" w:rsidP="00676D54">
            <w:pPr>
              <w:autoSpaceDE w:val="0"/>
              <w:autoSpaceDN w:val="0"/>
              <w:adjustRightInd w:val="0"/>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4.3.</w:t>
            </w:r>
          </w:p>
        </w:tc>
        <w:tc>
          <w:tcPr>
            <w:tcW w:w="3368" w:type="dxa"/>
          </w:tcPr>
          <w:p w:rsidR="00630749" w:rsidRPr="008E31DD" w:rsidRDefault="00630749" w:rsidP="00676D54">
            <w:pPr>
              <w:autoSpaceDE w:val="0"/>
              <w:autoSpaceDN w:val="0"/>
              <w:adjustRightInd w:val="0"/>
              <w:rPr>
                <w:rFonts w:ascii="Times New Roman" w:hAnsi="Times New Roman" w:cs="Times New Roman"/>
              </w:rPr>
            </w:pPr>
            <w:r w:rsidRPr="008E31DD">
              <w:rPr>
                <w:rFonts w:ascii="Times New Roman" w:hAnsi="Times New Roman" w:cs="Times New Roman"/>
              </w:rPr>
              <w:t>Ниједна кредитна институција која је добила дозволу</w:t>
            </w:r>
            <w:r w:rsidRPr="008E31DD">
              <w:rPr>
                <w:rFonts w:ascii="Times New Roman" w:hAnsi="Times New Roman" w:cs="Times New Roman"/>
                <w:spacing w:val="-1"/>
              </w:rPr>
              <w:t xml:space="preserve"> </w:t>
            </w:r>
            <w:r w:rsidRPr="008E31DD">
              <w:rPr>
                <w:rFonts w:ascii="Times New Roman" w:hAnsi="Times New Roman" w:cs="Times New Roman"/>
              </w:rPr>
              <w:t xml:space="preserve">за рад у држави чланици на основу члана 8 </w:t>
            </w:r>
            <w:r w:rsidRPr="008E31DD">
              <w:rPr>
                <w:rFonts w:ascii="Times New Roman" w:hAnsi="Times New Roman" w:cs="Times New Roman"/>
                <w:spacing w:val="-1"/>
              </w:rPr>
              <w:t>Д</w:t>
            </w:r>
            <w:r w:rsidRPr="008E31DD">
              <w:rPr>
                <w:rFonts w:ascii="Times New Roman" w:hAnsi="Times New Roman" w:cs="Times New Roman"/>
              </w:rPr>
              <w:t>ирек</w:t>
            </w:r>
            <w:r w:rsidRPr="008E31DD">
              <w:rPr>
                <w:rFonts w:ascii="Times New Roman" w:hAnsi="Times New Roman" w:cs="Times New Roman"/>
                <w:spacing w:val="-1"/>
              </w:rPr>
              <w:t>т</w:t>
            </w:r>
            <w:r w:rsidRPr="008E31DD">
              <w:rPr>
                <w:rFonts w:ascii="Times New Roman" w:hAnsi="Times New Roman" w:cs="Times New Roman"/>
              </w:rPr>
              <w:t>иве 2</w:t>
            </w:r>
            <w:r w:rsidRPr="008E31DD">
              <w:rPr>
                <w:rFonts w:ascii="Times New Roman" w:hAnsi="Times New Roman" w:cs="Times New Roman"/>
                <w:spacing w:val="-1"/>
              </w:rPr>
              <w:t>0</w:t>
            </w:r>
            <w:r w:rsidRPr="008E31DD">
              <w:rPr>
                <w:rFonts w:ascii="Times New Roman" w:hAnsi="Times New Roman" w:cs="Times New Roman"/>
              </w:rPr>
              <w:t>13</w:t>
            </w:r>
            <w:r w:rsidRPr="008E31DD">
              <w:rPr>
                <w:rFonts w:ascii="Times New Roman" w:hAnsi="Times New Roman" w:cs="Times New Roman"/>
                <w:spacing w:val="1"/>
              </w:rPr>
              <w:t>/</w:t>
            </w:r>
            <w:r w:rsidRPr="008E31DD">
              <w:rPr>
                <w:rFonts w:ascii="Times New Roman" w:hAnsi="Times New Roman" w:cs="Times New Roman"/>
              </w:rPr>
              <w:t>36</w:t>
            </w:r>
            <w:r w:rsidRPr="008E31DD">
              <w:rPr>
                <w:rFonts w:ascii="Times New Roman" w:hAnsi="Times New Roman" w:cs="Times New Roman"/>
                <w:spacing w:val="1"/>
              </w:rPr>
              <w:t>/</w:t>
            </w:r>
            <w:r w:rsidRPr="008E31DD">
              <w:rPr>
                <w:rFonts w:ascii="Times New Roman" w:hAnsi="Times New Roman" w:cs="Times New Roman"/>
              </w:rPr>
              <w:t xml:space="preserve">ЕУ неће примати депозите ако није чланица система који је службено признат </w:t>
            </w:r>
            <w:r w:rsidRPr="008E31DD">
              <w:rPr>
                <w:rFonts w:ascii="Times New Roman" w:hAnsi="Times New Roman" w:cs="Times New Roman"/>
                <w:spacing w:val="1"/>
              </w:rPr>
              <w:t>у матичној држави чланици те кредитне институције</w:t>
            </w:r>
            <w:r w:rsidRPr="008E31DD">
              <w:rPr>
                <w:rFonts w:ascii="Times New Roman" w:hAnsi="Times New Roman" w:cs="Times New Roman"/>
              </w:rPr>
              <w:t xml:space="preserve"> на основу става</w:t>
            </w:r>
            <w:r w:rsidRPr="008E31DD">
              <w:rPr>
                <w:rFonts w:ascii="Times New Roman" w:hAnsi="Times New Roman" w:cs="Times New Roman"/>
                <w:spacing w:val="-1"/>
              </w:rPr>
              <w:t xml:space="preserve"> </w:t>
            </w:r>
            <w:r w:rsidRPr="008E31DD">
              <w:rPr>
                <w:rFonts w:ascii="Times New Roman" w:hAnsi="Times New Roman" w:cs="Times New Roman"/>
              </w:rPr>
              <w:t>1 овог члана.</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2. тачка 2. и Члан 3 Став 2.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2. став 1.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банкама</w:t>
            </w:r>
          </w:p>
        </w:tc>
        <w:tc>
          <w:tcPr>
            <w:tcW w:w="2977" w:type="dxa"/>
            <w:gridSpan w:val="2"/>
          </w:tcPr>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i/>
              </w:rPr>
              <w:t>банка</w:t>
            </w:r>
            <w:r w:rsidRPr="008E31DD">
              <w:rPr>
                <w:rFonts w:ascii="Times New Roman" w:hAnsi="Times New Roman" w:cs="Times New Roman"/>
              </w:rPr>
              <w:t xml:space="preserve"> има значење утврђено у закону којим се уређују банке</w:t>
            </w:r>
            <w:r w:rsidRPr="008E31DD">
              <w:rPr>
                <w:rFonts w:ascii="Times New Roman" w:hAnsi="Times New Roman" w:cs="Times New Roman"/>
                <w:lang w:val="sr-Cyrl-CS"/>
              </w:rPr>
              <w:t>;</w:t>
            </w:r>
          </w:p>
          <w:p w:rsidR="00630749" w:rsidRPr="008E31DD" w:rsidRDefault="00630749" w:rsidP="00676D54">
            <w:pPr>
              <w:shd w:val="clear" w:color="auto" w:fill="FFFFFF"/>
              <w:rPr>
                <w:rFonts w:ascii="Times New Roman" w:hAnsi="Times New Roman" w:cs="Times New Roman"/>
                <w:lang w:val="sr-Cyrl-CS"/>
              </w:rPr>
            </w:pPr>
          </w:p>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rPr>
              <w:t>Банка је дужна да све депозите физичких лица, предузетника, микро, малих и средњих правних лица осигура код Агенције.</w:t>
            </w:r>
          </w:p>
          <w:p w:rsidR="00630749" w:rsidRPr="008E31DD" w:rsidRDefault="00630749" w:rsidP="00676D54">
            <w:pPr>
              <w:shd w:val="clear" w:color="auto" w:fill="FFFFFF"/>
              <w:rPr>
                <w:rFonts w:ascii="Times New Roman" w:hAnsi="Times New Roman" w:cs="Times New Roman"/>
                <w:b/>
                <w:bCs/>
                <w:lang w:val="sr-Cyrl-CS"/>
              </w:rPr>
            </w:pPr>
          </w:p>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b/>
                <w:bCs/>
              </w:rPr>
              <w:t xml:space="preserve">Банка </w:t>
            </w:r>
            <w:r w:rsidRPr="008E31DD">
              <w:rPr>
                <w:rFonts w:ascii="Times New Roman" w:hAnsi="Times New Roman" w:cs="Times New Roman"/>
              </w:rPr>
              <w:t>је акционарско друштво са седиштем у Републици Србији, које има дозволу за рад Народне банке Србије и обавља депозитне и кредитне послове, а може обављати и друге послове у складу са законом.)</w:t>
            </w:r>
          </w:p>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Потпуно усклађено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4.4.</w:t>
            </w:r>
          </w:p>
        </w:tc>
        <w:tc>
          <w:tcPr>
            <w:tcW w:w="3368" w:type="dxa"/>
          </w:tcPr>
          <w:p w:rsidR="00630749" w:rsidRPr="008E31DD" w:rsidRDefault="00630749" w:rsidP="00676D54">
            <w:pPr>
              <w:autoSpaceDE w:val="0"/>
              <w:autoSpaceDN w:val="0"/>
              <w:adjustRightInd w:val="0"/>
              <w:rPr>
                <w:rFonts w:ascii="Times New Roman" w:hAnsi="Times New Roman" w:cs="Times New Roman"/>
              </w:rPr>
            </w:pPr>
            <w:r w:rsidRPr="008E31DD">
              <w:rPr>
                <w:rFonts w:ascii="Times New Roman" w:hAnsi="Times New Roman" w:cs="Times New Roman"/>
              </w:rPr>
              <w:t>Ако кредитна институција не испуњава обавезе</w:t>
            </w:r>
            <w:r w:rsidRPr="008E31DD">
              <w:rPr>
                <w:rFonts w:ascii="Times New Roman" w:hAnsi="Times New Roman" w:cs="Times New Roman"/>
                <w:spacing w:val="-1"/>
              </w:rPr>
              <w:t xml:space="preserve"> </w:t>
            </w:r>
            <w:r w:rsidRPr="008E31DD">
              <w:rPr>
                <w:rFonts w:ascii="Times New Roman" w:hAnsi="Times New Roman" w:cs="Times New Roman"/>
              </w:rPr>
              <w:t xml:space="preserve">које произлазе за њу из чланства у систему за осигурање депозита, </w:t>
            </w:r>
            <w:r w:rsidRPr="008E31DD">
              <w:rPr>
                <w:rFonts w:ascii="Times New Roman" w:hAnsi="Times New Roman" w:cs="Times New Roman"/>
                <w:spacing w:val="1"/>
              </w:rPr>
              <w:t>о томе се одмах обавештавају надлежни органи и</w:t>
            </w:r>
            <w:r w:rsidRPr="008E31DD">
              <w:rPr>
                <w:rFonts w:ascii="Times New Roman" w:hAnsi="Times New Roman" w:cs="Times New Roman"/>
              </w:rPr>
              <w:t xml:space="preserve">, </w:t>
            </w:r>
            <w:r w:rsidRPr="008E31DD">
              <w:rPr>
                <w:rFonts w:ascii="Times New Roman" w:hAnsi="Times New Roman" w:cs="Times New Roman"/>
                <w:spacing w:val="1"/>
              </w:rPr>
              <w:t>у сарадњи са системом осигурања</w:t>
            </w:r>
            <w:r w:rsidRPr="008E31DD">
              <w:rPr>
                <w:rFonts w:ascii="Times New Roman" w:hAnsi="Times New Roman" w:cs="Times New Roman"/>
              </w:rPr>
              <w:t xml:space="preserve">, хитно предузимају све одговарајуће </w:t>
            </w:r>
            <w:r w:rsidRPr="008E31DD">
              <w:rPr>
                <w:rFonts w:ascii="Times New Roman" w:hAnsi="Times New Roman" w:cs="Times New Roman"/>
              </w:rPr>
              <w:lastRenderedPageBreak/>
              <w:t>мере, укључујући, ако је то потребно, одређивање казни, како би се осигурало да кредитна институција испуњава своје обавезе</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22.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 xml:space="preserve">Ако банка благовремено не испуни обавезе које су прописане овим законом или актом Агенције донесеним на основу овог закона, Агенција о томе обавештава Народну банку Србије, која </w:t>
            </w:r>
            <w:r w:rsidRPr="008E31DD">
              <w:rPr>
                <w:rFonts w:ascii="Times New Roman" w:hAnsi="Times New Roman" w:cs="Times New Roman"/>
              </w:rPr>
              <w:lastRenderedPageBreak/>
              <w:t>предузима одговарајуће мере, у складу са законом.</w:t>
            </w:r>
          </w:p>
          <w:p w:rsidR="00630749" w:rsidRPr="008E31DD" w:rsidRDefault="00630749" w:rsidP="00676D54">
            <w:pPr>
              <w:pStyle w:val="NoSpacing"/>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lastRenderedPageBreak/>
              <w:t>Потпуно усклађено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4.5.</w:t>
            </w:r>
          </w:p>
        </w:tc>
        <w:tc>
          <w:tcPr>
            <w:tcW w:w="3368" w:type="dxa"/>
          </w:tcPr>
          <w:p w:rsidR="00630749" w:rsidRPr="008E31DD" w:rsidRDefault="00630749" w:rsidP="00676D54">
            <w:pPr>
              <w:autoSpaceDE w:val="0"/>
              <w:autoSpaceDN w:val="0"/>
              <w:adjustRightInd w:val="0"/>
              <w:rPr>
                <w:rFonts w:ascii="Times New Roman" w:hAnsi="Times New Roman" w:cs="Times New Roman"/>
              </w:rPr>
            </w:pPr>
            <w:r w:rsidRPr="008E31DD">
              <w:rPr>
                <w:rFonts w:ascii="Times New Roman" w:hAnsi="Times New Roman" w:cs="Times New Roman"/>
              </w:rPr>
              <w:t xml:space="preserve">Ако се мерама предузетим у оквиру става 4 </w:t>
            </w:r>
            <w:r w:rsidRPr="008E31DD">
              <w:rPr>
                <w:rFonts w:ascii="Times New Roman" w:hAnsi="Times New Roman" w:cs="Times New Roman"/>
                <w:spacing w:val="-1"/>
              </w:rPr>
              <w:t>не осигура да кредитна институција испуњава обавезе</w:t>
            </w:r>
            <w:r w:rsidRPr="008E31DD">
              <w:rPr>
                <w:rFonts w:ascii="Times New Roman" w:hAnsi="Times New Roman" w:cs="Times New Roman"/>
              </w:rPr>
              <w:t xml:space="preserve">, </w:t>
            </w:r>
            <w:r w:rsidRPr="008E31DD">
              <w:rPr>
                <w:rFonts w:ascii="Times New Roman" w:hAnsi="Times New Roman" w:cs="Times New Roman"/>
                <w:spacing w:val="-1"/>
              </w:rPr>
              <w:t>СОД може</w:t>
            </w:r>
            <w:r w:rsidRPr="008E31DD">
              <w:rPr>
                <w:rFonts w:ascii="Times New Roman" w:hAnsi="Times New Roman" w:cs="Times New Roman"/>
              </w:rPr>
              <w:t>, у оквиру националног права и на основу</w:t>
            </w:r>
            <w:r w:rsidRPr="008E31DD">
              <w:rPr>
                <w:rFonts w:ascii="Times New Roman" w:hAnsi="Times New Roman" w:cs="Times New Roman"/>
                <w:spacing w:val="-2"/>
              </w:rPr>
              <w:t xml:space="preserve"> изричите сагласности надлежних органа</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упутити обавештење најмање месец дана унапред о својој намери да кредитну институцију искључи из чланства.</w:t>
            </w:r>
            <w:r w:rsidRPr="008E31DD">
              <w:rPr>
                <w:rFonts w:ascii="Times New Roman" w:hAnsi="Times New Roman" w:cs="Times New Roman"/>
                <w:spacing w:val="1"/>
              </w:rPr>
              <w:t xml:space="preserve"> </w:t>
            </w:r>
            <w:r w:rsidRPr="008E31DD">
              <w:rPr>
                <w:rFonts w:ascii="Times New Roman" w:hAnsi="Times New Roman" w:cs="Times New Roman"/>
                <w:spacing w:val="-1"/>
              </w:rPr>
              <w:t>Д</w:t>
            </w:r>
            <w:r w:rsidRPr="008E31DD">
              <w:rPr>
                <w:rFonts w:ascii="Times New Roman" w:hAnsi="Times New Roman" w:cs="Times New Roman"/>
              </w:rPr>
              <w:t>епозити примљени пре истека тог рока за обавештавање ће и даље бити у потпуности осигурани путем система осигурања. Ако по истеку рока за обевштавање кредитна институција није испунила своје обавезе, систем за осигурање депозита искључује кредитну институцију</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pStyle w:val="NoSpacing"/>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pStyle w:val="NoSpacing"/>
              <w:rPr>
                <w:rFonts w:ascii="Times New Roman" w:hAnsi="Times New Roman" w:cs="Times New Roman"/>
                <w:lang w:val="sr-Cyrl-CS"/>
              </w:rPr>
            </w:pPr>
            <w:r w:rsidRPr="008E31DD">
              <w:rPr>
                <w:rFonts w:ascii="Times New Roman" w:hAnsi="Times New Roman" w:cs="Times New Roman"/>
                <w:lang w:val="sr-Cyrl-CS"/>
              </w:rPr>
              <w:t>Чланство у систему осигурања депозита у Србији је обавезно за све банке са дозволом за рад издатом од стране Народне банке Србије. Чланство у систему осигурања депозита у Србији банака престаје одузимањем дозволе за рад.</w:t>
            </w: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4.6.</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spacing w:val="-1"/>
              </w:rPr>
              <w:t>Д</w:t>
            </w:r>
            <w:r w:rsidRPr="008E31DD">
              <w:rPr>
                <w:rFonts w:ascii="Times New Roman" w:hAnsi="Times New Roman" w:cs="Times New Roman"/>
              </w:rPr>
              <w:t xml:space="preserve">епозити који се држе на датум када је кредитна институција искључена из чланства у СОД </w:t>
            </w:r>
            <w:r w:rsidRPr="008E31DD">
              <w:rPr>
                <w:rFonts w:ascii="Times New Roman" w:hAnsi="Times New Roman" w:cs="Times New Roman"/>
                <w:spacing w:val="-1"/>
              </w:rPr>
              <w:t>ће и даље бити покривени</w:t>
            </w:r>
            <w:r w:rsidRPr="008E31DD">
              <w:rPr>
                <w:rFonts w:ascii="Times New Roman" w:hAnsi="Times New Roman" w:cs="Times New Roman"/>
              </w:rPr>
              <w:t xml:space="preserve"> путем тог система осигурања.</w:t>
            </w:r>
          </w:p>
          <w:p w:rsidR="00630749" w:rsidRPr="008E31DD" w:rsidRDefault="00630749" w:rsidP="00676D54">
            <w:pPr>
              <w:autoSpaceDE w:val="0"/>
              <w:autoSpaceDN w:val="0"/>
              <w:adjustRightInd w:val="0"/>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pStyle w:val="NoSpacing"/>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pStyle w:val="NoSpacing"/>
              <w:rPr>
                <w:rFonts w:ascii="Times New Roman" w:hAnsi="Times New Roman" w:cs="Times New Roman"/>
              </w:rPr>
            </w:pPr>
            <w:r w:rsidRPr="008E31DD">
              <w:rPr>
                <w:rFonts w:ascii="Times New Roman" w:hAnsi="Times New Roman" w:cs="Times New Roman"/>
                <w:lang w:val="sr-Cyrl-CS"/>
              </w:rPr>
              <w:t xml:space="preserve">Чланство у систему осигурања депозита у Србији је обавезно за све банке са дозволом за рад издатом од стране Народне банке Србије. Чланство у систему осигурања депозита у Србији </w:t>
            </w:r>
            <w:r w:rsidRPr="008E31DD">
              <w:rPr>
                <w:rFonts w:ascii="Times New Roman" w:hAnsi="Times New Roman" w:cs="Times New Roman"/>
                <w:lang w:val="sr-Cyrl-CS"/>
              </w:rPr>
              <w:lastRenderedPageBreak/>
              <w:t>банака престаје одузимањем дозволе за рад.</w:t>
            </w: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4.7.</w:t>
            </w:r>
          </w:p>
        </w:tc>
        <w:tc>
          <w:tcPr>
            <w:tcW w:w="3368" w:type="dxa"/>
          </w:tcPr>
          <w:p w:rsidR="00630749" w:rsidRPr="008E31DD" w:rsidRDefault="00630749" w:rsidP="00676D54">
            <w:pPr>
              <w:autoSpaceDE w:val="0"/>
              <w:autoSpaceDN w:val="0"/>
              <w:adjustRightInd w:val="0"/>
              <w:rPr>
                <w:rFonts w:ascii="Times New Roman" w:hAnsi="Times New Roman" w:cs="Times New Roman"/>
              </w:rPr>
            </w:pPr>
            <w:r w:rsidRPr="008E31DD">
              <w:rPr>
                <w:rFonts w:ascii="Times New Roman" w:hAnsi="Times New Roman" w:cs="Times New Roman"/>
              </w:rPr>
              <w:t>Именовани органи ће константно надзирати све системе осигурања депозита из члана 1, а у погледу њихове усклађености с овом Директивом. Прекограничне системе за осигурање депозита надзиру представници именованих тела држава чланица у којима придружене кредитне институције имају дозволу за рад.</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pStyle w:val="NoSpacing"/>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pStyle w:val="NoSpacing"/>
              <w:rPr>
                <w:rFonts w:ascii="Times New Roman" w:hAnsi="Times New Roman" w:cs="Times New Roman"/>
                <w:lang w:val="sr-Cyrl-CS"/>
              </w:rPr>
            </w:pPr>
            <w:r w:rsidRPr="008E31DD">
              <w:rPr>
                <w:rFonts w:ascii="Times New Roman" w:hAnsi="Times New Roman" w:cs="Times New Roman"/>
                <w:lang w:val="sr-Cyrl-CS"/>
              </w:rPr>
              <w:t xml:space="preserve">У Србији постоји један обавезан систем осигурања депозита. </w:t>
            </w:r>
          </w:p>
          <w:p w:rsidR="00630749" w:rsidRPr="008E31DD" w:rsidRDefault="00630749" w:rsidP="00676D54">
            <w:pPr>
              <w:shd w:val="clear" w:color="auto" w:fill="FFFFFF"/>
              <w:spacing w:line="23" w:lineRule="atLeast"/>
              <w:contextualSpacing/>
              <w:rPr>
                <w:rFonts w:ascii="Times New Roman" w:hAnsi="Times New Roman" w:cs="Times New Roman"/>
                <w:lang w:val="sr-Cyrl-CS"/>
              </w:rPr>
            </w:pPr>
            <w:r w:rsidRPr="008E31DD">
              <w:rPr>
                <w:rFonts w:ascii="Times New Roman" w:hAnsi="Times New Roman" w:cs="Times New Roman"/>
                <w:lang w:val="sr-Cyrl-CS"/>
              </w:rPr>
              <w:t xml:space="preserve">У члану 21.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Агенцији за осигурање депозита регулисано је извештавање о надзору рада система осигурања депозита: „</w:t>
            </w:r>
            <w:r w:rsidRPr="008E31DD">
              <w:rPr>
                <w:rFonts w:ascii="Times New Roman" w:hAnsi="Times New Roman" w:cs="Times New Roman"/>
                <w:sz w:val="24"/>
                <w:szCs w:val="24"/>
              </w:rPr>
              <w:t>Агенција најмање једном годишње подноси извештај о свом раду Народној скупштини Републике Србије, преко Владе и Народној банци Србије.</w:t>
            </w:r>
            <w:r w:rsidRPr="008E31DD">
              <w:rPr>
                <w:rFonts w:ascii="Times New Roman" w:hAnsi="Times New Roman" w:cs="Times New Roman"/>
                <w:sz w:val="24"/>
                <w:szCs w:val="24"/>
                <w:lang w:val="sr-Cyrl-CS"/>
              </w:rPr>
              <w:t>“</w:t>
            </w: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4.8.</w:t>
            </w:r>
          </w:p>
        </w:tc>
        <w:tc>
          <w:tcPr>
            <w:tcW w:w="3368" w:type="dxa"/>
          </w:tcPr>
          <w:p w:rsidR="00630749" w:rsidRPr="008E31DD" w:rsidRDefault="00630749" w:rsidP="00676D54">
            <w:pPr>
              <w:autoSpaceDE w:val="0"/>
              <w:autoSpaceDN w:val="0"/>
              <w:adjustRightInd w:val="0"/>
              <w:rPr>
                <w:rFonts w:ascii="Times New Roman" w:hAnsi="Times New Roman" w:cs="Times New Roman"/>
                <w:lang w:val="sr-Cyrl-CS"/>
              </w:rPr>
            </w:pPr>
            <w:r w:rsidRPr="008E31DD">
              <w:rPr>
                <w:rFonts w:ascii="Times New Roman" w:hAnsi="Times New Roman" w:cs="Times New Roman"/>
              </w:rPr>
              <w:t>Државе чланице осигуравају да СОД од својих чланова, у било које време и на захтев система за осигурање,</w:t>
            </w:r>
            <w:r w:rsidRPr="008E31DD">
              <w:rPr>
                <w:rFonts w:ascii="Times New Roman" w:hAnsi="Times New Roman" w:cs="Times New Roman"/>
                <w:spacing w:val="-1"/>
              </w:rPr>
              <w:t xml:space="preserve"> </w:t>
            </w:r>
            <w:r w:rsidRPr="008E31DD">
              <w:rPr>
                <w:rFonts w:ascii="Times New Roman" w:hAnsi="Times New Roman" w:cs="Times New Roman"/>
              </w:rPr>
              <w:t xml:space="preserve">добијају све информације потребне ради припремања исплате депонентима, </w:t>
            </w:r>
            <w:r w:rsidRPr="008E31DD">
              <w:rPr>
                <w:rFonts w:ascii="Times New Roman" w:hAnsi="Times New Roman" w:cs="Times New Roman"/>
                <w:spacing w:val="1"/>
              </w:rPr>
              <w:t>укључујући наменска средства</w:t>
            </w:r>
            <w:r w:rsidRPr="008E31DD">
              <w:rPr>
                <w:rFonts w:ascii="Times New Roman" w:hAnsi="Times New Roman" w:cs="Times New Roman"/>
              </w:rPr>
              <w:t xml:space="preserve"> у оквиру члана </w:t>
            </w:r>
            <w:r w:rsidRPr="008E31DD">
              <w:rPr>
                <w:rFonts w:ascii="Times New Roman" w:hAnsi="Times New Roman" w:cs="Times New Roman"/>
                <w:spacing w:val="-1"/>
              </w:rPr>
              <w:t>5, став (</w:t>
            </w:r>
            <w:r w:rsidRPr="008E31DD">
              <w:rPr>
                <w:rFonts w:ascii="Times New Roman" w:hAnsi="Times New Roman" w:cs="Times New Roman"/>
              </w:rPr>
              <w:t>4).</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17 став 1.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pStyle w:val="NoSpacing"/>
              <w:rPr>
                <w:rFonts w:ascii="Times New Roman" w:hAnsi="Times New Roman" w:cs="Times New Roman"/>
                <w:bCs/>
                <w:iCs/>
              </w:rPr>
            </w:pPr>
            <w:r w:rsidRPr="008E31DD">
              <w:rPr>
                <w:rFonts w:ascii="Times New Roman" w:hAnsi="Times New Roman" w:cs="Times New Roman"/>
              </w:rPr>
              <w:t>Банка је дужна да у сваком тренутку Агенцији достави или на други начин учини доступним податке о депонентима и њиховим депозитима.</w:t>
            </w:r>
          </w:p>
        </w:tc>
        <w:tc>
          <w:tcPr>
            <w:tcW w:w="1559"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Потпуно усклађено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4</w:t>
            </w:r>
            <w:r w:rsidRPr="008E31DD">
              <w:rPr>
                <w:rFonts w:ascii="Times New Roman" w:hAnsi="Times New Roman" w:cs="Times New Roman"/>
                <w:lang w:val="sr-Cyrl-CS"/>
              </w:rPr>
              <w:lastRenderedPageBreak/>
              <w:t>.9.</w:t>
            </w:r>
          </w:p>
        </w:tc>
        <w:tc>
          <w:tcPr>
            <w:tcW w:w="3368" w:type="dxa"/>
          </w:tcPr>
          <w:p w:rsidR="00630749" w:rsidRPr="008E31DD" w:rsidRDefault="00630749" w:rsidP="00676D54">
            <w:pPr>
              <w:autoSpaceDE w:val="0"/>
              <w:autoSpaceDN w:val="0"/>
              <w:adjustRightInd w:val="0"/>
              <w:rPr>
                <w:rFonts w:ascii="Times New Roman" w:hAnsi="Times New Roman" w:cs="Times New Roman"/>
              </w:rPr>
            </w:pPr>
            <w:r w:rsidRPr="008E31DD">
              <w:rPr>
                <w:rFonts w:ascii="Times New Roman" w:hAnsi="Times New Roman" w:cs="Times New Roman"/>
                <w:spacing w:val="-1"/>
              </w:rPr>
              <w:lastRenderedPageBreak/>
              <w:t xml:space="preserve">Системи осигурања депозита осигуравају </w:t>
            </w:r>
            <w:r w:rsidRPr="008E31DD">
              <w:rPr>
                <w:rFonts w:ascii="Times New Roman" w:hAnsi="Times New Roman" w:cs="Times New Roman"/>
                <w:spacing w:val="-1"/>
              </w:rPr>
              <w:lastRenderedPageBreak/>
              <w:t>поверљивост и заштиту података</w:t>
            </w:r>
            <w:r w:rsidRPr="008E31DD">
              <w:rPr>
                <w:rFonts w:ascii="Times New Roman" w:hAnsi="Times New Roman" w:cs="Times New Roman"/>
              </w:rPr>
              <w:t xml:space="preserve"> који се односе на рачуне депонената. Свака обрада таквих података у складу са овом Директивом спроводи се на темељу Директиве 9</w:t>
            </w:r>
            <w:r w:rsidRPr="008E31DD">
              <w:rPr>
                <w:rFonts w:ascii="Times New Roman" w:hAnsi="Times New Roman" w:cs="Times New Roman"/>
                <w:spacing w:val="-1"/>
              </w:rPr>
              <w:t>5</w:t>
            </w:r>
            <w:r w:rsidRPr="008E31DD">
              <w:rPr>
                <w:rFonts w:ascii="Times New Roman" w:hAnsi="Times New Roman" w:cs="Times New Roman"/>
                <w:spacing w:val="1"/>
              </w:rPr>
              <w:t>/</w:t>
            </w:r>
            <w:r w:rsidRPr="008E31DD">
              <w:rPr>
                <w:rFonts w:ascii="Times New Roman" w:hAnsi="Times New Roman" w:cs="Times New Roman"/>
              </w:rPr>
              <w:t>46</w:t>
            </w:r>
            <w:r w:rsidRPr="008E31DD">
              <w:rPr>
                <w:rFonts w:ascii="Times New Roman" w:hAnsi="Times New Roman" w:cs="Times New Roman"/>
                <w:spacing w:val="1"/>
              </w:rPr>
              <w:t>/</w:t>
            </w:r>
            <w:r w:rsidRPr="008E31DD">
              <w:rPr>
                <w:rFonts w:ascii="Times New Roman" w:hAnsi="Times New Roman" w:cs="Times New Roman"/>
              </w:rPr>
              <w:t>ЕЗ.</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25. став 1. </w:t>
            </w:r>
            <w:r>
              <w:rPr>
                <w:rFonts w:ascii="Times New Roman" w:hAnsi="Times New Roman" w:cs="Times New Roman"/>
                <w:lang w:val="sr-Cyrl-CS"/>
              </w:rPr>
              <w:lastRenderedPageBreak/>
              <w:t>Предлога закона</w:t>
            </w:r>
            <w:r w:rsidRPr="00B3657A">
              <w:rPr>
                <w:rFonts w:ascii="Times New Roman" w:hAnsi="Times New Roman" w:cs="Times New Roman"/>
                <w:lang w:val="sr-Cyrl-CS"/>
              </w:rPr>
              <w:t xml:space="preserve"> о Агенцији за осигурање депозита</w:t>
            </w:r>
          </w:p>
        </w:tc>
        <w:tc>
          <w:tcPr>
            <w:tcW w:w="2977" w:type="dxa"/>
            <w:gridSpan w:val="2"/>
          </w:tcPr>
          <w:p w:rsidR="00630749" w:rsidRPr="008E31DD" w:rsidRDefault="00630749" w:rsidP="00676D54">
            <w:pPr>
              <w:spacing w:line="23" w:lineRule="atLeast"/>
              <w:contextualSpacing/>
              <w:rPr>
                <w:rFonts w:ascii="Times New Roman" w:hAnsi="Times New Roman" w:cs="Times New Roman"/>
                <w:sz w:val="24"/>
                <w:szCs w:val="24"/>
              </w:rPr>
            </w:pPr>
            <w:r w:rsidRPr="008E31DD">
              <w:rPr>
                <w:rFonts w:ascii="Times New Roman" w:hAnsi="Times New Roman" w:cs="Times New Roman"/>
                <w:sz w:val="24"/>
                <w:szCs w:val="24"/>
              </w:rPr>
              <w:lastRenderedPageBreak/>
              <w:t xml:space="preserve">Подаци које се односе на пословање, </w:t>
            </w:r>
            <w:r w:rsidRPr="008E31DD">
              <w:rPr>
                <w:rFonts w:ascii="Times New Roman" w:hAnsi="Times New Roman" w:cs="Times New Roman"/>
                <w:sz w:val="24"/>
                <w:szCs w:val="24"/>
              </w:rPr>
              <w:lastRenderedPageBreak/>
              <w:t>финансијско стање и реструктурирање банака, те финансијско стање друштава за осигурање и давалаца лизинга, као и документи који садрже такве податке, а које чланови Управног одбора и запослени у Агенцији на било који начин сазнају у обављању својих послова, односно функција – одређују се и штите се као тајни подаци са ознаком степена тајности „СТРОГО ПОВЕРЉИВО”, „ПОВЕРЉИВО” или „ИНТЕРНО”, у складу са законом којим се уређује тајност података.</w:t>
            </w:r>
          </w:p>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Потпу</w:t>
            </w:r>
            <w:r w:rsidRPr="008E31DD">
              <w:rPr>
                <w:rFonts w:ascii="Times New Roman" w:hAnsi="Times New Roman" w:cs="Times New Roman"/>
                <w:lang w:val="sr-Cyrl-CS"/>
              </w:rPr>
              <w:lastRenderedPageBreak/>
              <w:t>но усклађено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4.10.</w:t>
            </w:r>
          </w:p>
        </w:tc>
        <w:tc>
          <w:tcPr>
            <w:tcW w:w="3368" w:type="dxa"/>
          </w:tcPr>
          <w:p w:rsidR="00630749" w:rsidRPr="008E31DD" w:rsidRDefault="00630749" w:rsidP="00676D54">
            <w:pPr>
              <w:autoSpaceDE w:val="0"/>
              <w:autoSpaceDN w:val="0"/>
              <w:adjustRightInd w:val="0"/>
              <w:rPr>
                <w:rFonts w:ascii="Times New Roman" w:hAnsi="Times New Roman" w:cs="Times New Roman"/>
                <w:lang w:val="sr-Cyrl-CS"/>
              </w:rPr>
            </w:pPr>
            <w:r w:rsidRPr="008E31DD">
              <w:rPr>
                <w:rFonts w:ascii="Times New Roman" w:hAnsi="Times New Roman" w:cs="Times New Roman"/>
              </w:rPr>
              <w:t xml:space="preserve">Државе чланице треба да се постарају да системи за осигурање депозита спроведу стрес тестове (тестове отпорности на стрес) својих система  </w:t>
            </w:r>
            <w:r w:rsidRPr="008E31DD">
              <w:rPr>
                <w:rFonts w:ascii="Times New Roman" w:hAnsi="Times New Roman" w:cs="Times New Roman"/>
                <w:spacing w:val="1"/>
              </w:rPr>
              <w:t>те да</w:t>
            </w:r>
            <w:r w:rsidRPr="008E31DD">
              <w:rPr>
                <w:rFonts w:ascii="Times New Roman" w:hAnsi="Times New Roman" w:cs="Times New Roman"/>
              </w:rPr>
              <w:t xml:space="preserve"> што пре буду обавештени у случају да надлежни органи установе проблеме у кредитној институцији који би могли да доведу до интервенције система </w:t>
            </w:r>
            <w:r w:rsidRPr="008E31DD">
              <w:rPr>
                <w:rFonts w:ascii="Times New Roman" w:hAnsi="Times New Roman" w:cs="Times New Roman"/>
              </w:rPr>
              <w:lastRenderedPageBreak/>
              <w:t>за осигурање депозита</w:t>
            </w:r>
          </w:p>
          <w:p w:rsidR="00630749" w:rsidRPr="008E31DD" w:rsidRDefault="00630749" w:rsidP="00676D54">
            <w:pPr>
              <w:rPr>
                <w:rFonts w:ascii="Times New Roman" w:hAnsi="Times New Roman" w:cs="Times New Roman"/>
              </w:rPr>
            </w:pPr>
            <w:r w:rsidRPr="008E31DD">
              <w:rPr>
                <w:rFonts w:ascii="Times New Roman" w:hAnsi="Times New Roman" w:cs="Times New Roman"/>
              </w:rPr>
              <w:t>Такви тестови се обављају најмање сваке три године, али и чешће ако је то потребно. Први тест треба да се одржи најкасније до 3. јула 2017.</w:t>
            </w:r>
          </w:p>
          <w:p w:rsidR="00630749" w:rsidRPr="008E31DD" w:rsidRDefault="00630749" w:rsidP="00676D54">
            <w:pPr>
              <w:autoSpaceDE w:val="0"/>
              <w:autoSpaceDN w:val="0"/>
              <w:adjustRightInd w:val="0"/>
              <w:rPr>
                <w:rFonts w:ascii="Times New Roman" w:hAnsi="Times New Roman" w:cs="Times New Roman"/>
                <w:lang w:val="sr-Cyrl-CS"/>
              </w:rPr>
            </w:pP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8. ставови 2-4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Банка је дужна да Агенцији доставља месечне извештаје о укупним и осигураним депозитима, као и друге податке који Агенцији могу бити потребни за обављање њених законом утврђених послова, на начин и у роковима које пропише Агенција.</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lastRenderedPageBreak/>
              <w:t>Агенција или лице које поступа у име и за рачун Агенције може извршити непосредни увид у документацију банке, ради провере тачности достављених извештаја и података из става 2. овог члана.</w:t>
            </w:r>
          </w:p>
          <w:p w:rsidR="00630749" w:rsidRPr="008E31DD" w:rsidRDefault="00630749" w:rsidP="00676D54">
            <w:pPr>
              <w:shd w:val="clear" w:color="auto" w:fill="FFFFFF"/>
              <w:rPr>
                <w:rFonts w:ascii="Times New Roman" w:hAnsi="Times New Roman" w:cs="Times New Roman"/>
                <w:bCs/>
                <w:iCs/>
              </w:rPr>
            </w:pPr>
            <w:r w:rsidRPr="008E31DD">
              <w:rPr>
                <w:rFonts w:ascii="Times New Roman" w:hAnsi="Times New Roman" w:cs="Times New Roman"/>
              </w:rPr>
              <w:t>Банка је дужна да овлашћеним лицима из става 3. овог члана омогући увид у документацију за коју Агенција оцени да је релевантна за проверу тачности достављених извештаја и података из става 2. овог члана, и да сарађује с њима.</w:t>
            </w: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Делимично усклађено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4.11.</w:t>
            </w:r>
          </w:p>
        </w:tc>
        <w:tc>
          <w:tcPr>
            <w:tcW w:w="33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spacing w:val="-1"/>
              </w:rPr>
              <w:t>Систем осигурања депозита користи информације потребне за спровођење</w:t>
            </w:r>
            <w:r w:rsidRPr="008E31DD">
              <w:rPr>
                <w:rFonts w:ascii="Times New Roman" w:hAnsi="Times New Roman" w:cs="Times New Roman"/>
                <w:spacing w:val="-2"/>
              </w:rPr>
              <w:t xml:space="preserve"> </w:t>
            </w:r>
            <w:r w:rsidRPr="008E31DD">
              <w:rPr>
                <w:rFonts w:ascii="Times New Roman" w:hAnsi="Times New Roman" w:cs="Times New Roman"/>
              </w:rPr>
              <w:t>стрес т</w:t>
            </w:r>
            <w:r w:rsidRPr="008E31DD">
              <w:rPr>
                <w:rFonts w:ascii="Times New Roman" w:hAnsi="Times New Roman" w:cs="Times New Roman"/>
                <w:spacing w:val="-1"/>
              </w:rPr>
              <w:t>е</w:t>
            </w:r>
            <w:r w:rsidRPr="008E31DD">
              <w:rPr>
                <w:rFonts w:ascii="Times New Roman" w:hAnsi="Times New Roman" w:cs="Times New Roman"/>
              </w:rPr>
              <w:t>стова својих система искључиво у сврху спровођења тих тестова и чуваће такве информације онолико дуго колико је потребно за ту сврху.</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8. ставови 3-5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rPr>
              <w:t>Банка је дужна да у сваком тренутку Агенцији достави или на други начин учини доступним податке о депонентима и њиховим депозитима.</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Агенција или лице које поступа у име и за рачун Агенције може извршити непосредни увид у документацију банке, ради провере тачности достављених извештаја и података из става 2. овог члана.</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lastRenderedPageBreak/>
              <w:t>Банка је дужна да овлашћеним лицима из става 3. овог члана омогући увид у документацију за коју Агенција оцени да је релевантна за проверу тачности достављених извештаја и података из става 2. овог члана, и да сарађује с њима.</w:t>
            </w:r>
          </w:p>
          <w:p w:rsidR="00630749" w:rsidRPr="008E31DD" w:rsidRDefault="00630749" w:rsidP="00676D54">
            <w:pPr>
              <w:shd w:val="clear" w:color="auto" w:fill="FFFFFF"/>
              <w:tabs>
                <w:tab w:val="left" w:pos="1134"/>
              </w:tabs>
              <w:rPr>
                <w:rFonts w:ascii="Times New Roman" w:hAnsi="Times New Roman" w:cs="Times New Roman"/>
                <w:i/>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Делимично усклађено</w:t>
            </w:r>
          </w:p>
        </w:tc>
        <w:tc>
          <w:tcPr>
            <w:tcW w:w="2268" w:type="dxa"/>
          </w:tcPr>
          <w:p w:rsidR="00630749" w:rsidRPr="008E31DD" w:rsidRDefault="00630749" w:rsidP="00676D54">
            <w:pPr>
              <w:pStyle w:val="NoSpacing"/>
              <w:rPr>
                <w:rFonts w:ascii="Times New Roman" w:hAnsi="Times New Roman" w:cs="Times New Roman"/>
                <w:lang w:val="sr-Cyrl-CS"/>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4.12.</w:t>
            </w:r>
          </w:p>
        </w:tc>
        <w:tc>
          <w:tcPr>
            <w:tcW w:w="33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 xml:space="preserve">Државе чланице осигуравају да њихови системи имају успостављену солидну и транспарентну праксу управљања. </w:t>
            </w:r>
            <w:r w:rsidRPr="008E31DD">
              <w:rPr>
                <w:rFonts w:ascii="Times New Roman" w:hAnsi="Times New Roman" w:cs="Times New Roman"/>
                <w:spacing w:val="-2"/>
              </w:rPr>
              <w:t>Системи осигурања депозита</w:t>
            </w:r>
            <w:r w:rsidRPr="008E31DD">
              <w:rPr>
                <w:rFonts w:ascii="Times New Roman" w:hAnsi="Times New Roman" w:cs="Times New Roman"/>
              </w:rPr>
              <w:t xml:space="preserve"> треба да израђују годишње извештаје о раду.</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21. и члан 24. став 1. </w:t>
            </w:r>
            <w:r>
              <w:rPr>
                <w:rFonts w:ascii="Times New Roman" w:hAnsi="Times New Roman" w:cs="Times New Roman"/>
                <w:lang w:val="sr-Cyrl-CS"/>
              </w:rPr>
              <w:t>Предлога закона</w:t>
            </w:r>
            <w:r w:rsidRPr="00B3657A">
              <w:rPr>
                <w:rFonts w:ascii="Times New Roman" w:hAnsi="Times New Roman" w:cs="Times New Roman"/>
                <w:lang w:val="sr-Cyrl-CS"/>
              </w:rPr>
              <w:t xml:space="preserve"> о Агенцији за осигурање депозита</w:t>
            </w:r>
          </w:p>
        </w:tc>
        <w:tc>
          <w:tcPr>
            <w:tcW w:w="2977" w:type="dxa"/>
            <w:gridSpan w:val="2"/>
          </w:tcPr>
          <w:p w:rsidR="00630749" w:rsidRPr="008E31DD" w:rsidRDefault="00630749" w:rsidP="00676D54">
            <w:pPr>
              <w:shd w:val="clear" w:color="auto" w:fill="FFFFFF"/>
              <w:tabs>
                <w:tab w:val="left" w:pos="1134"/>
              </w:tabs>
              <w:rPr>
                <w:rFonts w:ascii="Times New Roman" w:hAnsi="Times New Roman" w:cs="Times New Roman"/>
                <w:sz w:val="24"/>
                <w:szCs w:val="24"/>
                <w:lang w:val="sr-Cyrl-CS"/>
              </w:rPr>
            </w:pPr>
            <w:r w:rsidRPr="008E31DD">
              <w:rPr>
                <w:rFonts w:ascii="Times New Roman" w:hAnsi="Times New Roman" w:cs="Times New Roman"/>
                <w:sz w:val="24"/>
                <w:szCs w:val="24"/>
              </w:rPr>
              <w:t>Агенција најмање једном годишње подноси извештај о свом раду Народној скупштини Републике Србије, преко Владе и Народној банци Србије.</w:t>
            </w:r>
          </w:p>
          <w:p w:rsidR="00630749" w:rsidRPr="008E31DD" w:rsidRDefault="00630749" w:rsidP="00676D54">
            <w:pPr>
              <w:shd w:val="clear" w:color="auto" w:fill="FFFFFF"/>
              <w:tabs>
                <w:tab w:val="left" w:pos="1134"/>
              </w:tabs>
              <w:rPr>
                <w:rFonts w:ascii="Times New Roman" w:hAnsi="Times New Roman" w:cs="Times New Roman"/>
                <w:sz w:val="24"/>
                <w:szCs w:val="24"/>
                <w:lang w:val="sr-Cyrl-CS"/>
              </w:rPr>
            </w:pPr>
          </w:p>
          <w:p w:rsidR="00630749" w:rsidRPr="008E31DD" w:rsidRDefault="00630749" w:rsidP="00676D54">
            <w:pPr>
              <w:shd w:val="clear" w:color="auto" w:fill="FFFFFF"/>
              <w:spacing w:line="23" w:lineRule="atLeast"/>
              <w:contextualSpacing/>
              <w:rPr>
                <w:rFonts w:ascii="Times New Roman" w:hAnsi="Times New Roman" w:cs="Times New Roman"/>
                <w:sz w:val="24"/>
                <w:szCs w:val="24"/>
              </w:rPr>
            </w:pPr>
            <w:r w:rsidRPr="008E31DD">
              <w:rPr>
                <w:rFonts w:ascii="Times New Roman" w:hAnsi="Times New Roman" w:cs="Times New Roman"/>
                <w:sz w:val="24"/>
                <w:szCs w:val="24"/>
              </w:rPr>
              <w:t>Агенција има организациону јединицу која обавља послове интерне ревизије, у складу са статутом и општим актима Агенције.</w:t>
            </w:r>
          </w:p>
          <w:p w:rsidR="00630749" w:rsidRPr="008E31DD" w:rsidRDefault="00630749" w:rsidP="00676D54">
            <w:pPr>
              <w:shd w:val="clear" w:color="auto" w:fill="FFFFFF"/>
              <w:tabs>
                <w:tab w:val="left" w:pos="1134"/>
              </w:tabs>
              <w:rPr>
                <w:rFonts w:ascii="Times New Roman" w:hAnsi="Times New Roman" w:cs="Times New Roman"/>
                <w:i/>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Потпуно усклађено</w:t>
            </w:r>
          </w:p>
        </w:tc>
        <w:tc>
          <w:tcPr>
            <w:tcW w:w="2268" w:type="dxa"/>
          </w:tcPr>
          <w:p w:rsidR="00630749" w:rsidRPr="008E31DD" w:rsidRDefault="00630749" w:rsidP="00676D54">
            <w:pPr>
              <w:pStyle w:val="NoSpacing"/>
              <w:rPr>
                <w:rFonts w:ascii="Times New Roman" w:hAnsi="Times New Roman" w:cs="Times New Roman"/>
                <w:lang w:val="sr-Cyrl-CS"/>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5.1.</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Следеће се искључује од било какве могућности исплате од стране система осигурања:</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(а)     у смислу члана </w:t>
            </w:r>
            <w:r w:rsidRPr="008E31DD">
              <w:rPr>
                <w:rFonts w:ascii="Times New Roman" w:hAnsi="Times New Roman" w:cs="Times New Roman"/>
                <w:spacing w:val="-1"/>
              </w:rPr>
              <w:t xml:space="preserve">7, став </w:t>
            </w:r>
            <w:r w:rsidRPr="008E31DD">
              <w:rPr>
                <w:rFonts w:ascii="Times New Roman" w:hAnsi="Times New Roman" w:cs="Times New Roman"/>
              </w:rPr>
              <w:t xml:space="preserve">(3) ове </w:t>
            </w:r>
            <w:r w:rsidRPr="008E31DD">
              <w:rPr>
                <w:rFonts w:ascii="Times New Roman" w:hAnsi="Times New Roman" w:cs="Times New Roman"/>
                <w:spacing w:val="-1"/>
              </w:rPr>
              <w:t>Д</w:t>
            </w:r>
            <w:r w:rsidRPr="008E31DD">
              <w:rPr>
                <w:rFonts w:ascii="Times New Roman" w:hAnsi="Times New Roman" w:cs="Times New Roman"/>
                <w:spacing w:val="1"/>
              </w:rPr>
              <w:t>и</w:t>
            </w:r>
            <w:r w:rsidRPr="008E31DD">
              <w:rPr>
                <w:rFonts w:ascii="Times New Roman" w:hAnsi="Times New Roman" w:cs="Times New Roman"/>
                <w:spacing w:val="-1"/>
              </w:rPr>
              <w:t>р</w:t>
            </w:r>
            <w:r w:rsidRPr="008E31DD">
              <w:rPr>
                <w:rFonts w:ascii="Times New Roman" w:hAnsi="Times New Roman" w:cs="Times New Roman"/>
              </w:rPr>
              <w:t>ек</w:t>
            </w:r>
            <w:r w:rsidRPr="008E31DD">
              <w:rPr>
                <w:rFonts w:ascii="Times New Roman" w:hAnsi="Times New Roman" w:cs="Times New Roman"/>
                <w:spacing w:val="-1"/>
              </w:rPr>
              <w:t>ти</w:t>
            </w:r>
            <w:r w:rsidRPr="008E31DD">
              <w:rPr>
                <w:rFonts w:ascii="Times New Roman" w:hAnsi="Times New Roman" w:cs="Times New Roman"/>
              </w:rPr>
              <w:t xml:space="preserve">ве, депозити осталих кредитних институција у </w:t>
            </w:r>
            <w:r w:rsidRPr="008E31DD">
              <w:rPr>
                <w:rFonts w:ascii="Times New Roman" w:hAnsi="Times New Roman" w:cs="Times New Roman"/>
              </w:rPr>
              <w:lastRenderedPageBreak/>
              <w:t>њихово име и за њихов рачун;</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spacing w:val="47"/>
              </w:rPr>
              <w:t xml:space="preserve"> „</w:t>
            </w:r>
            <w:r w:rsidRPr="008E31DD">
              <w:rPr>
                <w:rFonts w:ascii="Times New Roman" w:hAnsi="Times New Roman" w:cs="Times New Roman"/>
              </w:rPr>
              <w:t xml:space="preserve">регулаторни капитал“ </w:t>
            </w:r>
            <w:r w:rsidRPr="008E31DD">
              <w:rPr>
                <w:rFonts w:ascii="Times New Roman" w:hAnsi="Times New Roman" w:cs="Times New Roman"/>
                <w:spacing w:val="1"/>
              </w:rPr>
              <w:t>како је дефинисан у тачки</w:t>
            </w:r>
            <w:r w:rsidRPr="008E31DD">
              <w:rPr>
                <w:rFonts w:ascii="Times New Roman" w:hAnsi="Times New Roman" w:cs="Times New Roman"/>
              </w:rPr>
              <w:t xml:space="preserve"> (11</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 xml:space="preserve">члана </w:t>
            </w:r>
            <w:r w:rsidRPr="008E31DD">
              <w:rPr>
                <w:rFonts w:ascii="Times New Roman" w:hAnsi="Times New Roman" w:cs="Times New Roman"/>
                <w:spacing w:val="-1"/>
              </w:rPr>
              <w:t>4, став (</w:t>
            </w:r>
            <w:r w:rsidRPr="008E31DD">
              <w:rPr>
                <w:rFonts w:ascii="Times New Roman" w:hAnsi="Times New Roman" w:cs="Times New Roman"/>
              </w:rPr>
              <w:t>1) Уредбе (Е</w:t>
            </w:r>
            <w:r w:rsidRPr="008E31DD">
              <w:rPr>
                <w:rFonts w:ascii="Times New Roman" w:hAnsi="Times New Roman" w:cs="Times New Roman"/>
                <w:spacing w:val="-1"/>
              </w:rPr>
              <w:t>У</w:t>
            </w:r>
            <w:r w:rsidRPr="008E31DD">
              <w:rPr>
                <w:rFonts w:ascii="Times New Roman" w:hAnsi="Times New Roman" w:cs="Times New Roman"/>
              </w:rPr>
              <w:t xml:space="preserve">) </w:t>
            </w:r>
            <w:r w:rsidRPr="008E31DD">
              <w:rPr>
                <w:rFonts w:ascii="Times New Roman" w:hAnsi="Times New Roman" w:cs="Times New Roman"/>
                <w:spacing w:val="-2"/>
              </w:rPr>
              <w:t>бр.</w:t>
            </w:r>
            <w:r w:rsidRPr="008E31DD">
              <w:rPr>
                <w:rFonts w:ascii="Times New Roman" w:hAnsi="Times New Roman" w:cs="Times New Roman"/>
              </w:rPr>
              <w:t xml:space="preserve"> 575</w:t>
            </w:r>
            <w:r w:rsidRPr="008E31DD">
              <w:rPr>
                <w:rFonts w:ascii="Times New Roman" w:hAnsi="Times New Roman" w:cs="Times New Roman"/>
                <w:spacing w:val="1"/>
              </w:rPr>
              <w:t>/</w:t>
            </w:r>
            <w:r w:rsidRPr="008E31DD">
              <w:rPr>
                <w:rFonts w:ascii="Times New Roman" w:hAnsi="Times New Roman" w:cs="Times New Roman"/>
              </w:rPr>
              <w:t>2013;</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(ц)     депозити који призлазе из трансакција </w:t>
            </w:r>
            <w:r w:rsidRPr="008E31DD">
              <w:rPr>
                <w:rFonts w:ascii="Times New Roman" w:hAnsi="Times New Roman" w:cs="Times New Roman"/>
                <w:spacing w:val="-1"/>
              </w:rPr>
              <w:t>у односу на које су донесене пресуде за прање новца како је дефинисано чланом</w:t>
            </w:r>
            <w:r w:rsidRPr="008E31DD">
              <w:rPr>
                <w:rFonts w:ascii="Times New Roman" w:hAnsi="Times New Roman" w:cs="Times New Roman"/>
              </w:rPr>
              <w:t xml:space="preserve"> 1, став (</w:t>
            </w:r>
            <w:r w:rsidRPr="008E31DD">
              <w:rPr>
                <w:rFonts w:ascii="Times New Roman" w:hAnsi="Times New Roman" w:cs="Times New Roman"/>
                <w:spacing w:val="-1"/>
              </w:rPr>
              <w:t>2</w:t>
            </w:r>
            <w:r w:rsidRPr="008E31DD">
              <w:rPr>
                <w:rFonts w:ascii="Times New Roman" w:hAnsi="Times New Roman" w:cs="Times New Roman"/>
              </w:rPr>
              <w:t>) Директиве Савета 2</w:t>
            </w:r>
            <w:r w:rsidRPr="008E31DD">
              <w:rPr>
                <w:rFonts w:ascii="Times New Roman" w:hAnsi="Times New Roman" w:cs="Times New Roman"/>
                <w:spacing w:val="-1"/>
              </w:rPr>
              <w:t>0</w:t>
            </w:r>
            <w:r w:rsidRPr="008E31DD">
              <w:rPr>
                <w:rFonts w:ascii="Times New Roman" w:hAnsi="Times New Roman" w:cs="Times New Roman"/>
              </w:rPr>
              <w:t>05</w:t>
            </w:r>
            <w:r w:rsidRPr="008E31DD">
              <w:rPr>
                <w:rFonts w:ascii="Times New Roman" w:hAnsi="Times New Roman" w:cs="Times New Roman"/>
                <w:spacing w:val="1"/>
              </w:rPr>
              <w:t>/</w:t>
            </w:r>
            <w:r w:rsidRPr="008E31DD">
              <w:rPr>
                <w:rFonts w:ascii="Times New Roman" w:hAnsi="Times New Roman" w:cs="Times New Roman"/>
              </w:rPr>
              <w:t>60</w:t>
            </w:r>
            <w:r w:rsidRPr="008E31DD">
              <w:rPr>
                <w:rFonts w:ascii="Times New Roman" w:hAnsi="Times New Roman" w:cs="Times New Roman"/>
                <w:spacing w:val="1"/>
              </w:rPr>
              <w:t>/</w:t>
            </w:r>
            <w:r w:rsidRPr="008E31DD">
              <w:rPr>
                <w:rFonts w:ascii="Times New Roman" w:hAnsi="Times New Roman" w:cs="Times New Roman"/>
              </w:rPr>
              <w:t>ЕЗ;</w:t>
            </w:r>
          </w:p>
          <w:p w:rsidR="00630749" w:rsidRPr="008E31DD" w:rsidRDefault="00630749" w:rsidP="00676D54">
            <w:pPr>
              <w:rPr>
                <w:rFonts w:ascii="Times New Roman" w:hAnsi="Times New Roman" w:cs="Times New Roman"/>
              </w:rPr>
            </w:pPr>
            <w:r w:rsidRPr="008E31DD">
              <w:rPr>
                <w:rFonts w:ascii="Times New Roman" w:hAnsi="Times New Roman" w:cs="Times New Roman"/>
              </w:rPr>
              <w:t>(д)   депозити финансијских институција како је дефинисано тачком (26) члана 4(</w:t>
            </w:r>
            <w:r w:rsidRPr="008E31DD">
              <w:rPr>
                <w:rFonts w:ascii="Times New Roman" w:hAnsi="Times New Roman" w:cs="Times New Roman"/>
                <w:spacing w:val="-1"/>
              </w:rPr>
              <w:t>1</w:t>
            </w:r>
            <w:r w:rsidRPr="008E31DD">
              <w:rPr>
                <w:rFonts w:ascii="Times New Roman" w:hAnsi="Times New Roman" w:cs="Times New Roman"/>
              </w:rPr>
              <w:t>) Уредбе</w:t>
            </w:r>
            <w:r w:rsidRPr="008E31DD">
              <w:rPr>
                <w:rFonts w:ascii="Times New Roman" w:hAnsi="Times New Roman" w:cs="Times New Roman"/>
                <w:spacing w:val="-1"/>
              </w:rPr>
              <w:t xml:space="preserve"> (</w:t>
            </w:r>
            <w:r w:rsidRPr="008E31DD">
              <w:rPr>
                <w:rFonts w:ascii="Times New Roman" w:hAnsi="Times New Roman" w:cs="Times New Roman"/>
              </w:rPr>
              <w:t>ЕУ) бр. 57</w:t>
            </w:r>
            <w:r w:rsidRPr="008E31DD">
              <w:rPr>
                <w:rFonts w:ascii="Times New Roman" w:hAnsi="Times New Roman" w:cs="Times New Roman"/>
                <w:spacing w:val="1"/>
              </w:rPr>
              <w:t>5/</w:t>
            </w:r>
            <w:r w:rsidRPr="008E31DD">
              <w:rPr>
                <w:rFonts w:ascii="Times New Roman" w:hAnsi="Times New Roman" w:cs="Times New Roman"/>
              </w:rPr>
              <w:t>2013;</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(е)  депозити инвестиционих друштава како је дефинисано тачком </w:t>
            </w:r>
            <w:r w:rsidRPr="008E31DD">
              <w:rPr>
                <w:rFonts w:ascii="Times New Roman" w:hAnsi="Times New Roman" w:cs="Times New Roman"/>
                <w:spacing w:val="-1"/>
              </w:rPr>
              <w:t>(</w:t>
            </w:r>
            <w:r w:rsidRPr="008E31DD">
              <w:rPr>
                <w:rFonts w:ascii="Times New Roman" w:hAnsi="Times New Roman" w:cs="Times New Roman"/>
              </w:rPr>
              <w:t>1) члана</w:t>
            </w:r>
            <w:r w:rsidRPr="008E31DD">
              <w:rPr>
                <w:rFonts w:ascii="Times New Roman" w:hAnsi="Times New Roman" w:cs="Times New Roman"/>
                <w:spacing w:val="-1"/>
              </w:rPr>
              <w:t xml:space="preserve"> </w:t>
            </w:r>
            <w:r w:rsidRPr="008E31DD">
              <w:rPr>
                <w:rFonts w:ascii="Times New Roman" w:hAnsi="Times New Roman" w:cs="Times New Roman"/>
              </w:rPr>
              <w:t xml:space="preserve">4, став (1) </w:t>
            </w:r>
            <w:r w:rsidRPr="008E31DD">
              <w:rPr>
                <w:rFonts w:ascii="Times New Roman" w:hAnsi="Times New Roman" w:cs="Times New Roman"/>
                <w:spacing w:val="-1"/>
              </w:rPr>
              <w:t>Д</w:t>
            </w:r>
            <w:r w:rsidRPr="008E31DD">
              <w:rPr>
                <w:rFonts w:ascii="Times New Roman" w:hAnsi="Times New Roman" w:cs="Times New Roman"/>
              </w:rPr>
              <w:t>ирективе 2</w:t>
            </w:r>
            <w:r w:rsidRPr="008E31DD">
              <w:rPr>
                <w:rFonts w:ascii="Times New Roman" w:hAnsi="Times New Roman" w:cs="Times New Roman"/>
                <w:spacing w:val="-1"/>
              </w:rPr>
              <w:t>0</w:t>
            </w:r>
            <w:r w:rsidRPr="008E31DD">
              <w:rPr>
                <w:rFonts w:ascii="Times New Roman" w:hAnsi="Times New Roman" w:cs="Times New Roman"/>
              </w:rPr>
              <w:t>04</w:t>
            </w:r>
            <w:r w:rsidRPr="008E31DD">
              <w:rPr>
                <w:rFonts w:ascii="Times New Roman" w:hAnsi="Times New Roman" w:cs="Times New Roman"/>
                <w:spacing w:val="1"/>
              </w:rPr>
              <w:t>/</w:t>
            </w:r>
            <w:r w:rsidRPr="008E31DD">
              <w:rPr>
                <w:rFonts w:ascii="Times New Roman" w:hAnsi="Times New Roman" w:cs="Times New Roman"/>
              </w:rPr>
              <w:t>39</w:t>
            </w:r>
            <w:r w:rsidRPr="008E31DD">
              <w:rPr>
                <w:rFonts w:ascii="Times New Roman" w:hAnsi="Times New Roman" w:cs="Times New Roman"/>
                <w:spacing w:val="1"/>
              </w:rPr>
              <w:t>/</w:t>
            </w:r>
            <w:r w:rsidRPr="008E31DD">
              <w:rPr>
                <w:rFonts w:ascii="Times New Roman" w:hAnsi="Times New Roman" w:cs="Times New Roman"/>
              </w:rPr>
              <w:t>ЕЗ;</w:t>
            </w:r>
          </w:p>
          <w:p w:rsidR="00630749" w:rsidRPr="008E31DD" w:rsidRDefault="00630749" w:rsidP="00676D54">
            <w:pPr>
              <w:rPr>
                <w:rFonts w:ascii="Times New Roman" w:hAnsi="Times New Roman" w:cs="Times New Roman"/>
              </w:rPr>
            </w:pPr>
            <w:r w:rsidRPr="008E31DD">
              <w:rPr>
                <w:rFonts w:ascii="Times New Roman" w:hAnsi="Times New Roman" w:cs="Times New Roman"/>
              </w:rPr>
              <w:t>(</w:t>
            </w:r>
            <w:r w:rsidRPr="008E31DD">
              <w:rPr>
                <w:rFonts w:ascii="Times New Roman" w:hAnsi="Times New Roman" w:cs="Times New Roman"/>
                <w:spacing w:val="-1"/>
              </w:rPr>
              <w:t>ф</w:t>
            </w:r>
            <w:r w:rsidRPr="008E31DD">
              <w:rPr>
                <w:rFonts w:ascii="Times New Roman" w:hAnsi="Times New Roman" w:cs="Times New Roman"/>
              </w:rPr>
              <w:t xml:space="preserve">)    депозити чији ималац никада није идентификован у складу са чланом </w:t>
            </w:r>
            <w:r w:rsidRPr="008E31DD">
              <w:rPr>
                <w:rFonts w:ascii="Times New Roman" w:hAnsi="Times New Roman" w:cs="Times New Roman"/>
                <w:spacing w:val="-1"/>
              </w:rPr>
              <w:t xml:space="preserve">9, став </w:t>
            </w:r>
            <w:r w:rsidRPr="008E31DD">
              <w:rPr>
                <w:rFonts w:ascii="Times New Roman" w:hAnsi="Times New Roman" w:cs="Times New Roman"/>
              </w:rPr>
              <w:t xml:space="preserve">(1) </w:t>
            </w:r>
            <w:r w:rsidRPr="008E31DD">
              <w:rPr>
                <w:rFonts w:ascii="Times New Roman" w:hAnsi="Times New Roman" w:cs="Times New Roman"/>
                <w:spacing w:val="-1"/>
              </w:rPr>
              <w:t>Д</w:t>
            </w:r>
            <w:r w:rsidRPr="008E31DD">
              <w:rPr>
                <w:rFonts w:ascii="Times New Roman" w:hAnsi="Times New Roman" w:cs="Times New Roman"/>
              </w:rPr>
              <w:t>ирек</w:t>
            </w:r>
            <w:r w:rsidRPr="008E31DD">
              <w:rPr>
                <w:rFonts w:ascii="Times New Roman" w:hAnsi="Times New Roman" w:cs="Times New Roman"/>
                <w:spacing w:val="-1"/>
              </w:rPr>
              <w:t>т</w:t>
            </w:r>
            <w:r w:rsidRPr="008E31DD">
              <w:rPr>
                <w:rFonts w:ascii="Times New Roman" w:hAnsi="Times New Roman" w:cs="Times New Roman"/>
              </w:rPr>
              <w:t>иве 2</w:t>
            </w:r>
            <w:r w:rsidRPr="008E31DD">
              <w:rPr>
                <w:rFonts w:ascii="Times New Roman" w:hAnsi="Times New Roman" w:cs="Times New Roman"/>
                <w:spacing w:val="-1"/>
              </w:rPr>
              <w:t>0</w:t>
            </w:r>
            <w:r w:rsidRPr="008E31DD">
              <w:rPr>
                <w:rFonts w:ascii="Times New Roman" w:hAnsi="Times New Roman" w:cs="Times New Roman"/>
              </w:rPr>
              <w:t>05</w:t>
            </w:r>
            <w:r w:rsidRPr="008E31DD">
              <w:rPr>
                <w:rFonts w:ascii="Times New Roman" w:hAnsi="Times New Roman" w:cs="Times New Roman"/>
                <w:spacing w:val="1"/>
              </w:rPr>
              <w:t>/</w:t>
            </w:r>
            <w:r w:rsidRPr="008E31DD">
              <w:rPr>
                <w:rFonts w:ascii="Times New Roman" w:hAnsi="Times New Roman" w:cs="Times New Roman"/>
              </w:rPr>
              <w:t>60</w:t>
            </w:r>
            <w:r w:rsidRPr="008E31DD">
              <w:rPr>
                <w:rFonts w:ascii="Times New Roman" w:hAnsi="Times New Roman" w:cs="Times New Roman"/>
                <w:spacing w:val="1"/>
              </w:rPr>
              <w:t>/</w:t>
            </w:r>
            <w:r w:rsidRPr="008E31DD">
              <w:rPr>
                <w:rFonts w:ascii="Times New Roman" w:hAnsi="Times New Roman" w:cs="Times New Roman"/>
              </w:rPr>
              <w:t>ЕЗ, када су постали недоступни</w:t>
            </w:r>
            <w:r w:rsidRPr="008E31DD">
              <w:rPr>
                <w:rFonts w:ascii="Times New Roman" w:hAnsi="Times New Roman" w:cs="Times New Roman"/>
                <w:spacing w:val="-1"/>
              </w:rPr>
              <w:t>;</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(г)   </w:t>
            </w:r>
            <w:r w:rsidRPr="008E31DD">
              <w:rPr>
                <w:rFonts w:ascii="Times New Roman" w:hAnsi="Times New Roman" w:cs="Times New Roman"/>
                <w:spacing w:val="47"/>
              </w:rPr>
              <w:t xml:space="preserve"> </w:t>
            </w:r>
            <w:r w:rsidRPr="008E31DD">
              <w:rPr>
                <w:rFonts w:ascii="Times New Roman" w:hAnsi="Times New Roman" w:cs="Times New Roman"/>
              </w:rPr>
              <w:t xml:space="preserve">депозити осигуравајућих друштава и друштава за реосигурање како је наведено у </w:t>
            </w:r>
            <w:r w:rsidRPr="008E31DD">
              <w:rPr>
                <w:rFonts w:ascii="Times New Roman" w:hAnsi="Times New Roman" w:cs="Times New Roman"/>
                <w:spacing w:val="-1"/>
              </w:rPr>
              <w:t>члану</w:t>
            </w:r>
            <w:r w:rsidRPr="008E31DD">
              <w:rPr>
                <w:rFonts w:ascii="Times New Roman" w:hAnsi="Times New Roman" w:cs="Times New Roman"/>
              </w:rPr>
              <w:t xml:space="preserve"> 13, ставови (</w:t>
            </w:r>
            <w:r w:rsidRPr="008E31DD">
              <w:rPr>
                <w:rFonts w:ascii="Times New Roman" w:hAnsi="Times New Roman" w:cs="Times New Roman"/>
                <w:spacing w:val="-1"/>
              </w:rPr>
              <w:t>1</w:t>
            </w:r>
            <w:r w:rsidRPr="008E31DD">
              <w:rPr>
                <w:rFonts w:ascii="Times New Roman" w:hAnsi="Times New Roman" w:cs="Times New Roman"/>
              </w:rPr>
              <w:t>) до (</w:t>
            </w:r>
            <w:r w:rsidRPr="008E31DD">
              <w:rPr>
                <w:rFonts w:ascii="Times New Roman" w:hAnsi="Times New Roman" w:cs="Times New Roman"/>
                <w:spacing w:val="-1"/>
              </w:rPr>
              <w:t>6</w:t>
            </w:r>
            <w:r w:rsidRPr="008E31DD">
              <w:rPr>
                <w:rFonts w:ascii="Times New Roman" w:hAnsi="Times New Roman" w:cs="Times New Roman"/>
              </w:rPr>
              <w:t xml:space="preserve">) </w:t>
            </w:r>
            <w:r w:rsidRPr="008E31DD">
              <w:rPr>
                <w:rFonts w:ascii="Times New Roman" w:hAnsi="Times New Roman" w:cs="Times New Roman"/>
                <w:spacing w:val="-1"/>
              </w:rPr>
              <w:t>Д</w:t>
            </w:r>
            <w:r w:rsidRPr="008E31DD">
              <w:rPr>
                <w:rFonts w:ascii="Times New Roman" w:hAnsi="Times New Roman" w:cs="Times New Roman"/>
              </w:rPr>
              <w:t>ирек</w:t>
            </w:r>
            <w:r w:rsidRPr="008E31DD">
              <w:rPr>
                <w:rFonts w:ascii="Times New Roman" w:hAnsi="Times New Roman" w:cs="Times New Roman"/>
                <w:spacing w:val="-1"/>
              </w:rPr>
              <w:t>т</w:t>
            </w:r>
            <w:r w:rsidRPr="008E31DD">
              <w:rPr>
                <w:rFonts w:ascii="Times New Roman" w:hAnsi="Times New Roman" w:cs="Times New Roman"/>
              </w:rPr>
              <w:t>иве 200</w:t>
            </w:r>
            <w:r w:rsidRPr="008E31DD">
              <w:rPr>
                <w:rFonts w:ascii="Times New Roman" w:hAnsi="Times New Roman" w:cs="Times New Roman"/>
                <w:spacing w:val="-1"/>
              </w:rPr>
              <w:t>9</w:t>
            </w:r>
            <w:r w:rsidRPr="008E31DD">
              <w:rPr>
                <w:rFonts w:ascii="Times New Roman" w:hAnsi="Times New Roman" w:cs="Times New Roman"/>
                <w:spacing w:val="1"/>
              </w:rPr>
              <w:t>/</w:t>
            </w:r>
            <w:r w:rsidRPr="008E31DD">
              <w:rPr>
                <w:rFonts w:ascii="Times New Roman" w:hAnsi="Times New Roman" w:cs="Times New Roman"/>
              </w:rPr>
              <w:t>138</w:t>
            </w:r>
            <w:r w:rsidRPr="008E31DD">
              <w:rPr>
                <w:rFonts w:ascii="Times New Roman" w:hAnsi="Times New Roman" w:cs="Times New Roman"/>
                <w:spacing w:val="1"/>
              </w:rPr>
              <w:t>/</w:t>
            </w:r>
            <w:r w:rsidRPr="008E31DD">
              <w:rPr>
                <w:rFonts w:ascii="Times New Roman" w:hAnsi="Times New Roman" w:cs="Times New Roman"/>
              </w:rPr>
              <w:t xml:space="preserve">ЕЗ </w:t>
            </w:r>
            <w:r w:rsidRPr="008E31DD">
              <w:rPr>
                <w:rFonts w:ascii="Times New Roman" w:hAnsi="Times New Roman" w:cs="Times New Roman"/>
              </w:rPr>
              <w:lastRenderedPageBreak/>
              <w:t>Европског</w:t>
            </w:r>
            <w:r w:rsidRPr="008E31DD">
              <w:rPr>
                <w:rFonts w:ascii="Times New Roman" w:hAnsi="Times New Roman" w:cs="Times New Roman"/>
                <w:spacing w:val="-1"/>
              </w:rPr>
              <w:t xml:space="preserve"> </w:t>
            </w:r>
            <w:r w:rsidRPr="008E31DD">
              <w:rPr>
                <w:rFonts w:ascii="Times New Roman" w:hAnsi="Times New Roman" w:cs="Times New Roman"/>
              </w:rPr>
              <w:t>Пар</w:t>
            </w:r>
            <w:r w:rsidRPr="008E31DD">
              <w:rPr>
                <w:rFonts w:ascii="Times New Roman" w:hAnsi="Times New Roman" w:cs="Times New Roman"/>
                <w:spacing w:val="1"/>
              </w:rPr>
              <w:t>л</w:t>
            </w:r>
            <w:r w:rsidRPr="008E31DD">
              <w:rPr>
                <w:rFonts w:ascii="Times New Roman" w:hAnsi="Times New Roman" w:cs="Times New Roman"/>
              </w:rPr>
              <w:t>а</w:t>
            </w:r>
            <w:r w:rsidRPr="008E31DD">
              <w:rPr>
                <w:rFonts w:ascii="Times New Roman" w:hAnsi="Times New Roman" w:cs="Times New Roman"/>
                <w:spacing w:val="-2"/>
              </w:rPr>
              <w:t>м</w:t>
            </w:r>
            <w:r w:rsidRPr="008E31DD">
              <w:rPr>
                <w:rFonts w:ascii="Times New Roman" w:hAnsi="Times New Roman" w:cs="Times New Roman"/>
              </w:rPr>
              <w:t>ента и Савета</w:t>
            </w:r>
            <w:r w:rsidRPr="008E31DD">
              <w:rPr>
                <w:rStyle w:val="FootnoteReference"/>
                <w:rFonts w:ascii="Times New Roman" w:hAnsi="Times New Roman" w:cs="Times New Roman"/>
              </w:rPr>
              <w:footnoteReference w:id="2"/>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r w:rsidRPr="008E31DD">
              <w:rPr>
                <w:rFonts w:ascii="Times New Roman" w:hAnsi="Times New Roman" w:cs="Times New Roman"/>
              </w:rPr>
              <w:t>(х)    депозити друштава за</w:t>
            </w:r>
            <w:r w:rsidRPr="008E31DD">
              <w:rPr>
                <w:rFonts w:ascii="Times New Roman" w:hAnsi="Times New Roman" w:cs="Times New Roman"/>
                <w:spacing w:val="-1"/>
              </w:rPr>
              <w:t xml:space="preserve"> </w:t>
            </w:r>
            <w:r w:rsidRPr="008E31DD">
              <w:rPr>
                <w:rFonts w:ascii="Times New Roman" w:hAnsi="Times New Roman" w:cs="Times New Roman"/>
              </w:rPr>
              <w:t xml:space="preserve">заједничка улагања;     </w:t>
            </w:r>
          </w:p>
          <w:p w:rsidR="00630749" w:rsidRPr="008E31DD" w:rsidRDefault="00630749" w:rsidP="00424265">
            <w:pPr>
              <w:pStyle w:val="ListParagraph"/>
              <w:widowControl w:val="0"/>
              <w:numPr>
                <w:ilvl w:val="0"/>
                <w:numId w:val="5"/>
              </w:numPr>
              <w:tabs>
                <w:tab w:val="clear" w:pos="1080"/>
              </w:tabs>
              <w:autoSpaceDE w:val="0"/>
              <w:autoSpaceDN w:val="0"/>
              <w:adjustRightInd w:val="0"/>
              <w:spacing w:after="0"/>
              <w:ind w:left="318"/>
              <w:rPr>
                <w:rFonts w:ascii="Times New Roman" w:hAnsi="Times New Roman" w:cs="Times New Roman"/>
              </w:rPr>
            </w:pPr>
            <w:r w:rsidRPr="008E31DD">
              <w:rPr>
                <w:rFonts w:ascii="Times New Roman" w:hAnsi="Times New Roman" w:cs="Times New Roman"/>
              </w:rPr>
              <w:t xml:space="preserve">   депозити пензионих фондова;</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(ј)    </w:t>
            </w:r>
            <w:r w:rsidRPr="008E31DD">
              <w:rPr>
                <w:rFonts w:ascii="Times New Roman" w:hAnsi="Times New Roman" w:cs="Times New Roman"/>
                <w:spacing w:val="40"/>
              </w:rPr>
              <w:t xml:space="preserve"> </w:t>
            </w:r>
            <w:r w:rsidRPr="008E31DD">
              <w:rPr>
                <w:rFonts w:ascii="Times New Roman" w:hAnsi="Times New Roman" w:cs="Times New Roman"/>
              </w:rPr>
              <w:t>депозити државних тела и органа;</w:t>
            </w:r>
          </w:p>
          <w:p w:rsidR="00630749" w:rsidRPr="008E31DD" w:rsidRDefault="00630749" w:rsidP="00676D54">
            <w:pPr>
              <w:rPr>
                <w:rFonts w:ascii="Times New Roman" w:hAnsi="Times New Roman" w:cs="Times New Roman"/>
              </w:rPr>
            </w:pPr>
            <w:r w:rsidRPr="008E31DD">
              <w:rPr>
                <w:rFonts w:ascii="Times New Roman" w:hAnsi="Times New Roman" w:cs="Times New Roman"/>
              </w:rPr>
              <w:t>(к)     дужничке хартије од вредности кре</w:t>
            </w:r>
            <w:r w:rsidRPr="008E31DD">
              <w:rPr>
                <w:rFonts w:ascii="Times New Roman" w:hAnsi="Times New Roman" w:cs="Times New Roman"/>
                <w:spacing w:val="-1"/>
              </w:rPr>
              <w:t>д</w:t>
            </w:r>
            <w:r w:rsidRPr="008E31DD">
              <w:rPr>
                <w:rFonts w:ascii="Times New Roman" w:hAnsi="Times New Roman" w:cs="Times New Roman"/>
                <w:spacing w:val="1"/>
              </w:rPr>
              <w:t>и</w:t>
            </w:r>
            <w:r w:rsidRPr="008E31DD">
              <w:rPr>
                <w:rFonts w:ascii="Times New Roman" w:hAnsi="Times New Roman" w:cs="Times New Roman"/>
              </w:rPr>
              <w:t xml:space="preserve">тних </w:t>
            </w:r>
            <w:r w:rsidRPr="008E31DD">
              <w:rPr>
                <w:rFonts w:ascii="Times New Roman" w:hAnsi="Times New Roman" w:cs="Times New Roman"/>
                <w:spacing w:val="1"/>
              </w:rPr>
              <w:t>и</w:t>
            </w:r>
            <w:r w:rsidRPr="008E31DD">
              <w:rPr>
                <w:rFonts w:ascii="Times New Roman" w:hAnsi="Times New Roman" w:cs="Times New Roman"/>
                <w:spacing w:val="-1"/>
              </w:rPr>
              <w:t>н</w:t>
            </w:r>
            <w:r w:rsidRPr="008E31DD">
              <w:rPr>
                <w:rFonts w:ascii="Times New Roman" w:hAnsi="Times New Roman" w:cs="Times New Roman"/>
              </w:rPr>
              <w:t>с</w:t>
            </w:r>
            <w:r w:rsidRPr="008E31DD">
              <w:rPr>
                <w:rFonts w:ascii="Times New Roman" w:hAnsi="Times New Roman" w:cs="Times New Roman"/>
                <w:spacing w:val="1"/>
              </w:rPr>
              <w:t>т</w:t>
            </w:r>
            <w:r w:rsidRPr="008E31DD">
              <w:rPr>
                <w:rFonts w:ascii="Times New Roman" w:hAnsi="Times New Roman" w:cs="Times New Roman"/>
                <w:spacing w:val="-1"/>
              </w:rPr>
              <w:t>и</w:t>
            </w:r>
            <w:r w:rsidRPr="008E31DD">
              <w:rPr>
                <w:rFonts w:ascii="Times New Roman" w:hAnsi="Times New Roman" w:cs="Times New Roman"/>
                <w:spacing w:val="1"/>
              </w:rPr>
              <w:t>т</w:t>
            </w:r>
            <w:r w:rsidRPr="008E31DD">
              <w:rPr>
                <w:rFonts w:ascii="Times New Roman" w:hAnsi="Times New Roman" w:cs="Times New Roman"/>
              </w:rPr>
              <w:t>у</w:t>
            </w:r>
            <w:r w:rsidRPr="008E31DD">
              <w:rPr>
                <w:rFonts w:ascii="Times New Roman" w:hAnsi="Times New Roman" w:cs="Times New Roman"/>
                <w:spacing w:val="1"/>
              </w:rPr>
              <w:t>ција</w:t>
            </w:r>
            <w:r w:rsidRPr="008E31DD">
              <w:rPr>
                <w:rFonts w:ascii="Times New Roman" w:hAnsi="Times New Roman" w:cs="Times New Roman"/>
                <w:spacing w:val="-1"/>
              </w:rPr>
              <w:t xml:space="preserve"> </w:t>
            </w:r>
            <w:r w:rsidRPr="008E31DD">
              <w:rPr>
                <w:rFonts w:ascii="Times New Roman" w:hAnsi="Times New Roman" w:cs="Times New Roman"/>
              </w:rPr>
              <w:t xml:space="preserve">и </w:t>
            </w:r>
            <w:r w:rsidRPr="008E31DD">
              <w:rPr>
                <w:rFonts w:ascii="Times New Roman" w:hAnsi="Times New Roman" w:cs="Times New Roman"/>
                <w:spacing w:val="1"/>
              </w:rPr>
              <w:t>обавезе</w:t>
            </w:r>
            <w:r w:rsidRPr="008E31DD">
              <w:rPr>
                <w:rFonts w:ascii="Times New Roman" w:hAnsi="Times New Roman" w:cs="Times New Roman"/>
              </w:rPr>
              <w:t xml:space="preserve"> које проистичу из</w:t>
            </w:r>
            <w:r w:rsidRPr="008E31DD">
              <w:rPr>
                <w:rFonts w:ascii="Times New Roman" w:hAnsi="Times New Roman" w:cs="Times New Roman"/>
                <w:spacing w:val="-1"/>
              </w:rPr>
              <w:t xml:space="preserve"> </w:t>
            </w:r>
            <w:r w:rsidRPr="008E31DD">
              <w:rPr>
                <w:rFonts w:ascii="Times New Roman" w:hAnsi="Times New Roman" w:cs="Times New Roman"/>
              </w:rPr>
              <w:t>властитих акцепата и меница.</w:t>
            </w:r>
          </w:p>
          <w:p w:rsidR="00630749" w:rsidRPr="008E31DD" w:rsidRDefault="00630749" w:rsidP="00676D54">
            <w:pPr>
              <w:autoSpaceDE w:val="0"/>
              <w:autoSpaceDN w:val="0"/>
              <w:adjustRightInd w:val="0"/>
              <w:rPr>
                <w:rFonts w:ascii="Times New Roman" w:hAnsi="Times New Roman" w:cs="Times New Roman"/>
                <w:lang w:val="sr-Cyrl-CS"/>
              </w:rPr>
            </w:pP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2. Тачка 6.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tabs>
                <w:tab w:val="left" w:pos="1134"/>
              </w:tabs>
              <w:rPr>
                <w:rFonts w:ascii="Times New Roman" w:hAnsi="Times New Roman" w:cs="Times New Roman"/>
              </w:rPr>
            </w:pPr>
            <w:r w:rsidRPr="008E31DD">
              <w:rPr>
                <w:rFonts w:ascii="Times New Roman" w:hAnsi="Times New Roman" w:cs="Times New Roman"/>
                <w:i/>
              </w:rPr>
              <w:t>осигурани депозит</w:t>
            </w:r>
            <w:r w:rsidRPr="008E31DD">
              <w:rPr>
                <w:rFonts w:ascii="Times New Roman" w:hAnsi="Times New Roman" w:cs="Times New Roman"/>
              </w:rPr>
              <w:t xml:space="preserve"> је депозит физичког лица, предузетника, микро, малог и средњег правног лица, који осигурава Агенција. а који не обухвата депозите:</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lastRenderedPageBreak/>
              <w:tab/>
              <w:t>(1)</w:t>
            </w:r>
            <w:r w:rsidRPr="008E31DD">
              <w:rPr>
                <w:rFonts w:ascii="Times New Roman" w:hAnsi="Times New Roman" w:cs="Times New Roman"/>
              </w:rPr>
              <w:tab/>
              <w:t xml:space="preserve">правних или физичких лица повезаних с банком, у смислу закона којим се уређују банке, </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(2)</w:t>
            </w:r>
            <w:r w:rsidRPr="008E31DD">
              <w:rPr>
                <w:rFonts w:ascii="Times New Roman" w:hAnsi="Times New Roman" w:cs="Times New Roman"/>
              </w:rPr>
              <w:tab/>
              <w:t>који гласе на шифру или на доносиоца,</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(3)</w:t>
            </w:r>
            <w:r w:rsidRPr="008E31DD">
              <w:rPr>
                <w:rFonts w:ascii="Times New Roman" w:hAnsi="Times New Roman" w:cs="Times New Roman"/>
              </w:rPr>
              <w:tab/>
              <w:t>настале као последица прања новца или финансирања тероризма, у складу са законом којим се уређује спречавање прања новца и финансирања тероризма,</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(4)</w:t>
            </w:r>
            <w:r w:rsidRPr="008E31DD">
              <w:rPr>
                <w:rFonts w:ascii="Times New Roman" w:hAnsi="Times New Roman" w:cs="Times New Roman"/>
              </w:rPr>
              <w:tab/>
              <w:t>великих правних лица, у смислу закона којим се уређује рачуноводство,</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(5)</w:t>
            </w:r>
            <w:r w:rsidRPr="008E31DD">
              <w:rPr>
                <w:rFonts w:ascii="Times New Roman" w:hAnsi="Times New Roman" w:cs="Times New Roman"/>
              </w:rPr>
              <w:tab/>
              <w:t>државних органа и организација, органа аутономне покрајине или органа јединице локалне самоуправе,</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(6)</w:t>
            </w:r>
            <w:r w:rsidRPr="008E31DD">
              <w:rPr>
                <w:rFonts w:ascii="Times New Roman" w:hAnsi="Times New Roman" w:cs="Times New Roman"/>
              </w:rPr>
              <w:tab/>
              <w:t>инвеститора, чија су средства заштићена у складу са законом којим се уређује тржиште капитала,</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(7)</w:t>
            </w:r>
            <w:r w:rsidRPr="008E31DD">
              <w:rPr>
                <w:rFonts w:ascii="Times New Roman" w:hAnsi="Times New Roman" w:cs="Times New Roman"/>
              </w:rPr>
              <w:tab/>
              <w:t xml:space="preserve">који представљају уговорено средство обезбеђења, ако је износ потраживања банке </w:t>
            </w:r>
            <w:r w:rsidRPr="008E31DD">
              <w:rPr>
                <w:rFonts w:ascii="Times New Roman" w:hAnsi="Times New Roman" w:cs="Times New Roman"/>
              </w:rPr>
              <w:lastRenderedPageBreak/>
              <w:t>према депоненту које је обезбеђено овим депозитом веће од износа тог депозита,</w:t>
            </w:r>
          </w:p>
          <w:p w:rsidR="00630749" w:rsidRPr="008E31DD" w:rsidRDefault="00630749" w:rsidP="00676D54">
            <w:pPr>
              <w:shd w:val="clear" w:color="auto" w:fill="FFFFFF"/>
              <w:tabs>
                <w:tab w:val="left" w:pos="34"/>
              </w:tabs>
              <w:rPr>
                <w:rFonts w:ascii="Times New Roman" w:hAnsi="Times New Roman" w:cs="Times New Roman"/>
              </w:rPr>
            </w:pPr>
            <w:r w:rsidRPr="008E31DD">
              <w:rPr>
                <w:rFonts w:ascii="Times New Roman" w:hAnsi="Times New Roman" w:cs="Times New Roman"/>
              </w:rPr>
              <w:tab/>
              <w:t xml:space="preserve">(8) стечајних маса банака; </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 xml:space="preserve">7) </w:t>
            </w:r>
            <w:r w:rsidRPr="008E31DD">
              <w:rPr>
                <w:rFonts w:ascii="Times New Roman" w:hAnsi="Times New Roman" w:cs="Times New Roman"/>
                <w:i/>
              </w:rPr>
              <w:t>осигурани износ</w:t>
            </w:r>
            <w:r w:rsidRPr="008E31DD">
              <w:rPr>
                <w:rFonts w:ascii="Times New Roman" w:hAnsi="Times New Roman" w:cs="Times New Roman"/>
              </w:rPr>
              <w:t xml:space="preserve"> је износ осигураног депозита до 50.000 евра по депоненту, који се утврђује након пребијања потраживања између депонента и банке, и то:</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(1) за динарске депозите – у динарској противвредности по званичном средњем курсу који важи на дан покретања поступка стечаја, односно ликвидације над банком,</w:t>
            </w:r>
          </w:p>
          <w:p w:rsidR="00630749" w:rsidRPr="008E31DD" w:rsidRDefault="00630749" w:rsidP="00676D54">
            <w:pPr>
              <w:pStyle w:val="NoSpacing"/>
              <w:rPr>
                <w:rFonts w:ascii="Times New Roman" w:hAnsi="Times New Roman" w:cs="Times New Roman"/>
                <w:bCs/>
                <w:iCs/>
              </w:rPr>
            </w:pPr>
            <w:r w:rsidRPr="008E31DD">
              <w:rPr>
                <w:rFonts w:ascii="Times New Roman" w:hAnsi="Times New Roman" w:cs="Times New Roman"/>
              </w:rPr>
              <w:t xml:space="preserve">(2) за девизне депозите који нису изражени у еврима – у противвредности валуте у којој су ти депозити изражени, по курсу евра према тој валути израчунатом на основу средњег званичног курса динара према евру и средњег званичног курса динара према тој валути, који важи на на дан покретања поступка стечаја, односно </w:t>
            </w:r>
            <w:r w:rsidRPr="008E31DD">
              <w:rPr>
                <w:rFonts w:ascii="Times New Roman" w:hAnsi="Times New Roman" w:cs="Times New Roman"/>
              </w:rPr>
              <w:lastRenderedPageBreak/>
              <w:t>ликвидације над банком.</w:t>
            </w: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Делимично усклађен</w:t>
            </w:r>
          </w:p>
        </w:tc>
        <w:tc>
          <w:tcPr>
            <w:tcW w:w="2268" w:type="dxa"/>
          </w:tcPr>
          <w:p w:rsidR="00630749" w:rsidRPr="008E31DD" w:rsidRDefault="00630749" w:rsidP="00676D54">
            <w:pPr>
              <w:pStyle w:val="NoSpacing"/>
              <w:rPr>
                <w:rFonts w:ascii="Times New Roman" w:hAnsi="Times New Roman" w:cs="Times New Roman"/>
                <w:lang w:val="sr-Cyrl-CS"/>
              </w:rPr>
            </w:pPr>
            <w:r w:rsidRPr="008E31DD">
              <w:rPr>
                <w:rFonts w:ascii="Times New Roman" w:hAnsi="Times New Roman" w:cs="Times New Roman"/>
                <w:lang w:val="sr-Cyrl-CS"/>
              </w:rPr>
              <w:t>Велика правна лица нису укључена у Систем осигурања депозита иако по Директиви у тачки (31) се наводи: „</w:t>
            </w:r>
            <w:r w:rsidRPr="008E31DD">
              <w:rPr>
                <w:rFonts w:ascii="Times New Roman" w:hAnsi="Times New Roman" w:cs="Times New Roman"/>
                <w:spacing w:val="-1"/>
              </w:rPr>
              <w:t xml:space="preserve">Предузећа ван </w:t>
            </w:r>
            <w:r w:rsidRPr="008E31DD">
              <w:rPr>
                <w:rFonts w:ascii="Times New Roman" w:hAnsi="Times New Roman" w:cs="Times New Roman"/>
                <w:spacing w:val="-1"/>
              </w:rPr>
              <w:lastRenderedPageBreak/>
              <w:t>финансијског сектора требало би, у начелу, да буду осигурана, без обзира на њихову величину</w:t>
            </w:r>
            <w:r w:rsidRPr="008E31DD">
              <w:rPr>
                <w:rFonts w:ascii="Times New Roman" w:hAnsi="Times New Roman" w:cs="Times New Roman"/>
                <w:spacing w:val="-1"/>
                <w:lang w:val="sr-Cyrl-CS"/>
              </w:rPr>
              <w:t>.“</w:t>
            </w: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5.2.</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Одступајући од става 1 овог члана, државе чланице могу осигурати да следеће буде укључено </w:t>
            </w:r>
            <w:r w:rsidRPr="008E31DD">
              <w:rPr>
                <w:rFonts w:ascii="Times New Roman" w:hAnsi="Times New Roman" w:cs="Times New Roman"/>
                <w:spacing w:val="1"/>
              </w:rPr>
              <w:t>до нивоа осигураног износа</w:t>
            </w:r>
            <w:r w:rsidRPr="008E31DD">
              <w:rPr>
                <w:rFonts w:ascii="Times New Roman" w:hAnsi="Times New Roman" w:cs="Times New Roman"/>
              </w:rPr>
              <w:t xml:space="preserve"> утврђеног у члану 6, став (1):</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(а)  депозити које држе лични или струковни пензиони системи </w:t>
            </w:r>
            <w:r w:rsidRPr="008E31DD">
              <w:rPr>
                <w:rFonts w:ascii="Times New Roman" w:hAnsi="Times New Roman" w:cs="Times New Roman"/>
                <w:spacing w:val="1"/>
              </w:rPr>
              <w:t>малих или средњих предузећа</w:t>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r w:rsidRPr="008E31DD">
              <w:rPr>
                <w:rFonts w:ascii="Times New Roman" w:hAnsi="Times New Roman" w:cs="Times New Roman"/>
              </w:rPr>
              <w:t>(б)  депозити које држе органи локалне власти с годишњим буџетом до највише 5</w:t>
            </w:r>
            <w:r w:rsidRPr="008E31DD">
              <w:rPr>
                <w:rFonts w:ascii="Times New Roman" w:hAnsi="Times New Roman" w:cs="Times New Roman"/>
                <w:spacing w:val="1"/>
              </w:rPr>
              <w:t>0</w:t>
            </w:r>
            <w:r w:rsidRPr="008E31DD">
              <w:rPr>
                <w:rFonts w:ascii="Times New Roman" w:hAnsi="Times New Roman" w:cs="Times New Roman"/>
              </w:rPr>
              <w:t>0.000 ЕУР.</w:t>
            </w:r>
          </w:p>
          <w:p w:rsidR="00630749" w:rsidRPr="008E31DD" w:rsidRDefault="00630749" w:rsidP="00676D54">
            <w:pPr>
              <w:autoSpaceDE w:val="0"/>
              <w:autoSpaceDN w:val="0"/>
              <w:adjustRightInd w:val="0"/>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Неусклађено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5.3.</w:t>
            </w:r>
          </w:p>
        </w:tc>
        <w:tc>
          <w:tcPr>
            <w:tcW w:w="3368" w:type="dxa"/>
          </w:tcPr>
          <w:p w:rsidR="00630749" w:rsidRPr="008E31DD" w:rsidRDefault="00630749" w:rsidP="00676D54">
            <w:pPr>
              <w:autoSpaceDE w:val="0"/>
              <w:autoSpaceDN w:val="0"/>
              <w:adjustRightInd w:val="0"/>
              <w:rPr>
                <w:rFonts w:ascii="Times New Roman" w:hAnsi="Times New Roman" w:cs="Times New Roman"/>
              </w:rPr>
            </w:pPr>
            <w:r w:rsidRPr="008E31DD">
              <w:rPr>
                <w:rFonts w:ascii="Times New Roman" w:hAnsi="Times New Roman" w:cs="Times New Roman"/>
              </w:rPr>
              <w:t>Државе чланице могу утврдити да депозити, који у складу са националним правом могу бити стављени на располагање једино ради отплате зајма за приватну имовину у облику некретнина који је одобрен било од стране кредитне институције или неке друге институције која држи депозите, буду искључени из исплате од стране система за осигурање депозита.</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Неусклађено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5.4.</w:t>
            </w:r>
          </w:p>
        </w:tc>
        <w:tc>
          <w:tcPr>
            <w:tcW w:w="3368" w:type="dxa"/>
          </w:tcPr>
          <w:p w:rsidR="00630749" w:rsidRPr="008E31DD" w:rsidRDefault="00630749" w:rsidP="00676D54">
            <w:pPr>
              <w:autoSpaceDE w:val="0"/>
              <w:autoSpaceDN w:val="0"/>
              <w:adjustRightInd w:val="0"/>
              <w:rPr>
                <w:rFonts w:ascii="Times New Roman" w:hAnsi="Times New Roman" w:cs="Times New Roman"/>
              </w:rPr>
            </w:pPr>
            <w:r w:rsidRPr="008E31DD">
              <w:rPr>
                <w:rFonts w:ascii="Times New Roman" w:hAnsi="Times New Roman" w:cs="Times New Roman"/>
              </w:rPr>
              <w:t>Државе чланице треба да осигурају да кредитне институције означе прихватљиве депозите</w:t>
            </w:r>
            <w:r w:rsidRPr="008E31DD">
              <w:rPr>
                <w:rFonts w:ascii="Times New Roman" w:hAnsi="Times New Roman" w:cs="Times New Roman"/>
                <w:spacing w:val="-1"/>
              </w:rPr>
              <w:t xml:space="preserve"> </w:t>
            </w:r>
            <w:r w:rsidRPr="008E31DD">
              <w:rPr>
                <w:rFonts w:ascii="Times New Roman" w:hAnsi="Times New Roman" w:cs="Times New Roman"/>
              </w:rPr>
              <w:t xml:space="preserve">на начин који омогућава тренутну </w:t>
            </w:r>
            <w:r w:rsidRPr="008E31DD">
              <w:rPr>
                <w:rFonts w:ascii="Times New Roman" w:hAnsi="Times New Roman" w:cs="Times New Roman"/>
              </w:rPr>
              <w:lastRenderedPageBreak/>
              <w:t xml:space="preserve">идентификацију </w:t>
            </w:r>
            <w:r w:rsidRPr="008E31DD">
              <w:rPr>
                <w:rFonts w:ascii="Times New Roman" w:hAnsi="Times New Roman" w:cs="Times New Roman"/>
                <w:spacing w:val="-1"/>
              </w:rPr>
              <w:t>таквих депозита</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16.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w:t>
            </w:r>
            <w:r w:rsidRPr="008E31DD">
              <w:rPr>
                <w:rFonts w:ascii="Times New Roman" w:hAnsi="Times New Roman" w:cs="Times New Roman"/>
                <w:lang w:val="sr-Cyrl-CS"/>
              </w:rPr>
              <w:lastRenderedPageBreak/>
              <w:t>депозита и</w:t>
            </w:r>
          </w:p>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Процедура исплате осигураних депозита 310-1 од 03.02.2014. године Опште одредбе тачка 3.</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lastRenderedPageBreak/>
              <w:t xml:space="preserve">Агенција је дужна да изврши исплату осигураног износа у случају покретања поступка стечаја или ликвидације банке који је </w:t>
            </w:r>
            <w:r w:rsidRPr="008E31DD">
              <w:rPr>
                <w:rFonts w:ascii="Times New Roman" w:hAnsi="Times New Roman" w:cs="Times New Roman"/>
              </w:rPr>
              <w:lastRenderedPageBreak/>
              <w:t>регулисан законом којим се уређује стечај и ликвидација банака.</w:t>
            </w:r>
          </w:p>
          <w:p w:rsidR="00630749" w:rsidRPr="008E31DD" w:rsidRDefault="00630749" w:rsidP="00676D54">
            <w:pPr>
              <w:shd w:val="clear" w:color="auto" w:fill="FFFFFF"/>
              <w:rPr>
                <w:rFonts w:ascii="Times New Roman" w:hAnsi="Times New Roman" w:cs="Times New Roman"/>
                <w:lang w:val="sr-Cyrl-CS"/>
              </w:rPr>
            </w:pP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lang w:val="sr-Cyrl-CS"/>
              </w:rPr>
              <w:t>Банка је дужна да води посебан регистар повезаних лица и да их посебно информатички означи на начин да је у сваком тренутку могуће раздвојити депозите повезаних лица од депозита који се сматрају осигураним у смислу Закона</w:t>
            </w: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6.1.</w:t>
            </w:r>
          </w:p>
        </w:tc>
        <w:tc>
          <w:tcPr>
            <w:tcW w:w="3368" w:type="dxa"/>
          </w:tcPr>
          <w:p w:rsidR="00630749" w:rsidRPr="008E31DD" w:rsidRDefault="00630749" w:rsidP="00676D54">
            <w:pPr>
              <w:autoSpaceDE w:val="0"/>
              <w:autoSpaceDN w:val="0"/>
              <w:adjustRightInd w:val="0"/>
              <w:rPr>
                <w:rFonts w:ascii="Times New Roman" w:hAnsi="Times New Roman" w:cs="Times New Roman"/>
                <w:lang w:val="sr-Cyrl-CS"/>
              </w:rPr>
            </w:pPr>
            <w:r w:rsidRPr="008E31DD">
              <w:rPr>
                <w:rFonts w:ascii="Times New Roman" w:hAnsi="Times New Roman" w:cs="Times New Roman"/>
              </w:rPr>
              <w:t>У случају недоступности депозита државе чланице осигуравају да осигурани износ укупних депозита сваког депонента буде износ од 100.000 ЕУР</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2. тачка 7.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 xml:space="preserve">7) </w:t>
            </w:r>
            <w:r w:rsidRPr="008E31DD">
              <w:rPr>
                <w:rFonts w:ascii="Times New Roman" w:hAnsi="Times New Roman" w:cs="Times New Roman"/>
                <w:i/>
              </w:rPr>
              <w:t>осигурани износ</w:t>
            </w:r>
            <w:r w:rsidRPr="008E31DD">
              <w:rPr>
                <w:rFonts w:ascii="Times New Roman" w:hAnsi="Times New Roman" w:cs="Times New Roman"/>
              </w:rPr>
              <w:t xml:space="preserve"> је износ осигураног депозита до 50.000 евра по депоненту, који се утврђује након пребијања потраживања између депонента и банке, и то:</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(1) за динарске депозите – у динарској противвредности по званичном средњем курсу који важи на дан покретања поступка стечаја, односно ликвидације над банком,</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 xml:space="preserve">(2) за девизне депозите који нису изражени у еврима – у противвредности валуте у којој су ти депозити изражени, по курсу евра </w:t>
            </w:r>
            <w:r w:rsidRPr="008E31DD">
              <w:rPr>
                <w:rFonts w:ascii="Times New Roman" w:hAnsi="Times New Roman" w:cs="Times New Roman"/>
              </w:rPr>
              <w:lastRenderedPageBreak/>
              <w:t>према тој валути израчунатом на основу средњег званичног курса динара према евру и средњег званичног курса динара према тој валути, који важи на на дан покретања поступка стечаја, односно ликвидације над банком.</w:t>
            </w:r>
          </w:p>
          <w:p w:rsidR="00630749" w:rsidRPr="008E31DD" w:rsidRDefault="00630749" w:rsidP="00676D54">
            <w:pPr>
              <w:pStyle w:val="NoSpacing"/>
              <w:rPr>
                <w:rFonts w:ascii="Times New Roman" w:hAnsi="Times New Roman" w:cs="Times New Roman"/>
                <w:bCs/>
                <w:iCs/>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Делимично усклађен</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6.2.</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Осим наведеног у ставу</w:t>
            </w:r>
            <w:r w:rsidRPr="008E31DD">
              <w:rPr>
                <w:rFonts w:ascii="Times New Roman" w:hAnsi="Times New Roman" w:cs="Times New Roman"/>
                <w:spacing w:val="-1"/>
              </w:rPr>
              <w:t xml:space="preserve"> </w:t>
            </w:r>
            <w:r w:rsidRPr="008E31DD">
              <w:rPr>
                <w:rFonts w:ascii="Times New Roman" w:hAnsi="Times New Roman" w:cs="Times New Roman"/>
              </w:rPr>
              <w:t>1, државе чланице ће осигурати да следећи депозити буду заштићени изнад износа од 100.000 Е</w:t>
            </w:r>
            <w:r w:rsidRPr="008E31DD">
              <w:rPr>
                <w:rFonts w:ascii="Times New Roman" w:hAnsi="Times New Roman" w:cs="Times New Roman"/>
                <w:spacing w:val="-1"/>
              </w:rPr>
              <w:t>У</w:t>
            </w:r>
            <w:r w:rsidRPr="008E31DD">
              <w:rPr>
                <w:rFonts w:ascii="Times New Roman" w:hAnsi="Times New Roman" w:cs="Times New Roman"/>
              </w:rPr>
              <w:t>Р у периоду од најмање три, а најдуже</w:t>
            </w:r>
            <w:r w:rsidRPr="008E31DD">
              <w:rPr>
                <w:rFonts w:ascii="Times New Roman" w:hAnsi="Times New Roman" w:cs="Times New Roman"/>
                <w:spacing w:val="-1"/>
              </w:rPr>
              <w:t xml:space="preserve"> </w:t>
            </w:r>
            <w:r w:rsidRPr="008E31DD">
              <w:rPr>
                <w:rFonts w:ascii="Times New Roman" w:hAnsi="Times New Roman" w:cs="Times New Roman"/>
              </w:rPr>
              <w:t>12</w:t>
            </w:r>
            <w:r w:rsidRPr="008E31DD">
              <w:rPr>
                <w:rFonts w:ascii="Times New Roman" w:hAnsi="Times New Roman" w:cs="Times New Roman"/>
                <w:spacing w:val="1"/>
              </w:rPr>
              <w:t xml:space="preserve"> </w:t>
            </w:r>
            <w:r w:rsidRPr="008E31DD">
              <w:rPr>
                <w:rFonts w:ascii="Times New Roman" w:hAnsi="Times New Roman" w:cs="Times New Roman"/>
                <w:spacing w:val="-2"/>
              </w:rPr>
              <w:t>м</w:t>
            </w:r>
            <w:r w:rsidRPr="008E31DD">
              <w:rPr>
                <w:rFonts w:ascii="Times New Roman" w:hAnsi="Times New Roman" w:cs="Times New Roman"/>
              </w:rPr>
              <w:t xml:space="preserve">есеци после књижења износа </w:t>
            </w:r>
            <w:r w:rsidRPr="008E31DD">
              <w:rPr>
                <w:rFonts w:ascii="Times New Roman" w:hAnsi="Times New Roman" w:cs="Times New Roman"/>
                <w:spacing w:val="-1"/>
              </w:rPr>
              <w:t>или од тренутка када такви депозити постану правно преносиви</w:t>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(а)   депозити од трансакција које укључују некретнине које су повезане са приватном имовином намењеном за становање;</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spacing w:val="47"/>
              </w:rPr>
              <w:t xml:space="preserve"> </w:t>
            </w:r>
            <w:r w:rsidRPr="008E31DD">
              <w:rPr>
                <w:rFonts w:ascii="Times New Roman" w:hAnsi="Times New Roman" w:cs="Times New Roman"/>
              </w:rPr>
              <w:t xml:space="preserve">депозити који служе за друштвене потребе </w:t>
            </w:r>
            <w:r w:rsidRPr="008E31DD">
              <w:rPr>
                <w:rFonts w:ascii="Times New Roman" w:hAnsi="Times New Roman" w:cs="Times New Roman"/>
                <w:spacing w:val="-1"/>
              </w:rPr>
              <w:t>утврђене у националном праву и везане за одређене догађаје</w:t>
            </w:r>
            <w:r w:rsidRPr="008E31DD">
              <w:rPr>
                <w:rFonts w:ascii="Times New Roman" w:hAnsi="Times New Roman" w:cs="Times New Roman"/>
              </w:rPr>
              <w:t xml:space="preserve"> </w:t>
            </w:r>
            <w:r w:rsidRPr="008E31DD">
              <w:rPr>
                <w:rFonts w:ascii="Times New Roman" w:hAnsi="Times New Roman" w:cs="Times New Roman"/>
                <w:spacing w:val="-1"/>
              </w:rPr>
              <w:t>у животу депонента попут</w:t>
            </w:r>
            <w:r w:rsidRPr="008E31DD">
              <w:rPr>
                <w:rFonts w:ascii="Times New Roman" w:hAnsi="Times New Roman" w:cs="Times New Roman"/>
              </w:rPr>
              <w:t xml:space="preserve"> брака, развода, пензионисања, оставке, отпуштања, инвалидититета или смрти;</w:t>
            </w:r>
          </w:p>
          <w:p w:rsidR="00630749" w:rsidRPr="008E31DD" w:rsidRDefault="00630749" w:rsidP="00676D54">
            <w:pPr>
              <w:autoSpaceDE w:val="0"/>
              <w:autoSpaceDN w:val="0"/>
              <w:adjustRightInd w:val="0"/>
              <w:rPr>
                <w:rFonts w:ascii="Times New Roman" w:hAnsi="Times New Roman" w:cs="Times New Roman"/>
                <w:lang w:val="sr-Cyrl-CS"/>
              </w:rPr>
            </w:pPr>
            <w:r w:rsidRPr="008E31DD">
              <w:rPr>
                <w:rFonts w:ascii="Times New Roman" w:hAnsi="Times New Roman" w:cs="Times New Roman"/>
              </w:rPr>
              <w:lastRenderedPageBreak/>
              <w:t>(ц)     депозити који служе потребама утврђеним у националном праву и који су утемељени на плаћању накнаде из осигурања или одштете за жртве кривичних дела или жртве правосудних грешака</w:t>
            </w:r>
          </w:p>
        </w:tc>
        <w:tc>
          <w:tcPr>
            <w:tcW w:w="1452" w:type="dxa"/>
          </w:tcPr>
          <w:p w:rsidR="00630749" w:rsidRPr="008E31DD" w:rsidRDefault="00630749" w:rsidP="00676D54">
            <w:pPr>
              <w:rPr>
                <w:rFonts w:ascii="Times New Roman" w:hAnsi="Times New Roman" w:cs="Times New Roman"/>
              </w:rPr>
            </w:pPr>
          </w:p>
        </w:tc>
        <w:tc>
          <w:tcPr>
            <w:tcW w:w="2977" w:type="dxa"/>
            <w:gridSpan w:val="2"/>
          </w:tcPr>
          <w:p w:rsidR="00630749" w:rsidRPr="008E31DD" w:rsidRDefault="00630749" w:rsidP="00676D54">
            <w:pPr>
              <w:pStyle w:val="NoSpacing"/>
              <w:rPr>
                <w:rFonts w:ascii="Times New Roman" w:hAnsi="Times New Roman" w:cs="Times New Roman"/>
                <w:bCs/>
                <w:iCs/>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Неусклађен</w:t>
            </w:r>
          </w:p>
        </w:tc>
        <w:tc>
          <w:tcPr>
            <w:tcW w:w="2268" w:type="dxa"/>
          </w:tcPr>
          <w:p w:rsidR="00630749" w:rsidRPr="008E31DD" w:rsidRDefault="00630749" w:rsidP="00676D54">
            <w:pPr>
              <w:pStyle w:val="NoSpacing"/>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6.3.</w:t>
            </w:r>
          </w:p>
        </w:tc>
        <w:tc>
          <w:tcPr>
            <w:tcW w:w="33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Ставови</w:t>
            </w:r>
            <w:r w:rsidRPr="008E31DD">
              <w:rPr>
                <w:rFonts w:ascii="Times New Roman" w:hAnsi="Times New Roman" w:cs="Times New Roman"/>
                <w:spacing w:val="-1"/>
              </w:rPr>
              <w:t xml:space="preserve"> </w:t>
            </w:r>
            <w:r w:rsidRPr="008E31DD">
              <w:rPr>
                <w:rFonts w:ascii="Times New Roman" w:hAnsi="Times New Roman" w:cs="Times New Roman"/>
              </w:rPr>
              <w:t>1 и 2 не спречавају државе чланице да одрже или уведу системе којима се штите производи којима се штеди за старије животно доба или пензију,</w:t>
            </w:r>
            <w:r w:rsidRPr="008E31DD">
              <w:rPr>
                <w:rFonts w:ascii="Times New Roman" w:hAnsi="Times New Roman" w:cs="Times New Roman"/>
                <w:spacing w:val="-1"/>
              </w:rPr>
              <w:t xml:space="preserve"> </w:t>
            </w:r>
            <w:r w:rsidRPr="008E31DD">
              <w:rPr>
                <w:rFonts w:ascii="Times New Roman" w:hAnsi="Times New Roman" w:cs="Times New Roman"/>
              </w:rPr>
              <w:t>под условом да такви системи не обухватају само депозите, већ нуде свеобухватно покриће за све производе и ситуације</w:t>
            </w:r>
            <w:r w:rsidRPr="008E31DD">
              <w:rPr>
                <w:rFonts w:ascii="Times New Roman" w:hAnsi="Times New Roman" w:cs="Times New Roman"/>
                <w:spacing w:val="-1"/>
              </w:rPr>
              <w:t xml:space="preserve"> </w:t>
            </w:r>
            <w:r w:rsidRPr="008E31DD">
              <w:rPr>
                <w:rFonts w:ascii="Times New Roman" w:hAnsi="Times New Roman" w:cs="Times New Roman"/>
              </w:rPr>
              <w:t>реле</w:t>
            </w:r>
            <w:r w:rsidRPr="008E31DD">
              <w:rPr>
                <w:rFonts w:ascii="Times New Roman" w:hAnsi="Times New Roman" w:cs="Times New Roman"/>
                <w:spacing w:val="-1"/>
              </w:rPr>
              <w:t>в</w:t>
            </w:r>
            <w:r w:rsidRPr="008E31DD">
              <w:rPr>
                <w:rFonts w:ascii="Times New Roman" w:hAnsi="Times New Roman" w:cs="Times New Roman"/>
              </w:rPr>
              <w:t>антне у том погледу.</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6.4.</w:t>
            </w:r>
          </w:p>
        </w:tc>
        <w:tc>
          <w:tcPr>
            <w:tcW w:w="3368" w:type="dxa"/>
          </w:tcPr>
          <w:p w:rsidR="00630749" w:rsidRPr="008E31DD" w:rsidRDefault="00630749" w:rsidP="00676D54">
            <w:pPr>
              <w:pStyle w:val="NoSpacing"/>
              <w:ind w:left="176"/>
              <w:rPr>
                <w:rFonts w:ascii="Times New Roman" w:eastAsia="Meiryo" w:hAnsi="Times New Roman" w:cs="Times New Roman"/>
                <w:lang w:val="sr-Latn-CS"/>
              </w:rPr>
            </w:pPr>
            <w:r w:rsidRPr="008E31DD">
              <w:rPr>
                <w:rFonts w:ascii="Times New Roman" w:eastAsia="Meiryo" w:hAnsi="Times New Roman" w:cs="Times New Roman"/>
                <w:lang w:val="sr-Latn-CS"/>
              </w:rPr>
              <w:t xml:space="preserve">Државе чланице осигуравају да ће се исплате спровести </w:t>
            </w:r>
            <w:r w:rsidRPr="008E31DD">
              <w:rPr>
                <w:rFonts w:ascii="Times New Roman" w:eastAsia="Meiryo" w:hAnsi="Times New Roman" w:cs="Times New Roman"/>
                <w:spacing w:val="1"/>
                <w:lang w:val="sr-Latn-CS"/>
              </w:rPr>
              <w:t>на било који од следећих начина</w:t>
            </w:r>
            <w:r w:rsidRPr="008E31DD">
              <w:rPr>
                <w:rFonts w:ascii="Times New Roman" w:eastAsia="Meiryo" w:hAnsi="Times New Roman" w:cs="Times New Roman"/>
                <w:lang w:val="sr-Latn-CS"/>
              </w:rPr>
              <w:t>:</w:t>
            </w:r>
          </w:p>
          <w:p w:rsidR="00630749" w:rsidRPr="008E31DD" w:rsidRDefault="00630749" w:rsidP="00676D54">
            <w:pPr>
              <w:pStyle w:val="NoSpacing"/>
              <w:ind w:left="176"/>
              <w:rPr>
                <w:rFonts w:ascii="Times New Roman" w:eastAsia="Meiryo" w:hAnsi="Times New Roman" w:cs="Times New Roman"/>
                <w:lang w:val="sr-Latn-CS"/>
              </w:rPr>
            </w:pPr>
            <w:r w:rsidRPr="008E31DD">
              <w:rPr>
                <w:rFonts w:ascii="Times New Roman" w:eastAsia="Meiryo" w:hAnsi="Times New Roman" w:cs="Times New Roman"/>
                <w:lang w:val="sr-Latn-CS"/>
              </w:rPr>
              <w:t xml:space="preserve"> </w:t>
            </w:r>
            <w:r w:rsidRPr="008E31DD">
              <w:rPr>
                <w:rFonts w:ascii="Times New Roman" w:eastAsia="Meiryo" w:hAnsi="Times New Roman" w:cs="Times New Roman"/>
                <w:spacing w:val="1"/>
                <w:lang w:val="sr-Latn-CS"/>
              </w:rPr>
              <w:t>у валути државе чланице у којој се налази СОД</w:t>
            </w:r>
            <w:r w:rsidRPr="008E31DD">
              <w:rPr>
                <w:rFonts w:ascii="Times New Roman" w:eastAsia="Meiryo" w:hAnsi="Times New Roman" w:cs="Times New Roman"/>
                <w:lang w:val="sr-Latn-CS"/>
              </w:rPr>
              <w:t>;</w:t>
            </w:r>
          </w:p>
          <w:p w:rsidR="00630749" w:rsidRPr="008E31DD" w:rsidRDefault="00630749" w:rsidP="00424265">
            <w:pPr>
              <w:pStyle w:val="NoSpacing"/>
              <w:numPr>
                <w:ilvl w:val="0"/>
                <w:numId w:val="7"/>
              </w:numPr>
              <w:ind w:left="176" w:firstLine="0"/>
              <w:rPr>
                <w:rFonts w:ascii="Times New Roman" w:eastAsia="Meiryo" w:hAnsi="Times New Roman" w:cs="Times New Roman"/>
                <w:lang w:val="sr-Latn-CS"/>
              </w:rPr>
            </w:pPr>
            <w:r w:rsidRPr="008E31DD">
              <w:rPr>
                <w:rFonts w:ascii="Times New Roman" w:eastAsia="Meiryo" w:hAnsi="Times New Roman" w:cs="Times New Roman"/>
                <w:spacing w:val="1"/>
                <w:lang w:val="sr-Latn-CS"/>
              </w:rPr>
              <w:t>у валути државе чланице</w:t>
            </w:r>
            <w:r w:rsidRPr="008E31DD">
              <w:rPr>
                <w:rFonts w:ascii="Times New Roman" w:eastAsia="Meiryo" w:hAnsi="Times New Roman" w:cs="Times New Roman"/>
                <w:lang w:val="sr-Latn-CS"/>
              </w:rPr>
              <w:t xml:space="preserve"> </w:t>
            </w:r>
            <w:r w:rsidRPr="008E31DD">
              <w:rPr>
                <w:rFonts w:ascii="Times New Roman" w:eastAsia="Meiryo" w:hAnsi="Times New Roman" w:cs="Times New Roman"/>
                <w:spacing w:val="-1"/>
                <w:lang w:val="sr-Latn-CS"/>
              </w:rPr>
              <w:t>у којој је ималац рачуна резидент</w:t>
            </w:r>
            <w:r w:rsidRPr="008E31DD">
              <w:rPr>
                <w:rFonts w:ascii="Times New Roman" w:eastAsia="Meiryo" w:hAnsi="Times New Roman" w:cs="Times New Roman"/>
                <w:lang w:val="sr-Latn-CS"/>
              </w:rPr>
              <w:t>;</w:t>
            </w:r>
          </w:p>
          <w:p w:rsidR="00630749" w:rsidRPr="008E31DD" w:rsidRDefault="00630749" w:rsidP="00676D54">
            <w:pPr>
              <w:pStyle w:val="NoSpacing"/>
              <w:ind w:left="176"/>
              <w:rPr>
                <w:rFonts w:ascii="Times New Roman" w:eastAsia="Meiryo" w:hAnsi="Times New Roman" w:cs="Times New Roman"/>
                <w:lang w:val="sr-Latn-CS"/>
              </w:rPr>
            </w:pPr>
            <w:r w:rsidRPr="008E31DD">
              <w:rPr>
                <w:rFonts w:ascii="Times New Roman" w:eastAsia="Meiryo" w:hAnsi="Times New Roman" w:cs="Times New Roman"/>
                <w:lang w:val="sr-Latn-CS"/>
              </w:rPr>
              <w:t xml:space="preserve"> (ц)   у еврима;</w:t>
            </w:r>
          </w:p>
          <w:p w:rsidR="00630749" w:rsidRPr="008E31DD" w:rsidRDefault="00630749" w:rsidP="00676D54">
            <w:pPr>
              <w:pStyle w:val="NoSpacing"/>
              <w:ind w:left="176"/>
              <w:rPr>
                <w:rFonts w:ascii="Times New Roman" w:eastAsia="Meiryo" w:hAnsi="Times New Roman" w:cs="Times New Roman"/>
                <w:lang w:val="sr-Latn-CS"/>
              </w:rPr>
            </w:pPr>
            <w:r w:rsidRPr="008E31DD">
              <w:rPr>
                <w:rFonts w:ascii="Times New Roman" w:eastAsia="Meiryo" w:hAnsi="Times New Roman" w:cs="Times New Roman"/>
                <w:lang w:val="sr-Latn-CS"/>
              </w:rPr>
              <w:t xml:space="preserve">(д)   </w:t>
            </w:r>
            <w:r w:rsidRPr="008E31DD">
              <w:rPr>
                <w:rFonts w:ascii="Times New Roman" w:eastAsia="Meiryo" w:hAnsi="Times New Roman" w:cs="Times New Roman"/>
                <w:spacing w:val="1"/>
                <w:lang w:val="sr-Latn-CS"/>
              </w:rPr>
              <w:t>у валути рачуна</w:t>
            </w:r>
            <w:r w:rsidRPr="008E31DD">
              <w:rPr>
                <w:rFonts w:ascii="Times New Roman" w:eastAsia="Meiryo" w:hAnsi="Times New Roman" w:cs="Times New Roman"/>
                <w:lang w:val="sr-Latn-CS"/>
              </w:rPr>
              <w:t>;</w:t>
            </w:r>
          </w:p>
          <w:p w:rsidR="00630749" w:rsidRPr="008E31DD" w:rsidRDefault="00630749" w:rsidP="00676D54">
            <w:pPr>
              <w:pStyle w:val="NoSpacing"/>
              <w:ind w:left="176"/>
              <w:rPr>
                <w:rFonts w:ascii="Times New Roman" w:eastAsia="Meiryo" w:hAnsi="Times New Roman" w:cs="Times New Roman"/>
                <w:lang w:val="sr-Latn-CS"/>
              </w:rPr>
            </w:pPr>
            <w:r w:rsidRPr="008E31DD">
              <w:rPr>
                <w:rFonts w:ascii="Times New Roman" w:eastAsia="Meiryo" w:hAnsi="Times New Roman" w:cs="Times New Roman"/>
                <w:lang w:val="sr-Latn-CS"/>
              </w:rPr>
              <w:t xml:space="preserve"> (е)   </w:t>
            </w:r>
            <w:r w:rsidRPr="008E31DD">
              <w:rPr>
                <w:rFonts w:ascii="Times New Roman" w:eastAsia="Meiryo" w:hAnsi="Times New Roman" w:cs="Times New Roman"/>
                <w:spacing w:val="60"/>
                <w:lang w:val="sr-Latn-CS"/>
              </w:rPr>
              <w:tab/>
            </w:r>
            <w:r w:rsidRPr="008E31DD">
              <w:rPr>
                <w:rFonts w:ascii="Times New Roman" w:eastAsia="Meiryo" w:hAnsi="Times New Roman" w:cs="Times New Roman"/>
                <w:spacing w:val="1"/>
                <w:lang w:val="sr-Latn-CS"/>
              </w:rPr>
              <w:t>у валути државе чланице у којој се налази рачун</w:t>
            </w:r>
            <w:r w:rsidRPr="008E31DD">
              <w:rPr>
                <w:rFonts w:ascii="Times New Roman" w:eastAsia="Meiryo" w:hAnsi="Times New Roman" w:cs="Times New Roman"/>
                <w:lang w:val="sr-Latn-CS"/>
              </w:rPr>
              <w:t xml:space="preserve">. </w:t>
            </w:r>
          </w:p>
          <w:p w:rsidR="00630749" w:rsidRPr="008E31DD" w:rsidRDefault="00630749" w:rsidP="00676D54">
            <w:pPr>
              <w:rPr>
                <w:rFonts w:ascii="Times New Roman" w:hAnsi="Times New Roman" w:cs="Times New Roman"/>
              </w:rPr>
            </w:pPr>
            <w:r w:rsidRPr="008E31DD">
              <w:rPr>
                <w:rFonts w:ascii="Times New Roman" w:hAnsi="Times New Roman" w:cs="Times New Roman"/>
                <w:spacing w:val="-1"/>
              </w:rPr>
              <w:t>Д</w:t>
            </w:r>
            <w:r w:rsidRPr="008E31DD">
              <w:rPr>
                <w:rFonts w:ascii="Times New Roman" w:hAnsi="Times New Roman" w:cs="Times New Roman"/>
              </w:rPr>
              <w:t xml:space="preserve">епоненти се обавештавају о валути </w:t>
            </w:r>
            <w:r w:rsidRPr="008E31DD">
              <w:rPr>
                <w:rFonts w:ascii="Times New Roman" w:hAnsi="Times New Roman" w:cs="Times New Roman"/>
                <w:spacing w:val="1"/>
              </w:rPr>
              <w:t>у којој ће се извршити исплата</w:t>
            </w:r>
            <w:r w:rsidRPr="008E31DD">
              <w:rPr>
                <w:rFonts w:ascii="Times New Roman" w:hAnsi="Times New Roman" w:cs="Times New Roman"/>
              </w:rPr>
              <w:t>.</w:t>
            </w:r>
          </w:p>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 xml:space="preserve">Ако се рачуни држе у валути различитој од валуте </w:t>
            </w:r>
            <w:r w:rsidRPr="008E31DD">
              <w:rPr>
                <w:rFonts w:ascii="Times New Roman" w:hAnsi="Times New Roman" w:cs="Times New Roman"/>
              </w:rPr>
              <w:lastRenderedPageBreak/>
              <w:t xml:space="preserve">исплате, примениће се девизни курс примењив на дан када меродавни управни орган донесе утврђење како је дефинисано тачком </w:t>
            </w:r>
            <w:r w:rsidRPr="008E31DD">
              <w:rPr>
                <w:rFonts w:ascii="Times New Roman" w:hAnsi="Times New Roman" w:cs="Times New Roman"/>
                <w:spacing w:val="-1"/>
              </w:rPr>
              <w:t>(</w:t>
            </w:r>
            <w:r w:rsidRPr="008E31DD">
              <w:rPr>
                <w:rFonts w:ascii="Times New Roman" w:hAnsi="Times New Roman" w:cs="Times New Roman"/>
              </w:rPr>
              <w:t>8)(а) члана 2, став (</w:t>
            </w:r>
            <w:r w:rsidRPr="008E31DD">
              <w:rPr>
                <w:rFonts w:ascii="Times New Roman" w:hAnsi="Times New Roman" w:cs="Times New Roman"/>
                <w:spacing w:val="-1"/>
              </w:rPr>
              <w:t>1</w:t>
            </w:r>
            <w:r w:rsidRPr="008E31DD">
              <w:rPr>
                <w:rFonts w:ascii="Times New Roman" w:hAnsi="Times New Roman" w:cs="Times New Roman"/>
              </w:rPr>
              <w:t>) или када правосудни орган донесе одлуку како је наведена у тачки</w:t>
            </w:r>
            <w:r w:rsidRPr="008E31DD">
              <w:rPr>
                <w:rFonts w:ascii="Times New Roman" w:hAnsi="Times New Roman" w:cs="Times New Roman"/>
                <w:spacing w:val="-1"/>
              </w:rPr>
              <w:t xml:space="preserve"> </w:t>
            </w:r>
            <w:r w:rsidRPr="008E31DD">
              <w:rPr>
                <w:rFonts w:ascii="Times New Roman" w:hAnsi="Times New Roman" w:cs="Times New Roman"/>
              </w:rPr>
              <w:t>(8)(</w:t>
            </w:r>
            <w:r w:rsidRPr="008E31DD">
              <w:rPr>
                <w:rFonts w:ascii="Times New Roman" w:hAnsi="Times New Roman" w:cs="Times New Roman"/>
                <w:spacing w:val="-1"/>
              </w:rPr>
              <w:t>б</w:t>
            </w:r>
            <w:r w:rsidRPr="008E31DD">
              <w:rPr>
                <w:rFonts w:ascii="Times New Roman" w:hAnsi="Times New Roman" w:cs="Times New Roman"/>
              </w:rPr>
              <w:t xml:space="preserve">) члана </w:t>
            </w:r>
            <w:r w:rsidRPr="008E31DD">
              <w:rPr>
                <w:rFonts w:ascii="Times New Roman" w:hAnsi="Times New Roman" w:cs="Times New Roman"/>
                <w:spacing w:val="-1"/>
              </w:rPr>
              <w:t xml:space="preserve">2, став </w:t>
            </w:r>
            <w:r w:rsidRPr="008E31DD">
              <w:rPr>
                <w:rFonts w:ascii="Times New Roman" w:hAnsi="Times New Roman" w:cs="Times New Roman"/>
              </w:rPr>
              <w:t>(1).</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18. Став 4. И члан 20. став 1.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rPr>
              <w:t xml:space="preserve">Агенција </w:t>
            </w:r>
            <w:r w:rsidRPr="008E31DD">
              <w:rPr>
                <w:rFonts w:ascii="Times New Roman" w:hAnsi="Times New Roman" w:cs="Times New Roman"/>
                <w:lang w:val="sr-Cyrl-CS"/>
              </w:rPr>
              <w:t xml:space="preserve">преко банке исплатиоца </w:t>
            </w:r>
            <w:r w:rsidRPr="008E31DD">
              <w:rPr>
                <w:rFonts w:ascii="Times New Roman" w:hAnsi="Times New Roman" w:cs="Times New Roman"/>
              </w:rPr>
              <w:t>за динарске депозите осигурани износ исплаћује у динарима, а за девизне депозите у еврима – по курсу евра према одређеној валути израчунатом на основу средњег званичног курса динара према евру и средњег званичног курса динара према тој валути који важи на дан покретања поступка стечаја, односно ликвидације над банком.</w:t>
            </w:r>
          </w:p>
          <w:p w:rsidR="00630749" w:rsidRPr="008E31DD" w:rsidRDefault="00630749" w:rsidP="00676D54">
            <w:pPr>
              <w:shd w:val="clear" w:color="auto" w:fill="FFFFFF"/>
              <w:rPr>
                <w:rFonts w:ascii="Times New Roman" w:hAnsi="Times New Roman" w:cs="Times New Roman"/>
                <w:lang w:val="sr-Cyrl-CS"/>
              </w:rPr>
            </w:pP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lastRenderedPageBreak/>
              <w:t>Банка је дужна да депонентима и заинтересованим лицима пружи информације о осигурању депозита утврђеном овим законом, а посебно информације о висини и начину исплате осигураног износа.</w:t>
            </w:r>
          </w:p>
          <w:p w:rsidR="00630749" w:rsidRPr="008E31DD" w:rsidRDefault="00630749" w:rsidP="00676D54">
            <w:pPr>
              <w:shd w:val="clear" w:color="auto" w:fill="FFFFFF"/>
              <w:rPr>
                <w:rFonts w:ascii="Times New Roman" w:hAnsi="Times New Roman" w:cs="Times New Roman"/>
                <w:lang w:val="sr-Cyrl-CS"/>
              </w:rPr>
            </w:pPr>
          </w:p>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6.5.</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Државе чланице које износ из става 1 претворе у своју националну валуту, при претварању најпре примењују девизни курс који је важећи на дан 3. јули 2015.</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Државе чланице могу заокружити износе после претварања, под условом да такво заокруживање не премаши 5.000</w:t>
            </w:r>
            <w:r w:rsidRPr="008E31DD">
              <w:rPr>
                <w:rFonts w:ascii="Times New Roman" w:hAnsi="Times New Roman" w:cs="Times New Roman"/>
                <w:spacing w:val="-1"/>
              </w:rPr>
              <w:t xml:space="preserve"> </w:t>
            </w:r>
            <w:r w:rsidRPr="008E31DD">
              <w:rPr>
                <w:rFonts w:ascii="Times New Roman" w:hAnsi="Times New Roman" w:cs="Times New Roman"/>
              </w:rPr>
              <w:t>Е</w:t>
            </w:r>
            <w:r w:rsidRPr="008E31DD">
              <w:rPr>
                <w:rFonts w:ascii="Times New Roman" w:hAnsi="Times New Roman" w:cs="Times New Roman"/>
                <w:spacing w:val="-1"/>
              </w:rPr>
              <w:t>У</w:t>
            </w:r>
            <w:r w:rsidRPr="008E31DD">
              <w:rPr>
                <w:rFonts w:ascii="Times New Roman" w:hAnsi="Times New Roman" w:cs="Times New Roman"/>
              </w:rPr>
              <w:t>Р.</w:t>
            </w:r>
          </w:p>
          <w:p w:rsidR="00630749" w:rsidRPr="008E31DD" w:rsidRDefault="00630749" w:rsidP="00676D54">
            <w:pPr>
              <w:rPr>
                <w:rFonts w:ascii="Times New Roman" w:hAnsi="Times New Roman" w:cs="Times New Roman"/>
              </w:rPr>
            </w:pPr>
            <w:r w:rsidRPr="008E31DD">
              <w:rPr>
                <w:rFonts w:ascii="Times New Roman" w:hAnsi="Times New Roman" w:cs="Times New Roman"/>
                <w:spacing w:val="-2"/>
              </w:rPr>
              <w:t>Не доводећи у питање други подстав</w:t>
            </w:r>
            <w:r w:rsidRPr="008E31DD">
              <w:rPr>
                <w:rFonts w:ascii="Times New Roman" w:hAnsi="Times New Roman" w:cs="Times New Roman"/>
              </w:rPr>
              <w:t>, државе чланице ће сваких пет година усклађивати осигуране износе (износа покрића) претворене у друге валуте с износом из става 1 овог члана.</w:t>
            </w:r>
            <w:r w:rsidRPr="008E31DD">
              <w:rPr>
                <w:rFonts w:ascii="Times New Roman" w:hAnsi="Times New Roman" w:cs="Times New Roman"/>
                <w:spacing w:val="-1"/>
              </w:rPr>
              <w:t xml:space="preserve"> Државе чланице дужне су да изврше раније усклађивање осигураних износа</w:t>
            </w:r>
            <w:r w:rsidRPr="008E31DD">
              <w:rPr>
                <w:rFonts w:ascii="Times New Roman" w:hAnsi="Times New Roman" w:cs="Times New Roman"/>
              </w:rPr>
              <w:t xml:space="preserve">, после саветовања са Комисијом, </w:t>
            </w:r>
            <w:r w:rsidRPr="008E31DD">
              <w:rPr>
                <w:rFonts w:ascii="Times New Roman" w:hAnsi="Times New Roman" w:cs="Times New Roman"/>
              </w:rPr>
              <w:lastRenderedPageBreak/>
              <w:t>по наступању непредвиђених догађаја попут флуктуације валуте.</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6.6.</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Износ из става</w:t>
            </w:r>
            <w:r w:rsidRPr="008E31DD">
              <w:rPr>
                <w:rFonts w:ascii="Times New Roman" w:hAnsi="Times New Roman" w:cs="Times New Roman"/>
                <w:spacing w:val="-1"/>
              </w:rPr>
              <w:t xml:space="preserve"> </w:t>
            </w:r>
            <w:r w:rsidRPr="008E31DD">
              <w:rPr>
                <w:rFonts w:ascii="Times New Roman" w:hAnsi="Times New Roman" w:cs="Times New Roman"/>
              </w:rPr>
              <w:t>1 ће Комисија периодично преиспитивати, односно најмање једном на сваких пет година. Ако је то потребно,</w:t>
            </w:r>
            <w:r w:rsidRPr="008E31DD">
              <w:rPr>
                <w:rFonts w:ascii="Times New Roman" w:hAnsi="Times New Roman" w:cs="Times New Roman"/>
                <w:spacing w:val="-1"/>
              </w:rPr>
              <w:t xml:space="preserve"> </w:t>
            </w:r>
            <w:r w:rsidRPr="008E31DD">
              <w:rPr>
                <w:rFonts w:ascii="Times New Roman" w:hAnsi="Times New Roman" w:cs="Times New Roman"/>
                <w:spacing w:val="1"/>
              </w:rPr>
              <w:t>Комисија подноси Европском Парламенту и Савету</w:t>
            </w:r>
            <w:r w:rsidRPr="008E31DD">
              <w:rPr>
                <w:rFonts w:ascii="Times New Roman" w:hAnsi="Times New Roman" w:cs="Times New Roman"/>
              </w:rPr>
              <w:t xml:space="preserve"> предлог </w:t>
            </w:r>
            <w:r w:rsidRPr="008E31DD">
              <w:rPr>
                <w:rFonts w:ascii="Times New Roman" w:hAnsi="Times New Roman" w:cs="Times New Roman"/>
                <w:spacing w:val="-1"/>
              </w:rPr>
              <w:t>Д</w:t>
            </w:r>
            <w:r w:rsidRPr="008E31DD">
              <w:rPr>
                <w:rFonts w:ascii="Times New Roman" w:hAnsi="Times New Roman" w:cs="Times New Roman"/>
                <w:spacing w:val="1"/>
              </w:rPr>
              <w:t>и</w:t>
            </w:r>
            <w:r w:rsidRPr="008E31DD">
              <w:rPr>
                <w:rFonts w:ascii="Times New Roman" w:hAnsi="Times New Roman" w:cs="Times New Roman"/>
              </w:rPr>
              <w:t>ре</w:t>
            </w:r>
            <w:r w:rsidRPr="008E31DD">
              <w:rPr>
                <w:rFonts w:ascii="Times New Roman" w:hAnsi="Times New Roman" w:cs="Times New Roman"/>
                <w:spacing w:val="-1"/>
              </w:rPr>
              <w:t>к</w:t>
            </w:r>
            <w:r w:rsidRPr="008E31DD">
              <w:rPr>
                <w:rFonts w:ascii="Times New Roman" w:hAnsi="Times New Roman" w:cs="Times New Roman"/>
                <w:spacing w:val="1"/>
              </w:rPr>
              <w:t>ти</w:t>
            </w:r>
            <w:r w:rsidRPr="008E31DD">
              <w:rPr>
                <w:rFonts w:ascii="Times New Roman" w:hAnsi="Times New Roman" w:cs="Times New Roman"/>
              </w:rPr>
              <w:t>ве</w:t>
            </w:r>
            <w:r w:rsidRPr="008E31DD">
              <w:rPr>
                <w:rFonts w:ascii="Times New Roman" w:hAnsi="Times New Roman" w:cs="Times New Roman"/>
                <w:spacing w:val="-1"/>
              </w:rPr>
              <w:t xml:space="preserve"> </w:t>
            </w:r>
            <w:r w:rsidRPr="008E31DD">
              <w:rPr>
                <w:rFonts w:ascii="Times New Roman" w:hAnsi="Times New Roman" w:cs="Times New Roman"/>
                <w:spacing w:val="1"/>
              </w:rPr>
              <w:t>ради усклађивања износа наведеног</w:t>
            </w:r>
            <w:r w:rsidRPr="008E31DD">
              <w:rPr>
                <w:rFonts w:ascii="Times New Roman" w:hAnsi="Times New Roman" w:cs="Times New Roman"/>
                <w:spacing w:val="-1"/>
              </w:rPr>
              <w:t xml:space="preserve"> </w:t>
            </w:r>
            <w:r w:rsidRPr="008E31DD">
              <w:rPr>
                <w:rFonts w:ascii="Times New Roman" w:hAnsi="Times New Roman" w:cs="Times New Roman"/>
                <w:spacing w:val="1"/>
              </w:rPr>
              <w:t>у ставу</w:t>
            </w:r>
            <w:r w:rsidRPr="008E31DD">
              <w:rPr>
                <w:rFonts w:ascii="Times New Roman" w:hAnsi="Times New Roman" w:cs="Times New Roman"/>
                <w:spacing w:val="-1"/>
              </w:rPr>
              <w:t xml:space="preserve"> </w:t>
            </w:r>
            <w:r w:rsidRPr="008E31DD">
              <w:rPr>
                <w:rFonts w:ascii="Times New Roman" w:hAnsi="Times New Roman" w:cs="Times New Roman"/>
              </w:rPr>
              <w:t>1, посебно узимајући у обзир кретања у банкарском сектору и привредну и монетарну ситуацију у Унији.</w:t>
            </w:r>
            <w:r w:rsidRPr="008E31DD">
              <w:rPr>
                <w:rFonts w:ascii="Times New Roman" w:hAnsi="Times New Roman" w:cs="Times New Roman"/>
                <w:spacing w:val="-1"/>
              </w:rPr>
              <w:t xml:space="preserve"> </w:t>
            </w:r>
            <w:r w:rsidRPr="008E31DD">
              <w:rPr>
                <w:rFonts w:ascii="Times New Roman" w:hAnsi="Times New Roman" w:cs="Times New Roman"/>
              </w:rPr>
              <w:t>Прво преиспитивање</w:t>
            </w:r>
            <w:r w:rsidRPr="008E31DD">
              <w:rPr>
                <w:rFonts w:ascii="Times New Roman" w:hAnsi="Times New Roman" w:cs="Times New Roman"/>
                <w:position w:val="-1"/>
              </w:rPr>
              <w:t xml:space="preserve"> ће се спровести најраније 3. јула 2020. године, осим ако је потребно раније преиспитивање услед непредвиђених догађаја.</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6.7.</w:t>
            </w:r>
          </w:p>
        </w:tc>
        <w:tc>
          <w:tcPr>
            <w:tcW w:w="33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 xml:space="preserve">Комисија је овлашћена да усвоји делегиране акте у складу са чланом 18 </w:t>
            </w:r>
            <w:r w:rsidRPr="008E31DD">
              <w:rPr>
                <w:rFonts w:ascii="Times New Roman" w:hAnsi="Times New Roman" w:cs="Times New Roman"/>
                <w:spacing w:val="1"/>
              </w:rPr>
              <w:t>како би прилагодила износ</w:t>
            </w:r>
            <w:r w:rsidRPr="008E31DD">
              <w:rPr>
                <w:rFonts w:ascii="Times New Roman" w:hAnsi="Times New Roman" w:cs="Times New Roman"/>
                <w:spacing w:val="-1"/>
              </w:rPr>
              <w:t xml:space="preserve"> </w:t>
            </w:r>
            <w:r w:rsidRPr="008E31DD">
              <w:rPr>
                <w:rFonts w:ascii="Times New Roman" w:hAnsi="Times New Roman" w:cs="Times New Roman"/>
                <w:spacing w:val="1"/>
              </w:rPr>
              <w:t>наведен у ставу</w:t>
            </w:r>
            <w:r w:rsidRPr="008E31DD">
              <w:rPr>
                <w:rFonts w:ascii="Times New Roman" w:hAnsi="Times New Roman" w:cs="Times New Roman"/>
              </w:rPr>
              <w:t xml:space="preserve"> 6 најмање сваких пет година, </w:t>
            </w:r>
            <w:r w:rsidRPr="008E31DD">
              <w:rPr>
                <w:rFonts w:ascii="Times New Roman" w:hAnsi="Times New Roman" w:cs="Times New Roman"/>
                <w:spacing w:val="1"/>
              </w:rPr>
              <w:t>у складу са инфлацијом у Унији</w:t>
            </w:r>
            <w:r w:rsidRPr="008E31DD">
              <w:rPr>
                <w:rFonts w:ascii="Times New Roman" w:hAnsi="Times New Roman" w:cs="Times New Roman"/>
              </w:rPr>
              <w:t xml:space="preserve"> на основу промена у усклађеном индексу потрошачких цена који је објавила Комисија од претходног усклађивања.</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7.1.</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Ограничење наведено у члану </w:t>
            </w:r>
            <w:r w:rsidRPr="008E31DD">
              <w:rPr>
                <w:rFonts w:ascii="Times New Roman" w:hAnsi="Times New Roman" w:cs="Times New Roman"/>
                <w:spacing w:val="-1"/>
              </w:rPr>
              <w:t xml:space="preserve">6, став </w:t>
            </w:r>
            <w:r w:rsidRPr="008E31DD">
              <w:rPr>
                <w:rFonts w:ascii="Times New Roman" w:hAnsi="Times New Roman" w:cs="Times New Roman"/>
              </w:rPr>
              <w:t xml:space="preserve">(1) се примењује на </w:t>
            </w:r>
            <w:r w:rsidRPr="008E31DD">
              <w:rPr>
                <w:rFonts w:ascii="Times New Roman" w:hAnsi="Times New Roman" w:cs="Times New Roman"/>
              </w:rPr>
              <w:lastRenderedPageBreak/>
              <w:t>укупне депозите код исте кредитне институције, без обзира на број депозита,</w:t>
            </w:r>
            <w:r w:rsidRPr="008E31DD">
              <w:rPr>
                <w:rFonts w:ascii="Times New Roman" w:hAnsi="Times New Roman" w:cs="Times New Roman"/>
                <w:spacing w:val="-1"/>
              </w:rPr>
              <w:t xml:space="preserve"> </w:t>
            </w:r>
            <w:r w:rsidRPr="008E31DD">
              <w:rPr>
                <w:rFonts w:ascii="Times New Roman" w:hAnsi="Times New Roman" w:cs="Times New Roman"/>
                <w:spacing w:val="1"/>
              </w:rPr>
              <w:t>валуту и локацију унутар Уније</w:t>
            </w:r>
            <w:r w:rsidRPr="008E31DD">
              <w:rPr>
                <w:rFonts w:ascii="Times New Roman" w:hAnsi="Times New Roman" w:cs="Times New Roman"/>
              </w:rPr>
              <w:t>.</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2. тачка 7. </w:t>
            </w:r>
            <w:r>
              <w:rPr>
                <w:rFonts w:ascii="Times New Roman" w:hAnsi="Times New Roman" w:cs="Times New Roman"/>
                <w:lang w:val="sr-Cyrl-CS"/>
              </w:rPr>
              <w:lastRenderedPageBreak/>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i/>
              </w:rPr>
              <w:lastRenderedPageBreak/>
              <w:t>осигурани износ</w:t>
            </w:r>
            <w:r w:rsidRPr="008E31DD">
              <w:rPr>
                <w:rFonts w:ascii="Times New Roman" w:hAnsi="Times New Roman" w:cs="Times New Roman"/>
              </w:rPr>
              <w:t xml:space="preserve"> је износ осигураног депозита </w:t>
            </w:r>
            <w:r w:rsidRPr="008E31DD">
              <w:rPr>
                <w:rFonts w:ascii="Times New Roman" w:hAnsi="Times New Roman" w:cs="Times New Roman"/>
              </w:rPr>
              <w:lastRenderedPageBreak/>
              <w:t>до 50.000 евра по депоненту</w:t>
            </w:r>
            <w:r w:rsidRPr="008E31DD">
              <w:rPr>
                <w:rFonts w:ascii="Times New Roman" w:hAnsi="Times New Roman" w:cs="Times New Roman"/>
                <w:lang w:val="sr-Cyrl-CS"/>
              </w:rPr>
              <w:t xml:space="preserve"> у банци</w:t>
            </w:r>
            <w:r w:rsidRPr="008E31DD">
              <w:rPr>
                <w:rFonts w:ascii="Times New Roman" w:hAnsi="Times New Roman" w:cs="Times New Roman"/>
              </w:rPr>
              <w:t>, и то:</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(1) за динарске депозите – у динарској противвредности по званичном средњем курсу који важи на дан покретања поступка стечаја, односно ликвидације над банком,</w:t>
            </w:r>
          </w:p>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rPr>
              <w:t>(2) за девизне депозите који нису изражени у еврима – у противвредности валуте у којој су ти депозити изражени, по курсу евра према тој валути израчунатом на основу средњег званичног курса динара према евру и средњег званичног курса динара према тој валути, који важи на на дан покретања поступка стечаја, односно ликвидације над банком</w:t>
            </w:r>
            <w:r w:rsidRPr="008E31DD">
              <w:rPr>
                <w:rFonts w:ascii="Times New Roman" w:hAnsi="Times New Roman" w:cs="Times New Roman"/>
                <w:lang w:val="sr-Cyrl-CS"/>
              </w:rPr>
              <w:t>;</w:t>
            </w:r>
          </w:p>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7.2.</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Удео сваког депонента у заједничком рачуну узима се у обзир приликом израчунавања ограничења из члана </w:t>
            </w:r>
            <w:r w:rsidRPr="008E31DD">
              <w:rPr>
                <w:rFonts w:ascii="Times New Roman" w:hAnsi="Times New Roman" w:cs="Times New Roman"/>
                <w:spacing w:val="-1"/>
              </w:rPr>
              <w:t xml:space="preserve">6, став </w:t>
            </w:r>
            <w:r w:rsidRPr="008E31DD">
              <w:rPr>
                <w:rFonts w:ascii="Times New Roman" w:hAnsi="Times New Roman" w:cs="Times New Roman"/>
              </w:rPr>
              <w:t>(1).</w:t>
            </w:r>
          </w:p>
          <w:p w:rsidR="00630749" w:rsidRPr="008E31DD" w:rsidRDefault="00630749" w:rsidP="00676D54">
            <w:pPr>
              <w:rPr>
                <w:rFonts w:ascii="Times New Roman" w:hAnsi="Times New Roman" w:cs="Times New Roman"/>
              </w:rPr>
            </w:pPr>
            <w:r w:rsidRPr="008E31DD">
              <w:rPr>
                <w:rFonts w:ascii="Times New Roman" w:hAnsi="Times New Roman" w:cs="Times New Roman"/>
              </w:rPr>
              <w:t>Ако не постоје посебне одредбе,</w:t>
            </w:r>
            <w:r w:rsidRPr="008E31DD">
              <w:rPr>
                <w:rFonts w:ascii="Times New Roman" w:hAnsi="Times New Roman" w:cs="Times New Roman"/>
                <w:spacing w:val="-1"/>
              </w:rPr>
              <w:t xml:space="preserve"> </w:t>
            </w:r>
            <w:r w:rsidRPr="008E31DD">
              <w:rPr>
                <w:rFonts w:ascii="Times New Roman" w:hAnsi="Times New Roman" w:cs="Times New Roman"/>
              </w:rPr>
              <w:t>такав рачун се дели међу депонентима на једнаке делове.</w:t>
            </w:r>
          </w:p>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lastRenderedPageBreak/>
              <w:t>Државе чланице могу одредити да се депозити на рачуну на који имају право два или више лица као чланови пословног партнерства, удружења или групације сличне природе без статуса правног лица,</w:t>
            </w:r>
            <w:r w:rsidRPr="008E31DD">
              <w:rPr>
                <w:rFonts w:ascii="Times New Roman" w:hAnsi="Times New Roman" w:cs="Times New Roman"/>
                <w:spacing w:val="1"/>
              </w:rPr>
              <w:t xml:space="preserve"> </w:t>
            </w:r>
            <w:r w:rsidRPr="008E31DD">
              <w:rPr>
                <w:rFonts w:ascii="Times New Roman" w:hAnsi="Times New Roman" w:cs="Times New Roman"/>
                <w:spacing w:val="-2"/>
              </w:rPr>
              <w:t>м</w:t>
            </w:r>
            <w:r w:rsidRPr="008E31DD">
              <w:rPr>
                <w:rFonts w:ascii="Times New Roman" w:hAnsi="Times New Roman" w:cs="Times New Roman"/>
              </w:rPr>
              <w:t>огу збројити и третирати као средства једног депонента за потребе израчунавања ограничења предвиђеног у члану 6, став (1).</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У Србији није регулисана могућност отварања заједничког рачуна</w:t>
            </w: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7.3.</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spacing w:val="-1"/>
              </w:rPr>
              <w:t>Ако депонент нема апсолутно право на износе с рачуна</w:t>
            </w:r>
            <w:r w:rsidRPr="008E31DD">
              <w:rPr>
                <w:rFonts w:ascii="Times New Roman" w:hAnsi="Times New Roman" w:cs="Times New Roman"/>
              </w:rPr>
              <w:t xml:space="preserve">, јемством је обухваћена особа која има то апсолутно право, под условом да је та особа идентификована или ју је могуће идентификовати пре датума када меродавни управни орган донесе утврђење како је наведено у </w:t>
            </w:r>
            <w:r w:rsidRPr="008E31DD">
              <w:rPr>
                <w:rFonts w:ascii="Times New Roman" w:hAnsi="Times New Roman" w:cs="Times New Roman"/>
                <w:spacing w:val="-1"/>
              </w:rPr>
              <w:t>тачки</w:t>
            </w:r>
            <w:r w:rsidRPr="008E31DD">
              <w:rPr>
                <w:rFonts w:ascii="Times New Roman" w:hAnsi="Times New Roman" w:cs="Times New Roman"/>
              </w:rPr>
              <w:t xml:space="preserve"> (</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а</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 xml:space="preserve">члана </w:t>
            </w:r>
            <w:r w:rsidRPr="008E31DD">
              <w:rPr>
                <w:rFonts w:ascii="Times New Roman" w:hAnsi="Times New Roman" w:cs="Times New Roman"/>
                <w:spacing w:val="-1"/>
              </w:rPr>
              <w:t>2, став (</w:t>
            </w:r>
            <w:r w:rsidRPr="008E31DD">
              <w:rPr>
                <w:rFonts w:ascii="Times New Roman" w:hAnsi="Times New Roman" w:cs="Times New Roman"/>
              </w:rPr>
              <w:t>1) или када правосудни орган донесе одлуку</w:t>
            </w:r>
            <w:r w:rsidRPr="008E31DD">
              <w:rPr>
                <w:rFonts w:ascii="Times New Roman" w:hAnsi="Times New Roman" w:cs="Times New Roman"/>
                <w:spacing w:val="-1"/>
              </w:rPr>
              <w:t xml:space="preserve"> </w:t>
            </w:r>
            <w:r w:rsidRPr="008E31DD">
              <w:rPr>
                <w:rFonts w:ascii="Times New Roman" w:hAnsi="Times New Roman" w:cs="Times New Roman"/>
              </w:rPr>
              <w:t>наведену у тачки (</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б</w:t>
            </w:r>
            <w:r w:rsidRPr="008E31DD">
              <w:rPr>
                <w:rFonts w:ascii="Times New Roman" w:hAnsi="Times New Roman" w:cs="Times New Roman"/>
              </w:rPr>
              <w:t>) члана</w:t>
            </w:r>
            <w:r w:rsidRPr="008E31DD">
              <w:rPr>
                <w:rFonts w:ascii="Times New Roman" w:hAnsi="Times New Roman" w:cs="Times New Roman"/>
                <w:spacing w:val="-1"/>
              </w:rPr>
              <w:t xml:space="preserve"> </w:t>
            </w:r>
            <w:r w:rsidRPr="008E31DD">
              <w:rPr>
                <w:rFonts w:ascii="Times New Roman" w:hAnsi="Times New Roman" w:cs="Times New Roman"/>
              </w:rPr>
              <w:t xml:space="preserve">2, став (1). </w:t>
            </w:r>
            <w:r w:rsidRPr="008E31DD">
              <w:rPr>
                <w:rFonts w:ascii="Times New Roman" w:hAnsi="Times New Roman" w:cs="Times New Roman"/>
                <w:spacing w:val="-2"/>
              </w:rPr>
              <w:t>Када више особа има апсолутно право</w:t>
            </w:r>
            <w:r w:rsidRPr="008E31DD">
              <w:rPr>
                <w:rFonts w:ascii="Times New Roman" w:hAnsi="Times New Roman" w:cs="Times New Roman"/>
              </w:rPr>
              <w:t xml:space="preserve">, при израчунавању ограничења из члана </w:t>
            </w:r>
            <w:r w:rsidRPr="008E31DD">
              <w:rPr>
                <w:rFonts w:ascii="Times New Roman" w:hAnsi="Times New Roman" w:cs="Times New Roman"/>
                <w:spacing w:val="-1"/>
              </w:rPr>
              <w:t xml:space="preserve">6, став </w:t>
            </w:r>
            <w:r w:rsidRPr="008E31DD">
              <w:rPr>
                <w:rFonts w:ascii="Times New Roman" w:hAnsi="Times New Roman" w:cs="Times New Roman"/>
              </w:rPr>
              <w:t>(1) узима се у обзир удео сваке од њих у складу са аранжманима према којима се тим износима управља.</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r w:rsidRPr="008E31DD">
              <w:rPr>
                <w:rFonts w:ascii="Times New Roman" w:hAnsi="Times New Roman" w:cs="Times New Roman"/>
                <w:lang w:val="sr-Cyrl-CS"/>
              </w:rPr>
              <w:t>У Србији није регулисана могућност отварања заједничког рачуна</w:t>
            </w: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7.4.</w:t>
            </w:r>
          </w:p>
        </w:tc>
        <w:tc>
          <w:tcPr>
            <w:tcW w:w="33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 xml:space="preserve">Референтни датум за обрачунавање износа који се исплаћује јесте дан када меродавни управни орган донесе </w:t>
            </w:r>
            <w:r w:rsidRPr="008E31DD">
              <w:rPr>
                <w:rFonts w:ascii="Times New Roman" w:hAnsi="Times New Roman" w:cs="Times New Roman"/>
              </w:rPr>
              <w:lastRenderedPageBreak/>
              <w:t>утврђење наведено у тачки (</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а</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члана 2, став (</w:t>
            </w:r>
            <w:r w:rsidRPr="008E31DD">
              <w:rPr>
                <w:rFonts w:ascii="Times New Roman" w:hAnsi="Times New Roman" w:cs="Times New Roman"/>
                <w:spacing w:val="-1"/>
              </w:rPr>
              <w:t>1</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или када правосудни орган донесе одлуку како је наведена у тачки (</w:t>
            </w:r>
            <w:r w:rsidRPr="008E31DD">
              <w:rPr>
                <w:rFonts w:ascii="Times New Roman" w:hAnsi="Times New Roman" w:cs="Times New Roman"/>
                <w:spacing w:val="-1"/>
              </w:rPr>
              <w:t>8</w:t>
            </w:r>
            <w:r w:rsidRPr="008E31DD">
              <w:rPr>
                <w:rFonts w:ascii="Times New Roman" w:hAnsi="Times New Roman" w:cs="Times New Roman"/>
              </w:rPr>
              <w:t xml:space="preserve">)(б) </w:t>
            </w:r>
            <w:r w:rsidRPr="008E31DD">
              <w:rPr>
                <w:rFonts w:ascii="Times New Roman" w:hAnsi="Times New Roman" w:cs="Times New Roman"/>
                <w:spacing w:val="-1"/>
              </w:rPr>
              <w:t>члана</w:t>
            </w:r>
            <w:r w:rsidRPr="008E31DD">
              <w:rPr>
                <w:rFonts w:ascii="Times New Roman" w:hAnsi="Times New Roman" w:cs="Times New Roman"/>
              </w:rPr>
              <w:t xml:space="preserve"> 2, став (</w:t>
            </w:r>
            <w:r w:rsidRPr="008E31DD">
              <w:rPr>
                <w:rFonts w:ascii="Times New Roman" w:hAnsi="Times New Roman" w:cs="Times New Roman"/>
                <w:spacing w:val="-1"/>
              </w:rPr>
              <w:t>1</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Обавезе депонента према кредитној институцији не узимају се у обзир приликом израчунавања износа који је потребно исплатити.</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17. став 2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w:t>
            </w:r>
            <w:r w:rsidRPr="008E31DD">
              <w:rPr>
                <w:rFonts w:ascii="Times New Roman" w:hAnsi="Times New Roman" w:cs="Times New Roman"/>
                <w:lang w:val="sr-Cyrl-CS"/>
              </w:rPr>
              <w:lastRenderedPageBreak/>
              <w:t>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lastRenderedPageBreak/>
              <w:t xml:space="preserve">На основу података из става 1. овог члана, Агенција утврђује висину осигураног износа по </w:t>
            </w:r>
            <w:r w:rsidRPr="008E31DD">
              <w:rPr>
                <w:rFonts w:ascii="Times New Roman" w:hAnsi="Times New Roman" w:cs="Times New Roman"/>
              </w:rPr>
              <w:lastRenderedPageBreak/>
              <w:t>депоненту, и то на основу салда (стања) свих депозита тог депонента у банци на дан покретања поступка стечаја, односно ликвидације над банком, укључујући и припадајућу уговорену камату обрачунату до тог дана.</w:t>
            </w:r>
          </w:p>
          <w:p w:rsidR="00630749" w:rsidRPr="008E31DD" w:rsidRDefault="00630749" w:rsidP="00676D54">
            <w:pPr>
              <w:spacing w:before="100" w:beforeAutospacing="1" w:after="100" w:afterAutospacing="1"/>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lastRenderedPageBreak/>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7.5.</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Државе чланице могу одлучити да се обавезе депонента према кредитној институцији узимају у обзир при израчунавању износа који је потребно исплатити, ако те обавезе доспевају на дан или пре дана када меродавни административни орган донесе утврђење из тачке (</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а</w:t>
            </w:r>
            <w:r w:rsidRPr="008E31DD">
              <w:rPr>
                <w:rFonts w:ascii="Times New Roman" w:hAnsi="Times New Roman" w:cs="Times New Roman"/>
              </w:rPr>
              <w:t>) члана</w:t>
            </w:r>
            <w:r w:rsidRPr="008E31DD">
              <w:rPr>
                <w:rFonts w:ascii="Times New Roman" w:hAnsi="Times New Roman" w:cs="Times New Roman"/>
                <w:spacing w:val="-1"/>
              </w:rPr>
              <w:t xml:space="preserve"> </w:t>
            </w:r>
            <w:r w:rsidRPr="008E31DD">
              <w:rPr>
                <w:rFonts w:ascii="Times New Roman" w:hAnsi="Times New Roman" w:cs="Times New Roman"/>
              </w:rPr>
              <w:t>2(1) или када правосудни орган донесе одлуку из тачке (</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б</w:t>
            </w:r>
            <w:r w:rsidRPr="008E31DD">
              <w:rPr>
                <w:rFonts w:ascii="Times New Roman" w:hAnsi="Times New Roman" w:cs="Times New Roman"/>
              </w:rPr>
              <w:t>) члана</w:t>
            </w:r>
            <w:r w:rsidRPr="008E31DD">
              <w:rPr>
                <w:rFonts w:ascii="Times New Roman" w:hAnsi="Times New Roman" w:cs="Times New Roman"/>
                <w:spacing w:val="-1"/>
              </w:rPr>
              <w:t xml:space="preserve"> </w:t>
            </w:r>
            <w:r w:rsidRPr="008E31DD">
              <w:rPr>
                <w:rFonts w:ascii="Times New Roman" w:hAnsi="Times New Roman" w:cs="Times New Roman"/>
              </w:rPr>
              <w:t xml:space="preserve">2(1) </w:t>
            </w:r>
            <w:r w:rsidRPr="008E31DD">
              <w:rPr>
                <w:rFonts w:ascii="Times New Roman" w:hAnsi="Times New Roman" w:cs="Times New Roman"/>
                <w:spacing w:val="1"/>
              </w:rPr>
              <w:t>у мери у којој је пребијање могуће према законским и уговорним обавезама</w:t>
            </w:r>
            <w:r w:rsidRPr="008E31DD">
              <w:rPr>
                <w:rFonts w:ascii="Times New Roman" w:hAnsi="Times New Roman" w:cs="Times New Roman"/>
              </w:rPr>
              <w:t xml:space="preserve"> којима је уређен уговор између кредитне институције и депонента.</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Кредитна институција мора обавестити депоненте пре склапања уговора ако се њихове обавезе према кредитној институцији узимају у обзир при израчунавању износа који је </w:t>
            </w:r>
            <w:r w:rsidRPr="008E31DD">
              <w:rPr>
                <w:rFonts w:ascii="Times New Roman" w:hAnsi="Times New Roman" w:cs="Times New Roman"/>
              </w:rPr>
              <w:lastRenderedPageBreak/>
              <w:t>потребно исплатити.</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2. Тачка 7.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i/>
              </w:rPr>
              <w:t>осигурани износ</w:t>
            </w:r>
            <w:r w:rsidRPr="008E31DD">
              <w:rPr>
                <w:rFonts w:ascii="Times New Roman" w:hAnsi="Times New Roman" w:cs="Times New Roman"/>
              </w:rPr>
              <w:t xml:space="preserve"> је износ осигураног депозита до 50.000 евра по депоненту</w:t>
            </w:r>
            <w:r w:rsidRPr="008E31DD">
              <w:rPr>
                <w:rFonts w:ascii="Times New Roman" w:hAnsi="Times New Roman" w:cs="Times New Roman"/>
                <w:lang w:val="sr-Cyrl-CS"/>
              </w:rPr>
              <w:t xml:space="preserve"> у банци</w:t>
            </w:r>
            <w:r w:rsidRPr="008E31DD">
              <w:rPr>
                <w:rFonts w:ascii="Times New Roman" w:hAnsi="Times New Roman" w:cs="Times New Roman"/>
              </w:rPr>
              <w:t>, и то:</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(1) за динарске депозите – у динарској противвредности по званичном средњем курсу који важи на дан покретања поступка стечаја, односно ликвидације над банком,</w:t>
            </w:r>
          </w:p>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rPr>
              <w:t xml:space="preserve">(2) за девизне депозите који нису изражени у еврима – у противвредности валуте у којој су ти депозити изражени, по курсу евра према тој валути израчунатом на основу средњег званичног курса динара према евру и средњег званичног курса динара према тој валути, који важи на на дан покретања </w:t>
            </w:r>
            <w:r w:rsidRPr="008E31DD">
              <w:rPr>
                <w:rFonts w:ascii="Times New Roman" w:hAnsi="Times New Roman" w:cs="Times New Roman"/>
              </w:rPr>
              <w:lastRenderedPageBreak/>
              <w:t>поступка стечаја, односно ликвидације над банком</w:t>
            </w:r>
            <w:r w:rsidRPr="008E31DD">
              <w:rPr>
                <w:rFonts w:ascii="Times New Roman" w:hAnsi="Times New Roman" w:cs="Times New Roman"/>
                <w:lang w:val="sr-Cyrl-CS"/>
              </w:rPr>
              <w:t>;</w:t>
            </w:r>
          </w:p>
          <w:p w:rsidR="00630749" w:rsidRPr="008E31DD" w:rsidRDefault="00630749" w:rsidP="00676D54">
            <w:pPr>
              <w:spacing w:before="100" w:beforeAutospacing="1" w:after="100" w:afterAutospacing="1"/>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Непреносиво</w:t>
            </w:r>
          </w:p>
        </w:tc>
        <w:tc>
          <w:tcPr>
            <w:tcW w:w="22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Системом осигурања депозита у Србији се исплаћују депозити по бруто принципу, без нетирања.</w:t>
            </w: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7.6.</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Државе чланице морају осигурати да системи осигурања депозита могу у било ком тренутку затражити од кредитних институција</w:t>
            </w:r>
            <w:r w:rsidRPr="008E31DD">
              <w:rPr>
                <w:rFonts w:ascii="Times New Roman" w:hAnsi="Times New Roman" w:cs="Times New Roman"/>
                <w:spacing w:val="1"/>
              </w:rPr>
              <w:t xml:space="preserve"> да их обавесте о укупном износу расположивих депозита сваког депонента</w:t>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8. Став 3.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rPr>
              <w:t>Банка је дужна да у сваком тренутку Агенцији достави или на други начин учини доступним податке о депонентима и њиховим депозитима.</w:t>
            </w:r>
          </w:p>
          <w:p w:rsidR="00630749" w:rsidRPr="008E31DD" w:rsidRDefault="00630749" w:rsidP="00676D54">
            <w:pPr>
              <w:spacing w:before="100" w:beforeAutospacing="1" w:after="100" w:afterAutospacing="1"/>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7.7.</w:t>
            </w:r>
          </w:p>
        </w:tc>
        <w:tc>
          <w:tcPr>
            <w:tcW w:w="33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Камата на депозите која је обрачуната али није још књижена у корист рачуна на дан када меродавни управни орган донесе утврђење како је наведено у тачки (</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а</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члана 2(</w:t>
            </w:r>
            <w:r w:rsidRPr="008E31DD">
              <w:rPr>
                <w:rFonts w:ascii="Times New Roman" w:hAnsi="Times New Roman" w:cs="Times New Roman"/>
                <w:spacing w:val="-1"/>
              </w:rPr>
              <w:t>1</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или када правосудни орган донесе одлуку наведену у тачки</w:t>
            </w:r>
            <w:r w:rsidRPr="008E31DD">
              <w:rPr>
                <w:rFonts w:ascii="Times New Roman" w:hAnsi="Times New Roman" w:cs="Times New Roman"/>
                <w:spacing w:val="-1"/>
              </w:rPr>
              <w:t xml:space="preserve"> </w:t>
            </w:r>
            <w:r w:rsidRPr="008E31DD">
              <w:rPr>
                <w:rFonts w:ascii="Times New Roman" w:hAnsi="Times New Roman" w:cs="Times New Roman"/>
              </w:rPr>
              <w:t>(</w:t>
            </w:r>
            <w:r w:rsidRPr="008E31DD">
              <w:rPr>
                <w:rFonts w:ascii="Times New Roman" w:hAnsi="Times New Roman" w:cs="Times New Roman"/>
                <w:spacing w:val="-1"/>
              </w:rPr>
              <w:t>8</w:t>
            </w:r>
            <w:r w:rsidRPr="008E31DD">
              <w:rPr>
                <w:rFonts w:ascii="Times New Roman" w:hAnsi="Times New Roman" w:cs="Times New Roman"/>
              </w:rPr>
              <w:t>)(б) члана 2(</w:t>
            </w:r>
            <w:r w:rsidRPr="008E31DD">
              <w:rPr>
                <w:rFonts w:ascii="Times New Roman" w:hAnsi="Times New Roman" w:cs="Times New Roman"/>
                <w:spacing w:val="-1"/>
              </w:rPr>
              <w:t>1</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биће исплаћена од стране система за осигурање депозита. Не сме се прекорачити ограничење из члана 6(</w:t>
            </w:r>
            <w:r w:rsidRPr="008E31DD">
              <w:rPr>
                <w:rFonts w:ascii="Times New Roman" w:hAnsi="Times New Roman" w:cs="Times New Roman"/>
                <w:spacing w:val="-1"/>
              </w:rPr>
              <w:t>1</w:t>
            </w:r>
            <w:r w:rsidRPr="008E31DD">
              <w:rPr>
                <w:rFonts w:ascii="Times New Roman" w:hAnsi="Times New Roman" w:cs="Times New Roman"/>
              </w:rPr>
              <w:t>).</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17. Став 1.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 xml:space="preserve">На основу података из </w:t>
            </w:r>
            <w:r w:rsidRPr="008E31DD">
              <w:rPr>
                <w:rFonts w:ascii="Times New Roman" w:hAnsi="Times New Roman" w:cs="Times New Roman"/>
                <w:lang w:val="sr-Cyrl-CS"/>
              </w:rPr>
              <w:t xml:space="preserve">члана 8. </w:t>
            </w:r>
            <w:r w:rsidRPr="008E31DD">
              <w:rPr>
                <w:rFonts w:ascii="Times New Roman" w:hAnsi="Times New Roman" w:cs="Times New Roman"/>
              </w:rPr>
              <w:t xml:space="preserve">став </w:t>
            </w:r>
            <w:r w:rsidRPr="008E31DD">
              <w:rPr>
                <w:rFonts w:ascii="Times New Roman" w:hAnsi="Times New Roman" w:cs="Times New Roman"/>
                <w:lang w:val="sr-Cyrl-CS"/>
              </w:rPr>
              <w:t>3</w:t>
            </w:r>
            <w:r w:rsidRPr="008E31DD">
              <w:rPr>
                <w:rFonts w:ascii="Times New Roman" w:hAnsi="Times New Roman" w:cs="Times New Roman"/>
              </w:rPr>
              <w:t>.</w:t>
            </w:r>
            <w:r w:rsidRPr="008E31DD">
              <w:rPr>
                <w:rFonts w:ascii="Times New Roman" w:hAnsi="Times New Roman" w:cs="Times New Roman"/>
                <w:lang w:val="sr-Cyrl-CS"/>
              </w:rPr>
              <w:t xml:space="preserve"> овог закона</w:t>
            </w:r>
            <w:r w:rsidRPr="008E31DD">
              <w:rPr>
                <w:rFonts w:ascii="Times New Roman" w:hAnsi="Times New Roman" w:cs="Times New Roman"/>
              </w:rPr>
              <w:t>, Агенција утврђује висину осигураног износа по депоненту, и то на основу салда (стања) свих депозита тог депонента у банци на дан покретања поступка стечаја, односно ликвидације над банком, укључујући и припадајућу уговорену камату обрачунату до тог дана.</w:t>
            </w:r>
          </w:p>
          <w:p w:rsidR="00630749" w:rsidRPr="008E31DD" w:rsidRDefault="00630749" w:rsidP="00676D54">
            <w:pPr>
              <w:spacing w:before="100" w:beforeAutospacing="1" w:after="100" w:afterAutospacing="1"/>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7.8.</w:t>
            </w:r>
          </w:p>
        </w:tc>
        <w:tc>
          <w:tcPr>
            <w:tcW w:w="3368" w:type="dxa"/>
          </w:tcPr>
          <w:p w:rsidR="00630749" w:rsidRPr="008E31DD" w:rsidRDefault="00630749" w:rsidP="00676D54">
            <w:pPr>
              <w:rPr>
                <w:rFonts w:ascii="Times New Roman" w:hAnsi="Times New Roman" w:cs="Times New Roman"/>
                <w:lang w:val="hr-HR"/>
              </w:rPr>
            </w:pPr>
            <w:r w:rsidRPr="008E31DD">
              <w:rPr>
                <w:rFonts w:ascii="Times New Roman" w:hAnsi="Times New Roman" w:cs="Times New Roman"/>
              </w:rPr>
              <w:t xml:space="preserve">Државе чланице могу одлучити да се одређене категорије депозита које испуњавају социјалну функцију дефинисану националним правом, а за које је трећа страна дала јемство које је у складу са </w:t>
            </w:r>
            <w:r w:rsidRPr="008E31DD">
              <w:rPr>
                <w:rFonts w:ascii="Times New Roman" w:hAnsi="Times New Roman" w:cs="Times New Roman"/>
              </w:rPr>
              <w:lastRenderedPageBreak/>
              <w:t>прописима о државној помоћи, не узимају у обзир при збрајању депозита које исти депонент држи код исте кредитне институције из става 1 овог члана.</w:t>
            </w:r>
            <w:r w:rsidRPr="008E31DD">
              <w:rPr>
                <w:rFonts w:ascii="Times New Roman" w:hAnsi="Times New Roman" w:cs="Times New Roman"/>
                <w:spacing w:val="-1"/>
              </w:rPr>
              <w:t xml:space="preserve"> У таквим случајевима јемство треће стране ограничено је на осигурани износ (покриће) утврђено у члану</w:t>
            </w:r>
            <w:r w:rsidRPr="008E31DD">
              <w:rPr>
                <w:rFonts w:ascii="Times New Roman" w:hAnsi="Times New Roman" w:cs="Times New Roman"/>
              </w:rPr>
              <w:t xml:space="preserve"> 6(</w:t>
            </w:r>
            <w:r w:rsidRPr="008E31DD">
              <w:rPr>
                <w:rFonts w:ascii="Times New Roman" w:hAnsi="Times New Roman" w:cs="Times New Roman"/>
                <w:spacing w:val="-1"/>
              </w:rPr>
              <w:t>1</w:t>
            </w:r>
            <w:r w:rsidRPr="008E31DD">
              <w:rPr>
                <w:rFonts w:ascii="Times New Roman" w:hAnsi="Times New Roman" w:cs="Times New Roman"/>
              </w:rPr>
              <w:t>).</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pacing w:before="100" w:beforeAutospacing="1" w:after="100" w:afterAutospacing="1"/>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Неусклађен</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rPr>
          <w:trHeight w:val="1962"/>
        </w:trPr>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7.9.</w:t>
            </w:r>
          </w:p>
        </w:tc>
        <w:tc>
          <w:tcPr>
            <w:tcW w:w="33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 xml:space="preserve">Када је кредитним институцијама, у складу са националним правом, дозвољено </w:t>
            </w:r>
            <w:r w:rsidRPr="008E31DD">
              <w:rPr>
                <w:rFonts w:ascii="Times New Roman" w:hAnsi="Times New Roman" w:cs="Times New Roman"/>
                <w:spacing w:val="1"/>
              </w:rPr>
              <w:t>да послују под различитим жиговима како је дефинисано у члану</w:t>
            </w:r>
            <w:r w:rsidRPr="008E31DD">
              <w:rPr>
                <w:rFonts w:ascii="Times New Roman" w:hAnsi="Times New Roman" w:cs="Times New Roman"/>
              </w:rPr>
              <w:t xml:space="preserve"> 2 Д</w:t>
            </w:r>
            <w:r w:rsidRPr="008E31DD">
              <w:rPr>
                <w:rFonts w:ascii="Times New Roman" w:hAnsi="Times New Roman" w:cs="Times New Roman"/>
                <w:spacing w:val="1"/>
              </w:rPr>
              <w:t>и</w:t>
            </w:r>
            <w:r w:rsidRPr="008E31DD">
              <w:rPr>
                <w:rFonts w:ascii="Times New Roman" w:hAnsi="Times New Roman" w:cs="Times New Roman"/>
              </w:rPr>
              <w:t>рект</w:t>
            </w:r>
            <w:r w:rsidRPr="008E31DD">
              <w:rPr>
                <w:rFonts w:ascii="Times New Roman" w:hAnsi="Times New Roman" w:cs="Times New Roman"/>
                <w:spacing w:val="1"/>
              </w:rPr>
              <w:t>и</w:t>
            </w:r>
            <w:r w:rsidRPr="008E31DD">
              <w:rPr>
                <w:rFonts w:ascii="Times New Roman" w:hAnsi="Times New Roman" w:cs="Times New Roman"/>
              </w:rPr>
              <w:t>ве 2008</w:t>
            </w:r>
            <w:r w:rsidRPr="008E31DD">
              <w:rPr>
                <w:rFonts w:ascii="Times New Roman" w:hAnsi="Times New Roman" w:cs="Times New Roman"/>
                <w:spacing w:val="1"/>
              </w:rPr>
              <w:t>/</w:t>
            </w:r>
            <w:r w:rsidRPr="008E31DD">
              <w:rPr>
                <w:rFonts w:ascii="Times New Roman" w:hAnsi="Times New Roman" w:cs="Times New Roman"/>
              </w:rPr>
              <w:t>95</w:t>
            </w:r>
            <w:r w:rsidRPr="008E31DD">
              <w:rPr>
                <w:rFonts w:ascii="Times New Roman" w:hAnsi="Times New Roman" w:cs="Times New Roman"/>
                <w:spacing w:val="1"/>
              </w:rPr>
              <w:t>/</w:t>
            </w:r>
            <w:r w:rsidRPr="008E31DD">
              <w:rPr>
                <w:rFonts w:ascii="Times New Roman" w:hAnsi="Times New Roman" w:cs="Times New Roman"/>
              </w:rPr>
              <w:t>ЕЗ Европског Парламента и Савета</w:t>
            </w:r>
            <w:r w:rsidRPr="008E31DD">
              <w:rPr>
                <w:rStyle w:val="FootnoteReference"/>
                <w:rFonts w:ascii="Times New Roman" w:hAnsi="Times New Roman" w:cs="Times New Roman"/>
              </w:rPr>
              <w:footnoteReference w:id="3"/>
            </w:r>
            <w:r w:rsidRPr="008E31DD">
              <w:rPr>
                <w:rFonts w:ascii="Times New Roman" w:hAnsi="Times New Roman" w:cs="Times New Roman"/>
              </w:rPr>
              <w:t xml:space="preserve">, </w:t>
            </w:r>
            <w:r w:rsidRPr="008E31DD">
              <w:rPr>
                <w:rFonts w:ascii="Times New Roman" w:hAnsi="Times New Roman" w:cs="Times New Roman"/>
                <w:spacing w:val="1"/>
              </w:rPr>
              <w:t>државе чланице дужне су да осигурају</w:t>
            </w:r>
            <w:r w:rsidRPr="008E31DD">
              <w:rPr>
                <w:rFonts w:ascii="Times New Roman" w:hAnsi="Times New Roman" w:cs="Times New Roman"/>
              </w:rPr>
              <w:t xml:space="preserve"> да депоненти буду јасно обавештени о томе да кредитна институција послује под различитим жиговима и да се осигурани износ утврђен у члану 6, ставовима (1), (2) и (3) ове Директиве, примењује на агрегиране депозите које депонент држи код кредитне институције. Та информација мора бити укључена у информације за депонента из члана 16, и Прилога И </w:t>
            </w:r>
            <w:r w:rsidRPr="008E31DD">
              <w:rPr>
                <w:rFonts w:ascii="Times New Roman" w:hAnsi="Times New Roman" w:cs="Times New Roman"/>
                <w:spacing w:val="1"/>
              </w:rPr>
              <w:t>уз ову Директиву</w:t>
            </w:r>
            <w:r w:rsidRPr="008E31DD">
              <w:rPr>
                <w:rFonts w:ascii="Times New Roman" w:hAnsi="Times New Roman" w:cs="Times New Roman"/>
              </w:rPr>
              <w:t>.</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rPr>
          <w:trHeight w:val="1962"/>
        </w:trPr>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8.1.</w:t>
            </w:r>
          </w:p>
        </w:tc>
        <w:tc>
          <w:tcPr>
            <w:tcW w:w="3368" w:type="dxa"/>
          </w:tcPr>
          <w:p w:rsidR="00630749" w:rsidRPr="008E31DD" w:rsidRDefault="00630749" w:rsidP="00676D54">
            <w:pPr>
              <w:autoSpaceDE w:val="0"/>
              <w:autoSpaceDN w:val="0"/>
              <w:adjustRightInd w:val="0"/>
              <w:rPr>
                <w:rFonts w:ascii="Times New Roman" w:hAnsi="Times New Roman" w:cs="Times New Roman"/>
                <w:lang w:val="hr-HR"/>
              </w:rPr>
            </w:pPr>
            <w:r w:rsidRPr="008E31DD">
              <w:rPr>
                <w:rFonts w:ascii="Times New Roman" w:hAnsi="Times New Roman" w:cs="Times New Roman"/>
              </w:rPr>
              <w:t>Системи осигурања депозита треба да осигурају да износ за исплату буде стављен на располагање у року од седам радних дана од дана када меродавни управни орган донесе утврђење наведено у тачки (8)(а) члана 2, став (1) или када правосудни орган донесе одлуку како је наведено у тачки (8)(б) члана 2, став (1)</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17. став 5.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Агенција је дужна да, у року од три</w:t>
            </w:r>
            <w:r w:rsidRPr="008E31DD">
              <w:rPr>
                <w:rFonts w:ascii="Times New Roman" w:hAnsi="Times New Roman" w:cs="Times New Roman"/>
                <w:lang w:val="sr-Cyrl-CS"/>
              </w:rPr>
              <w:t xml:space="preserve"> радна</w:t>
            </w:r>
            <w:r w:rsidRPr="008E31DD">
              <w:rPr>
                <w:rFonts w:ascii="Times New Roman" w:hAnsi="Times New Roman" w:cs="Times New Roman"/>
              </w:rPr>
              <w:t xml:space="preserve"> дана од дана доношења решења надлежног суда о покретању поступка стечаја или ликвидације банке, преко средстава јавног информисања и на својој интернет презентацији, обавести депоненте о њиховим правима и обавезама, датуму започињања исплате осигураних износа, банци </w:t>
            </w:r>
            <w:r w:rsidRPr="008E31DD">
              <w:rPr>
                <w:rFonts w:ascii="Times New Roman" w:hAnsi="Times New Roman" w:cs="Times New Roman"/>
                <w:lang w:val="sr-Cyrl-CS"/>
              </w:rPr>
              <w:t xml:space="preserve">исплатиоцу </w:t>
            </w:r>
            <w:r w:rsidRPr="008E31DD">
              <w:rPr>
                <w:rFonts w:ascii="Times New Roman" w:hAnsi="Times New Roman" w:cs="Times New Roman"/>
              </w:rPr>
              <w:t xml:space="preserve">из става 4. овог члана и месту исплате осигураних износа и да </w:t>
            </w:r>
            <w:r w:rsidRPr="008E31DD">
              <w:rPr>
                <w:rFonts w:ascii="Times New Roman" w:hAnsi="Times New Roman" w:cs="Times New Roman"/>
                <w:lang w:val="sr-Cyrl-CS"/>
              </w:rPr>
              <w:t>омогући депоненту да располаже средствима депозита до осигураног износа (алтернатива: и да износ за исплату стави на располагање)</w:t>
            </w:r>
            <w:r w:rsidRPr="008E31DD">
              <w:rPr>
                <w:rFonts w:ascii="Times New Roman" w:hAnsi="Times New Roman" w:cs="Times New Roman"/>
              </w:rPr>
              <w:t xml:space="preserve"> у року од седам </w:t>
            </w:r>
            <w:r w:rsidRPr="008E31DD">
              <w:rPr>
                <w:rFonts w:ascii="Times New Roman" w:hAnsi="Times New Roman" w:cs="Times New Roman"/>
                <w:lang w:val="sr-Cyrl-CS"/>
              </w:rPr>
              <w:t xml:space="preserve">радних </w:t>
            </w:r>
            <w:r w:rsidRPr="008E31DD">
              <w:rPr>
                <w:rFonts w:ascii="Times New Roman" w:hAnsi="Times New Roman" w:cs="Times New Roman"/>
              </w:rPr>
              <w:t xml:space="preserve">дана од дана доношења решења из овог става. </w:t>
            </w: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rPr>
          <w:trHeight w:val="3109"/>
        </w:trPr>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8.2.</w:t>
            </w:r>
          </w:p>
        </w:tc>
        <w:tc>
          <w:tcPr>
            <w:tcW w:w="3368" w:type="dxa"/>
          </w:tcPr>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2.</w:t>
            </w:r>
            <w:r w:rsidRPr="008E31DD">
              <w:rPr>
                <w:rFonts w:ascii="Times New Roman" w:hAnsi="Times New Roman" w:cs="Times New Roman"/>
              </w:rPr>
              <w:tab/>
            </w:r>
            <w:r w:rsidRPr="008E31DD">
              <w:rPr>
                <w:rFonts w:ascii="Times New Roman" w:hAnsi="Times New Roman" w:cs="Times New Roman"/>
                <w:spacing w:val="-1"/>
              </w:rPr>
              <w:t>Међутим, за прелазни период до</w:t>
            </w:r>
            <w:r w:rsidRPr="008E31DD">
              <w:rPr>
                <w:rFonts w:ascii="Times New Roman" w:hAnsi="Times New Roman" w:cs="Times New Roman"/>
              </w:rPr>
              <w:t xml:space="preserve"> 31. </w:t>
            </w:r>
            <w:r w:rsidRPr="008E31DD">
              <w:rPr>
                <w:rFonts w:ascii="Times New Roman" w:hAnsi="Times New Roman" w:cs="Times New Roman"/>
                <w:spacing w:val="-1"/>
              </w:rPr>
              <w:t>д</w:t>
            </w:r>
            <w:r w:rsidRPr="008E31DD">
              <w:rPr>
                <w:rFonts w:ascii="Times New Roman" w:hAnsi="Times New Roman" w:cs="Times New Roman"/>
              </w:rPr>
              <w:t>еце</w:t>
            </w:r>
            <w:r w:rsidRPr="008E31DD">
              <w:rPr>
                <w:rFonts w:ascii="Times New Roman" w:hAnsi="Times New Roman" w:cs="Times New Roman"/>
                <w:spacing w:val="-2"/>
              </w:rPr>
              <w:t>м</w:t>
            </w:r>
            <w:r w:rsidRPr="008E31DD">
              <w:rPr>
                <w:rFonts w:ascii="Times New Roman" w:hAnsi="Times New Roman" w:cs="Times New Roman"/>
              </w:rPr>
              <w:t>б</w:t>
            </w:r>
            <w:r w:rsidRPr="008E31DD">
              <w:rPr>
                <w:rFonts w:ascii="Times New Roman" w:hAnsi="Times New Roman" w:cs="Times New Roman"/>
                <w:spacing w:val="1"/>
              </w:rPr>
              <w:t>ра</w:t>
            </w:r>
            <w:r w:rsidRPr="008E31DD">
              <w:rPr>
                <w:rFonts w:ascii="Times New Roman" w:hAnsi="Times New Roman" w:cs="Times New Roman"/>
              </w:rPr>
              <w:t xml:space="preserve"> 2023. године, државе чланице могу утврдити следеће рокове исплате од највише:</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(а)   20 </w:t>
            </w:r>
            <w:r w:rsidRPr="008E31DD">
              <w:rPr>
                <w:rFonts w:ascii="Times New Roman" w:hAnsi="Times New Roman" w:cs="Times New Roman"/>
                <w:spacing w:val="-1"/>
              </w:rPr>
              <w:t>радних дана, до</w:t>
            </w:r>
            <w:r w:rsidRPr="008E31DD">
              <w:rPr>
                <w:rFonts w:ascii="Times New Roman" w:hAnsi="Times New Roman" w:cs="Times New Roman"/>
              </w:rPr>
              <w:t xml:space="preserve"> </w:t>
            </w:r>
            <w:r w:rsidRPr="008E31DD">
              <w:rPr>
                <w:rFonts w:ascii="Times New Roman" w:hAnsi="Times New Roman" w:cs="Times New Roman"/>
                <w:spacing w:val="-1"/>
              </w:rPr>
              <w:t>3</w:t>
            </w:r>
            <w:r w:rsidRPr="008E31DD">
              <w:rPr>
                <w:rFonts w:ascii="Times New Roman" w:hAnsi="Times New Roman" w:cs="Times New Roman"/>
              </w:rPr>
              <w:t xml:space="preserve">1. </w:t>
            </w:r>
            <w:r w:rsidRPr="008E31DD">
              <w:rPr>
                <w:rFonts w:ascii="Times New Roman" w:hAnsi="Times New Roman" w:cs="Times New Roman"/>
                <w:spacing w:val="-1"/>
              </w:rPr>
              <w:t>д</w:t>
            </w:r>
            <w:r w:rsidRPr="008E31DD">
              <w:rPr>
                <w:rFonts w:ascii="Times New Roman" w:hAnsi="Times New Roman" w:cs="Times New Roman"/>
              </w:rPr>
              <w:t>еце</w:t>
            </w:r>
            <w:r w:rsidRPr="008E31DD">
              <w:rPr>
                <w:rFonts w:ascii="Times New Roman" w:hAnsi="Times New Roman" w:cs="Times New Roman"/>
                <w:spacing w:val="-2"/>
              </w:rPr>
              <w:t>м</w:t>
            </w:r>
            <w:r w:rsidRPr="008E31DD">
              <w:rPr>
                <w:rFonts w:ascii="Times New Roman" w:hAnsi="Times New Roman" w:cs="Times New Roman"/>
              </w:rPr>
              <w:t>бра</w:t>
            </w:r>
            <w:r w:rsidRPr="008E31DD">
              <w:rPr>
                <w:rFonts w:ascii="Times New Roman" w:hAnsi="Times New Roman" w:cs="Times New Roman"/>
                <w:spacing w:val="2"/>
              </w:rPr>
              <w:t xml:space="preserve"> </w:t>
            </w:r>
            <w:r w:rsidRPr="008E31DD">
              <w:rPr>
                <w:rFonts w:ascii="Times New Roman" w:hAnsi="Times New Roman" w:cs="Times New Roman"/>
              </w:rPr>
              <w:t>2018.;</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(б)   15 </w:t>
            </w:r>
            <w:r w:rsidRPr="008E31DD">
              <w:rPr>
                <w:rFonts w:ascii="Times New Roman" w:hAnsi="Times New Roman" w:cs="Times New Roman"/>
                <w:spacing w:val="-1"/>
              </w:rPr>
              <w:t>радних дана од</w:t>
            </w:r>
            <w:r w:rsidRPr="008E31DD">
              <w:rPr>
                <w:rFonts w:ascii="Times New Roman" w:hAnsi="Times New Roman" w:cs="Times New Roman"/>
                <w:spacing w:val="-2"/>
              </w:rPr>
              <w:t xml:space="preserve"> </w:t>
            </w:r>
            <w:r w:rsidRPr="008E31DD">
              <w:rPr>
                <w:rFonts w:ascii="Times New Roman" w:hAnsi="Times New Roman" w:cs="Times New Roman"/>
              </w:rPr>
              <w:t>1.</w:t>
            </w:r>
            <w:r w:rsidRPr="008E31DD">
              <w:rPr>
                <w:rFonts w:ascii="Times New Roman" w:hAnsi="Times New Roman" w:cs="Times New Roman"/>
                <w:spacing w:val="1"/>
              </w:rPr>
              <w:t xml:space="preserve"> </w:t>
            </w:r>
            <w:r w:rsidRPr="008E31DD">
              <w:rPr>
                <w:rFonts w:ascii="Times New Roman" w:hAnsi="Times New Roman" w:cs="Times New Roman"/>
              </w:rPr>
              <w:t>јануа</w:t>
            </w:r>
            <w:r w:rsidRPr="008E31DD">
              <w:rPr>
                <w:rFonts w:ascii="Times New Roman" w:hAnsi="Times New Roman" w:cs="Times New Roman"/>
                <w:spacing w:val="1"/>
              </w:rPr>
              <w:t>р</w:t>
            </w:r>
            <w:r w:rsidRPr="008E31DD">
              <w:rPr>
                <w:rFonts w:ascii="Times New Roman" w:hAnsi="Times New Roman" w:cs="Times New Roman"/>
              </w:rPr>
              <w:t>а 20</w:t>
            </w:r>
            <w:r w:rsidRPr="008E31DD">
              <w:rPr>
                <w:rFonts w:ascii="Times New Roman" w:hAnsi="Times New Roman" w:cs="Times New Roman"/>
                <w:spacing w:val="-1"/>
              </w:rPr>
              <w:t>1</w:t>
            </w:r>
            <w:r w:rsidRPr="008E31DD">
              <w:rPr>
                <w:rFonts w:ascii="Times New Roman" w:hAnsi="Times New Roman" w:cs="Times New Roman"/>
              </w:rPr>
              <w:t xml:space="preserve">9. до 31. </w:t>
            </w:r>
            <w:r w:rsidRPr="008E31DD">
              <w:rPr>
                <w:rFonts w:ascii="Times New Roman" w:hAnsi="Times New Roman" w:cs="Times New Roman"/>
                <w:spacing w:val="-2"/>
              </w:rPr>
              <w:t>д</w:t>
            </w:r>
            <w:r w:rsidRPr="008E31DD">
              <w:rPr>
                <w:rFonts w:ascii="Times New Roman" w:hAnsi="Times New Roman" w:cs="Times New Roman"/>
              </w:rPr>
              <w:t>еце</w:t>
            </w:r>
            <w:r w:rsidRPr="008E31DD">
              <w:rPr>
                <w:rFonts w:ascii="Times New Roman" w:hAnsi="Times New Roman" w:cs="Times New Roman"/>
                <w:spacing w:val="-2"/>
              </w:rPr>
              <w:t>м</w:t>
            </w:r>
            <w:r w:rsidRPr="008E31DD">
              <w:rPr>
                <w:rFonts w:ascii="Times New Roman" w:hAnsi="Times New Roman" w:cs="Times New Roman"/>
              </w:rPr>
              <w:t xml:space="preserve">бра 2020.; </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(ц)   10 </w:t>
            </w:r>
            <w:r w:rsidRPr="008E31DD">
              <w:rPr>
                <w:rFonts w:ascii="Times New Roman" w:hAnsi="Times New Roman" w:cs="Times New Roman"/>
                <w:spacing w:val="-1"/>
              </w:rPr>
              <w:t>радних дана од</w:t>
            </w:r>
            <w:r w:rsidRPr="008E31DD">
              <w:rPr>
                <w:rFonts w:ascii="Times New Roman" w:hAnsi="Times New Roman" w:cs="Times New Roman"/>
                <w:spacing w:val="-2"/>
              </w:rPr>
              <w:t xml:space="preserve"> </w:t>
            </w:r>
            <w:r w:rsidRPr="008E31DD">
              <w:rPr>
                <w:rFonts w:ascii="Times New Roman" w:hAnsi="Times New Roman" w:cs="Times New Roman"/>
              </w:rPr>
              <w:t>1.</w:t>
            </w:r>
            <w:r w:rsidRPr="008E31DD">
              <w:rPr>
                <w:rFonts w:ascii="Times New Roman" w:hAnsi="Times New Roman" w:cs="Times New Roman"/>
                <w:spacing w:val="1"/>
              </w:rPr>
              <w:t xml:space="preserve"> </w:t>
            </w:r>
            <w:r w:rsidRPr="008E31DD">
              <w:rPr>
                <w:rFonts w:ascii="Times New Roman" w:hAnsi="Times New Roman" w:cs="Times New Roman"/>
              </w:rPr>
              <w:t>јануара 20</w:t>
            </w:r>
            <w:r w:rsidRPr="008E31DD">
              <w:rPr>
                <w:rFonts w:ascii="Times New Roman" w:hAnsi="Times New Roman" w:cs="Times New Roman"/>
                <w:spacing w:val="-1"/>
              </w:rPr>
              <w:t>2</w:t>
            </w:r>
            <w:r w:rsidRPr="008E31DD">
              <w:rPr>
                <w:rFonts w:ascii="Times New Roman" w:hAnsi="Times New Roman" w:cs="Times New Roman"/>
              </w:rPr>
              <w:t xml:space="preserve">1. до 31. </w:t>
            </w:r>
            <w:r w:rsidRPr="008E31DD">
              <w:rPr>
                <w:rFonts w:ascii="Times New Roman" w:hAnsi="Times New Roman" w:cs="Times New Roman"/>
                <w:spacing w:val="-2"/>
              </w:rPr>
              <w:t>д</w:t>
            </w:r>
            <w:r w:rsidRPr="008E31DD">
              <w:rPr>
                <w:rFonts w:ascii="Times New Roman" w:hAnsi="Times New Roman" w:cs="Times New Roman"/>
              </w:rPr>
              <w:t>еце</w:t>
            </w:r>
            <w:r w:rsidRPr="008E31DD">
              <w:rPr>
                <w:rFonts w:ascii="Times New Roman" w:hAnsi="Times New Roman" w:cs="Times New Roman"/>
                <w:spacing w:val="-2"/>
              </w:rPr>
              <w:t>м</w:t>
            </w:r>
            <w:r w:rsidRPr="008E31DD">
              <w:rPr>
                <w:rFonts w:ascii="Times New Roman" w:hAnsi="Times New Roman" w:cs="Times New Roman"/>
              </w:rPr>
              <w:t>бра 2023.</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rPr>
            </w:pPr>
          </w:p>
        </w:tc>
        <w:tc>
          <w:tcPr>
            <w:tcW w:w="2977" w:type="dxa"/>
            <w:gridSpan w:val="2"/>
          </w:tcPr>
          <w:p w:rsidR="00630749" w:rsidRPr="008E31DD" w:rsidRDefault="00630749" w:rsidP="00676D54">
            <w:pPr>
              <w:spacing w:before="100" w:beforeAutospacing="1" w:after="100" w:afterAutospacing="1"/>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rPr>
          <w:trHeight w:val="3109"/>
        </w:trPr>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8.3.</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Државе чланице могу одлучити да се на депозите из члана</w:t>
            </w:r>
            <w:r w:rsidRPr="008E31DD">
              <w:rPr>
                <w:rFonts w:ascii="Times New Roman" w:hAnsi="Times New Roman" w:cs="Times New Roman"/>
                <w:spacing w:val="-1"/>
              </w:rPr>
              <w:t xml:space="preserve"> </w:t>
            </w:r>
            <w:r w:rsidRPr="008E31DD">
              <w:rPr>
                <w:rFonts w:ascii="Times New Roman" w:hAnsi="Times New Roman" w:cs="Times New Roman"/>
              </w:rPr>
              <w:t>7, став (3) примењује дужи рок исплате који не сме бити дужи од три месеца од дана када меродавни управни орган донесе утврђење како је наведено у тачки</w:t>
            </w:r>
            <w:r w:rsidRPr="008E31DD">
              <w:rPr>
                <w:rFonts w:ascii="Times New Roman" w:hAnsi="Times New Roman" w:cs="Times New Roman"/>
                <w:spacing w:val="-1"/>
              </w:rPr>
              <w:t xml:space="preserve"> </w:t>
            </w:r>
            <w:r w:rsidRPr="008E31DD">
              <w:rPr>
                <w:rFonts w:ascii="Times New Roman" w:hAnsi="Times New Roman" w:cs="Times New Roman"/>
              </w:rPr>
              <w:t>(8</w:t>
            </w:r>
            <w:r w:rsidRPr="008E31DD">
              <w:rPr>
                <w:rFonts w:ascii="Times New Roman" w:hAnsi="Times New Roman" w:cs="Times New Roman"/>
                <w:spacing w:val="-1"/>
              </w:rPr>
              <w:t>)(</w:t>
            </w:r>
            <w:r w:rsidRPr="008E31DD">
              <w:rPr>
                <w:rFonts w:ascii="Times New Roman" w:hAnsi="Times New Roman" w:cs="Times New Roman"/>
              </w:rPr>
              <w:t>а) члана</w:t>
            </w:r>
            <w:r w:rsidRPr="008E31DD">
              <w:rPr>
                <w:rFonts w:ascii="Times New Roman" w:hAnsi="Times New Roman" w:cs="Times New Roman"/>
                <w:spacing w:val="-1"/>
              </w:rPr>
              <w:t xml:space="preserve"> </w:t>
            </w:r>
            <w:r w:rsidRPr="008E31DD">
              <w:rPr>
                <w:rFonts w:ascii="Times New Roman" w:hAnsi="Times New Roman" w:cs="Times New Roman"/>
              </w:rPr>
              <w:t>2, став (1) или када правосудни орган донесе одлуку наведену у тачки (</w:t>
            </w:r>
            <w:r w:rsidRPr="008E31DD">
              <w:rPr>
                <w:rFonts w:ascii="Times New Roman" w:hAnsi="Times New Roman" w:cs="Times New Roman"/>
                <w:spacing w:val="-1"/>
              </w:rPr>
              <w:t>8</w:t>
            </w:r>
            <w:r w:rsidRPr="008E31DD">
              <w:rPr>
                <w:rFonts w:ascii="Times New Roman" w:hAnsi="Times New Roman" w:cs="Times New Roman"/>
              </w:rPr>
              <w:t>)(</w:t>
            </w:r>
            <w:r w:rsidRPr="008E31DD">
              <w:rPr>
                <w:rFonts w:ascii="Times New Roman" w:hAnsi="Times New Roman" w:cs="Times New Roman"/>
                <w:spacing w:val="-1"/>
              </w:rPr>
              <w:t>б</w:t>
            </w:r>
            <w:r w:rsidRPr="008E31DD">
              <w:rPr>
                <w:rFonts w:ascii="Times New Roman" w:hAnsi="Times New Roman" w:cs="Times New Roman"/>
              </w:rPr>
              <w:t>) члана</w:t>
            </w:r>
            <w:r w:rsidRPr="008E31DD">
              <w:rPr>
                <w:rFonts w:ascii="Times New Roman" w:hAnsi="Times New Roman" w:cs="Times New Roman"/>
                <w:spacing w:val="-1"/>
              </w:rPr>
              <w:t xml:space="preserve"> </w:t>
            </w:r>
            <w:r w:rsidRPr="008E31DD">
              <w:rPr>
                <w:rFonts w:ascii="Times New Roman" w:hAnsi="Times New Roman" w:cs="Times New Roman"/>
              </w:rPr>
              <w:t>2, став (1).</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rPr>
            </w:pPr>
          </w:p>
        </w:tc>
        <w:tc>
          <w:tcPr>
            <w:tcW w:w="2977" w:type="dxa"/>
            <w:gridSpan w:val="2"/>
          </w:tcPr>
          <w:p w:rsidR="00630749" w:rsidRPr="008E31DD" w:rsidRDefault="00630749" w:rsidP="00676D54">
            <w:pPr>
              <w:spacing w:before="100" w:beforeAutospacing="1" w:after="100" w:afterAutospacing="1"/>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rPr>
          <w:trHeight w:val="3109"/>
        </w:trPr>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8.4.</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Током прелазног периода до</w:t>
            </w:r>
            <w:r w:rsidRPr="008E31DD">
              <w:rPr>
                <w:rFonts w:ascii="Times New Roman" w:hAnsi="Times New Roman" w:cs="Times New Roman"/>
                <w:spacing w:val="1"/>
              </w:rPr>
              <w:t xml:space="preserve"> </w:t>
            </w:r>
            <w:r w:rsidRPr="008E31DD">
              <w:rPr>
                <w:rFonts w:ascii="Times New Roman" w:hAnsi="Times New Roman" w:cs="Times New Roman"/>
              </w:rPr>
              <w:t>31. деце</w:t>
            </w:r>
            <w:r w:rsidRPr="008E31DD">
              <w:rPr>
                <w:rFonts w:ascii="Times New Roman" w:hAnsi="Times New Roman" w:cs="Times New Roman"/>
                <w:spacing w:val="-2"/>
              </w:rPr>
              <w:t>м</w:t>
            </w:r>
            <w:r w:rsidRPr="008E31DD">
              <w:rPr>
                <w:rFonts w:ascii="Times New Roman" w:hAnsi="Times New Roman" w:cs="Times New Roman"/>
              </w:rPr>
              <w:t>бра</w:t>
            </w:r>
            <w:r w:rsidRPr="008E31DD">
              <w:rPr>
                <w:rFonts w:ascii="Times New Roman" w:hAnsi="Times New Roman" w:cs="Times New Roman"/>
                <w:spacing w:val="2"/>
              </w:rPr>
              <w:t xml:space="preserve"> </w:t>
            </w:r>
            <w:r w:rsidRPr="008E31DD">
              <w:rPr>
                <w:rFonts w:ascii="Times New Roman" w:hAnsi="Times New Roman" w:cs="Times New Roman"/>
              </w:rPr>
              <w:t>2023. године, када системи осигурања не могу у року од седам радних дана ставити на располагање износ који је потребно исплатити, они морају да, у року од пет радних дана од подношења захтева, депонентима осигурају приступ одговарајућем износу њихових осигураних депозита ради покривања животних трошкова. Системи осигурања депозита одобравају приступ једино одговарајућем износу из првог подстава на основу података које пружа систем осигурања или кредитна институција.</w:t>
            </w:r>
          </w:p>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Одговарајући износ из првог подстава одузима се од износа који је потребно исплатити из члана 7.</w:t>
            </w:r>
          </w:p>
        </w:tc>
        <w:tc>
          <w:tcPr>
            <w:tcW w:w="1452" w:type="dxa"/>
          </w:tcPr>
          <w:p w:rsidR="00630749" w:rsidRPr="008E31DD" w:rsidRDefault="00630749" w:rsidP="00676D54">
            <w:pPr>
              <w:rPr>
                <w:rFonts w:ascii="Times New Roman" w:hAnsi="Times New Roman" w:cs="Times New Roman"/>
              </w:rPr>
            </w:pPr>
          </w:p>
        </w:tc>
        <w:tc>
          <w:tcPr>
            <w:tcW w:w="2977" w:type="dxa"/>
            <w:gridSpan w:val="2"/>
          </w:tcPr>
          <w:p w:rsidR="00630749" w:rsidRPr="008E31DD" w:rsidRDefault="00630749" w:rsidP="00676D54">
            <w:pPr>
              <w:spacing w:before="100" w:beforeAutospacing="1" w:after="100" w:afterAutospacing="1"/>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Неусклађен</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rPr>
          <w:trHeight w:val="1962"/>
        </w:trPr>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8.5.</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Исплата депозита из ставова 1 и 4 </w:t>
            </w:r>
            <w:r w:rsidRPr="008E31DD">
              <w:rPr>
                <w:rFonts w:ascii="Times New Roman" w:hAnsi="Times New Roman" w:cs="Times New Roman"/>
                <w:spacing w:val="-2"/>
              </w:rPr>
              <w:t>м</w:t>
            </w:r>
            <w:r w:rsidRPr="008E31DD">
              <w:rPr>
                <w:rFonts w:ascii="Times New Roman" w:hAnsi="Times New Roman" w:cs="Times New Roman"/>
              </w:rPr>
              <w:t>оже се одложити ако:</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(а)  </w:t>
            </w:r>
            <w:r w:rsidRPr="008E31DD">
              <w:rPr>
                <w:rFonts w:ascii="Times New Roman" w:hAnsi="Times New Roman" w:cs="Times New Roman"/>
              </w:rPr>
              <w:tab/>
              <w:t>није сигурно да ли одређена особа има право на исплату депозита или је депозит предмет правног спора;</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rPr>
              <w:tab/>
              <w:t>је депозит предмет ограничавајућих мера које су одредиле националне владе или међународне институције;</w:t>
            </w:r>
          </w:p>
          <w:p w:rsidR="00630749" w:rsidRPr="008E31DD" w:rsidRDefault="00630749" w:rsidP="00676D54">
            <w:pPr>
              <w:rPr>
                <w:rFonts w:ascii="Times New Roman" w:hAnsi="Times New Roman" w:cs="Times New Roman"/>
              </w:rPr>
            </w:pPr>
            <w:r w:rsidRPr="008E31DD">
              <w:rPr>
                <w:rFonts w:ascii="Times New Roman" w:hAnsi="Times New Roman" w:cs="Times New Roman"/>
              </w:rPr>
              <w:lastRenderedPageBreak/>
              <w:t>(ц)    одступајући од става 9 овог члана у последња 24 месеца није било трансакције у односу на депозит (</w:t>
            </w:r>
            <w:r w:rsidRPr="008E31DD">
              <w:rPr>
                <w:rFonts w:ascii="Times New Roman" w:hAnsi="Times New Roman" w:cs="Times New Roman"/>
                <w:spacing w:val="1"/>
              </w:rPr>
              <w:t>рачун у мировању</w:t>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(д)   </w:t>
            </w:r>
            <w:r w:rsidRPr="008E31DD">
              <w:rPr>
                <w:rFonts w:ascii="Times New Roman" w:hAnsi="Times New Roman" w:cs="Times New Roman"/>
                <w:spacing w:val="1"/>
              </w:rPr>
              <w:t>се износ који треба исплатити сматра делом привременог високог салда како је дефинисано у члану</w:t>
            </w:r>
            <w:r w:rsidRPr="008E31DD">
              <w:rPr>
                <w:rFonts w:ascii="Times New Roman" w:hAnsi="Times New Roman" w:cs="Times New Roman"/>
              </w:rPr>
              <w:t xml:space="preserve"> </w:t>
            </w:r>
            <w:r w:rsidRPr="008E31DD">
              <w:rPr>
                <w:rFonts w:ascii="Times New Roman" w:hAnsi="Times New Roman" w:cs="Times New Roman"/>
                <w:spacing w:val="-1"/>
              </w:rPr>
              <w:t>6, став (</w:t>
            </w:r>
            <w:r w:rsidRPr="008E31DD">
              <w:rPr>
                <w:rFonts w:ascii="Times New Roman" w:hAnsi="Times New Roman" w:cs="Times New Roman"/>
              </w:rPr>
              <w:t>2); или</w:t>
            </w:r>
          </w:p>
          <w:p w:rsidR="00630749" w:rsidRPr="008E31DD" w:rsidRDefault="00630749" w:rsidP="00676D54">
            <w:pPr>
              <w:rPr>
                <w:rFonts w:ascii="Times New Roman" w:hAnsi="Times New Roman" w:cs="Times New Roman"/>
              </w:rPr>
            </w:pPr>
            <w:r w:rsidRPr="008E31DD">
              <w:rPr>
                <w:rFonts w:ascii="Times New Roman" w:hAnsi="Times New Roman" w:cs="Times New Roman"/>
              </w:rPr>
              <w:t>(е)     се износ који треба исплатити плаћа од стране система осигурања депозита државе чланице домаћина</w:t>
            </w:r>
            <w:r w:rsidRPr="008E31DD">
              <w:rPr>
                <w:rFonts w:ascii="Times New Roman" w:hAnsi="Times New Roman" w:cs="Times New Roman"/>
                <w:spacing w:val="-1"/>
              </w:rPr>
              <w:t xml:space="preserve"> </w:t>
            </w:r>
            <w:r w:rsidRPr="008E31DD">
              <w:rPr>
                <w:rFonts w:ascii="Times New Roman" w:hAnsi="Times New Roman" w:cs="Times New Roman"/>
              </w:rPr>
              <w:t>у складу са чланом</w:t>
            </w:r>
            <w:r w:rsidRPr="008E31DD">
              <w:rPr>
                <w:rFonts w:ascii="Times New Roman" w:hAnsi="Times New Roman" w:cs="Times New Roman"/>
                <w:spacing w:val="-1"/>
              </w:rPr>
              <w:t xml:space="preserve"> </w:t>
            </w:r>
            <w:r w:rsidRPr="008E31DD">
              <w:rPr>
                <w:rFonts w:ascii="Times New Roman" w:hAnsi="Times New Roman" w:cs="Times New Roman"/>
              </w:rPr>
              <w:t>14, став (2).</w:t>
            </w:r>
          </w:p>
          <w:p w:rsidR="00630749" w:rsidRPr="008E31DD" w:rsidRDefault="00630749" w:rsidP="00676D54">
            <w:pPr>
              <w:autoSpaceDE w:val="0"/>
              <w:autoSpaceDN w:val="0"/>
              <w:adjustRightInd w:val="0"/>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Неусклађено</w:t>
            </w:r>
          </w:p>
        </w:tc>
        <w:tc>
          <w:tcPr>
            <w:tcW w:w="2268" w:type="dxa"/>
          </w:tcPr>
          <w:p w:rsidR="00630749" w:rsidRPr="008E31DD" w:rsidRDefault="00630749" w:rsidP="00676D54">
            <w:pPr>
              <w:rPr>
                <w:rFonts w:ascii="Times New Roman" w:hAnsi="Times New Roman" w:cs="Times New Roman"/>
                <w:lang w:val="sr-Cyrl-CS"/>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rPr>
          <w:trHeight w:val="1962"/>
        </w:trPr>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8.6.</w:t>
            </w:r>
          </w:p>
        </w:tc>
        <w:tc>
          <w:tcPr>
            <w:tcW w:w="3368" w:type="dxa"/>
          </w:tcPr>
          <w:p w:rsidR="00630749" w:rsidRPr="008E31DD" w:rsidRDefault="00630749" w:rsidP="00676D54">
            <w:pPr>
              <w:autoSpaceDE w:val="0"/>
              <w:autoSpaceDN w:val="0"/>
              <w:adjustRightInd w:val="0"/>
              <w:rPr>
                <w:rFonts w:ascii="Times New Roman" w:hAnsi="Times New Roman" w:cs="Times New Roman"/>
                <w:lang w:val="hr-HR"/>
              </w:rPr>
            </w:pPr>
            <w:r w:rsidRPr="008E31DD">
              <w:rPr>
                <w:rFonts w:ascii="Times New Roman" w:hAnsi="Times New Roman" w:cs="Times New Roman"/>
              </w:rPr>
              <w:t>Износ који је потребно исплатити ставља се на располагање без потребе подношења захтева систему осигурања депозита. У ту сврху кредитна институција доставља потребне информације о депозитима и депонентима чим то од ње затражи СОД.</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Члан 18. став 1</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Депонент банке над којом је покренут поступак стечаја или ликвидације  подноси Агенцији захтев за исплату осигураног износа, уз који прилаже</w:t>
            </w:r>
            <w:r w:rsidRPr="008E31DD">
              <w:rPr>
                <w:rFonts w:ascii="Times New Roman" w:hAnsi="Times New Roman" w:cs="Times New Roman"/>
                <w:lang w:val="ru-RU"/>
              </w:rPr>
              <w:t xml:space="preserve"> </w:t>
            </w:r>
            <w:r w:rsidRPr="008E31DD">
              <w:rPr>
                <w:rFonts w:ascii="Times New Roman" w:hAnsi="Times New Roman" w:cs="Times New Roman"/>
              </w:rPr>
              <w:t>исправу којом доказује основаност потраживања (уговор о новчаном депозиту, о штедном улогу, о банкарском текућем рачуну, штедна књижица, решење о наслеђивању и др.).</w:t>
            </w:r>
          </w:p>
          <w:p w:rsidR="00630749" w:rsidRPr="008E31DD" w:rsidRDefault="00630749" w:rsidP="00676D54">
            <w:pPr>
              <w:spacing w:before="100" w:beforeAutospacing="1" w:after="100" w:afterAutospacing="1"/>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Неусклађен</w:t>
            </w:r>
          </w:p>
        </w:tc>
        <w:tc>
          <w:tcPr>
            <w:tcW w:w="22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Подношење захтева за исплату је целисходно у циљу праћења и евиденције исплата осигураних депозита, а пре свега преноса утврђеног потраживања депонената по основу осигураних депозита на Агенцију за намирење из стечајне/ликвидационе масе.</w:t>
            </w: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rPr>
          <w:trHeight w:val="1962"/>
        </w:trPr>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8.7.</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spacing w:val="-1"/>
              </w:rPr>
              <w:t>Сва писана комуникација између СОД и депонента саставља се</w:t>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r w:rsidRPr="008E31DD">
              <w:rPr>
                <w:rFonts w:ascii="Times New Roman" w:hAnsi="Times New Roman" w:cs="Times New Roman"/>
              </w:rPr>
              <w:t>(а)      на службеном језику институција Уније који користи кредитна институција која држи осигурани депо</w:t>
            </w:r>
            <w:r w:rsidRPr="008E31DD">
              <w:rPr>
                <w:rFonts w:ascii="Times New Roman" w:hAnsi="Times New Roman" w:cs="Times New Roman"/>
                <w:lang w:val="sr-Cyrl-CS"/>
              </w:rPr>
              <w:t>з</w:t>
            </w:r>
            <w:r w:rsidRPr="008E31DD">
              <w:rPr>
                <w:rFonts w:ascii="Times New Roman" w:hAnsi="Times New Roman" w:cs="Times New Roman"/>
              </w:rPr>
              <w:t xml:space="preserve">ит приликом писаног обраћања депоненту; </w:t>
            </w:r>
            <w:r w:rsidRPr="008E31DD">
              <w:rPr>
                <w:rFonts w:ascii="Times New Roman" w:hAnsi="Times New Roman" w:cs="Times New Roman"/>
                <w:spacing w:val="-1"/>
              </w:rPr>
              <w:t>или</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spacing w:val="47"/>
              </w:rPr>
              <w:t xml:space="preserve"> </w:t>
            </w:r>
            <w:r w:rsidRPr="008E31DD">
              <w:rPr>
                <w:rFonts w:ascii="Times New Roman" w:hAnsi="Times New Roman" w:cs="Times New Roman"/>
              </w:rPr>
              <w:t>на службеном језику или језицима државе чланице у којој је положен осигурани депозит.</w:t>
            </w:r>
          </w:p>
          <w:p w:rsidR="00630749" w:rsidRPr="008E31DD" w:rsidRDefault="00630749" w:rsidP="00676D54">
            <w:pPr>
              <w:rPr>
                <w:rFonts w:ascii="Times New Roman" w:hAnsi="Times New Roman" w:cs="Times New Roman"/>
              </w:rPr>
            </w:pPr>
            <w:r w:rsidRPr="008E31DD">
              <w:rPr>
                <w:rFonts w:ascii="Times New Roman" w:hAnsi="Times New Roman" w:cs="Times New Roman"/>
              </w:rPr>
              <w:t>Ако кредитна институција послује директно у другој држави чланици у којој није основала филијале (подружнице),</w:t>
            </w:r>
            <w:r w:rsidRPr="008E31DD">
              <w:rPr>
                <w:rFonts w:ascii="Times New Roman" w:hAnsi="Times New Roman" w:cs="Times New Roman"/>
                <w:spacing w:val="-1"/>
              </w:rPr>
              <w:t xml:space="preserve"> </w:t>
            </w:r>
            <w:r w:rsidRPr="008E31DD">
              <w:rPr>
                <w:rFonts w:ascii="Times New Roman" w:hAnsi="Times New Roman" w:cs="Times New Roman"/>
                <w:spacing w:val="1"/>
              </w:rPr>
              <w:t>информације се достављају на језику који је депонент одабрао приликом отварања рачуна</w:t>
            </w:r>
            <w:r w:rsidRPr="008E31DD">
              <w:rPr>
                <w:rFonts w:ascii="Times New Roman" w:hAnsi="Times New Roman" w:cs="Times New Roman"/>
              </w:rPr>
              <w:t>.</w:t>
            </w:r>
          </w:p>
          <w:p w:rsidR="00630749" w:rsidRPr="008E31DD" w:rsidRDefault="00630749" w:rsidP="00676D54">
            <w:pPr>
              <w:autoSpaceDE w:val="0"/>
              <w:autoSpaceDN w:val="0"/>
              <w:adjustRightInd w:val="0"/>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pacing w:before="100" w:beforeAutospacing="1" w:after="100" w:afterAutospacing="1"/>
              <w:rPr>
                <w:rFonts w:ascii="Times New Roman" w:hAnsi="Times New Roman" w:cs="Times New Roman"/>
                <w:lang w:val="sr-Cyrl-CS"/>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rPr>
          <w:trHeight w:val="1962"/>
        </w:trPr>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8.8.</w:t>
            </w:r>
          </w:p>
        </w:tc>
        <w:tc>
          <w:tcPr>
            <w:tcW w:w="3368" w:type="dxa"/>
          </w:tcPr>
          <w:p w:rsidR="00630749" w:rsidRPr="008E31DD" w:rsidRDefault="00630749" w:rsidP="00676D54">
            <w:pPr>
              <w:autoSpaceDE w:val="0"/>
              <w:autoSpaceDN w:val="0"/>
              <w:adjustRightInd w:val="0"/>
              <w:rPr>
                <w:rFonts w:ascii="Times New Roman" w:hAnsi="Times New Roman" w:cs="Times New Roman"/>
              </w:rPr>
            </w:pPr>
            <w:r w:rsidRPr="008E31DD">
              <w:rPr>
                <w:rFonts w:ascii="Times New Roman" w:hAnsi="Times New Roman" w:cs="Times New Roman"/>
              </w:rPr>
              <w:t>Независно од рока утврђеног у ставу 1 овог члана, када је депонент или било која особа која има право на или интерес у односу према износима који се држе на рачуну, оптужена за кривично дело које произлази из прања новца у смислу члана 1, став (2) Директиве 2005</w:t>
            </w:r>
            <w:r w:rsidRPr="008E31DD">
              <w:rPr>
                <w:rFonts w:ascii="Times New Roman" w:hAnsi="Times New Roman" w:cs="Times New Roman"/>
                <w:spacing w:val="1"/>
              </w:rPr>
              <w:t>/</w:t>
            </w:r>
            <w:r w:rsidRPr="008E31DD">
              <w:rPr>
                <w:rFonts w:ascii="Times New Roman" w:hAnsi="Times New Roman" w:cs="Times New Roman"/>
              </w:rPr>
              <w:t>60</w:t>
            </w:r>
            <w:r w:rsidRPr="008E31DD">
              <w:rPr>
                <w:rFonts w:ascii="Times New Roman" w:hAnsi="Times New Roman" w:cs="Times New Roman"/>
                <w:spacing w:val="1"/>
              </w:rPr>
              <w:t>/</w:t>
            </w:r>
            <w:r w:rsidRPr="008E31DD">
              <w:rPr>
                <w:rFonts w:ascii="Times New Roman" w:hAnsi="Times New Roman" w:cs="Times New Roman"/>
              </w:rPr>
              <w:t xml:space="preserve">ЕЗ или је с тиме повезана, </w:t>
            </w:r>
            <w:r w:rsidRPr="008E31DD">
              <w:rPr>
                <w:rFonts w:ascii="Times New Roman" w:hAnsi="Times New Roman" w:cs="Times New Roman"/>
                <w:spacing w:val="1"/>
              </w:rPr>
              <w:t xml:space="preserve">систем осигурања депозита може до доношења </w:t>
            </w:r>
            <w:r w:rsidRPr="008E31DD">
              <w:rPr>
                <w:rFonts w:ascii="Times New Roman" w:hAnsi="Times New Roman" w:cs="Times New Roman"/>
                <w:spacing w:val="1"/>
              </w:rPr>
              <w:lastRenderedPageBreak/>
              <w:t>судске пресуде</w:t>
            </w:r>
            <w:r w:rsidRPr="008E31DD">
              <w:rPr>
                <w:rFonts w:ascii="Times New Roman" w:hAnsi="Times New Roman" w:cs="Times New Roman"/>
              </w:rPr>
              <w:t xml:space="preserve"> суспендовати свако плаћање депоненту о којем је реч.</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2. тачка 6. подтачка 3.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tabs>
                <w:tab w:val="left" w:pos="1134"/>
              </w:tabs>
              <w:rPr>
                <w:rFonts w:ascii="Times New Roman" w:hAnsi="Times New Roman" w:cs="Times New Roman"/>
              </w:rPr>
            </w:pPr>
            <w:r w:rsidRPr="008E31DD">
              <w:rPr>
                <w:rFonts w:ascii="Times New Roman" w:hAnsi="Times New Roman" w:cs="Times New Roman"/>
                <w:i/>
              </w:rPr>
              <w:t>осигурани депозит</w:t>
            </w:r>
            <w:r w:rsidRPr="008E31DD">
              <w:rPr>
                <w:rFonts w:ascii="Times New Roman" w:hAnsi="Times New Roman" w:cs="Times New Roman"/>
              </w:rPr>
              <w:t xml:space="preserve"> је депозит физичког лица, предузетника, микро, малог и средњег правног лица, који осигурава Агенција, а који не обухвата депозите:</w:t>
            </w:r>
          </w:p>
          <w:p w:rsidR="00630749" w:rsidRPr="008E31DD" w:rsidRDefault="00630749" w:rsidP="00676D54">
            <w:pPr>
              <w:shd w:val="clear" w:color="auto" w:fill="FFFFFF"/>
              <w:tabs>
                <w:tab w:val="left" w:pos="1134"/>
              </w:tabs>
              <w:rPr>
                <w:rFonts w:ascii="Times New Roman" w:hAnsi="Times New Roman" w:cs="Times New Roman"/>
              </w:rPr>
            </w:pPr>
            <w:r w:rsidRPr="008E31DD">
              <w:rPr>
                <w:rFonts w:ascii="Times New Roman" w:hAnsi="Times New Roman" w:cs="Times New Roman"/>
              </w:rPr>
              <w:tab/>
              <w:t>(1)</w:t>
            </w:r>
            <w:r w:rsidRPr="008E31DD">
              <w:rPr>
                <w:rFonts w:ascii="Times New Roman" w:hAnsi="Times New Roman" w:cs="Times New Roman"/>
              </w:rPr>
              <w:tab/>
              <w:t xml:space="preserve">правних или физичких лица повезаних с банком, у смислу закона којим се уређују банке, </w:t>
            </w:r>
          </w:p>
          <w:p w:rsidR="00630749" w:rsidRPr="008E31DD" w:rsidRDefault="00630749" w:rsidP="00676D54">
            <w:pPr>
              <w:shd w:val="clear" w:color="auto" w:fill="FFFFFF"/>
              <w:tabs>
                <w:tab w:val="left" w:pos="1134"/>
              </w:tabs>
              <w:rPr>
                <w:rFonts w:ascii="Times New Roman" w:hAnsi="Times New Roman" w:cs="Times New Roman"/>
              </w:rPr>
            </w:pPr>
            <w:r w:rsidRPr="008E31DD">
              <w:rPr>
                <w:rFonts w:ascii="Times New Roman" w:hAnsi="Times New Roman" w:cs="Times New Roman"/>
              </w:rPr>
              <w:tab/>
              <w:t>(2)</w:t>
            </w:r>
            <w:r w:rsidRPr="008E31DD">
              <w:rPr>
                <w:rFonts w:ascii="Times New Roman" w:hAnsi="Times New Roman" w:cs="Times New Roman"/>
              </w:rPr>
              <w:tab/>
              <w:t xml:space="preserve">који гласе на </w:t>
            </w:r>
            <w:r w:rsidRPr="008E31DD">
              <w:rPr>
                <w:rFonts w:ascii="Times New Roman" w:hAnsi="Times New Roman" w:cs="Times New Roman"/>
              </w:rPr>
              <w:lastRenderedPageBreak/>
              <w:t>шифру или на доносиоца,</w:t>
            </w:r>
          </w:p>
          <w:p w:rsidR="00630749" w:rsidRPr="008E31DD" w:rsidRDefault="00630749" w:rsidP="00676D54">
            <w:pPr>
              <w:shd w:val="clear" w:color="auto" w:fill="FFFFFF"/>
              <w:tabs>
                <w:tab w:val="left" w:pos="1134"/>
              </w:tabs>
              <w:rPr>
                <w:rFonts w:ascii="Times New Roman" w:hAnsi="Times New Roman" w:cs="Times New Roman"/>
              </w:rPr>
            </w:pPr>
            <w:r w:rsidRPr="008E31DD">
              <w:rPr>
                <w:rFonts w:ascii="Times New Roman" w:hAnsi="Times New Roman" w:cs="Times New Roman"/>
              </w:rPr>
              <w:tab/>
              <w:t>(3)</w:t>
            </w:r>
            <w:r w:rsidRPr="008E31DD">
              <w:rPr>
                <w:rFonts w:ascii="Times New Roman" w:hAnsi="Times New Roman" w:cs="Times New Roman"/>
              </w:rPr>
              <w:tab/>
              <w:t>настале као последица прања новца или финансирања тероризма, у складу са законом којим се уређује спречавање прања новца и финансирања тероризма,</w:t>
            </w:r>
          </w:p>
          <w:p w:rsidR="00630749" w:rsidRPr="008E31DD" w:rsidRDefault="00630749" w:rsidP="00676D54">
            <w:pPr>
              <w:shd w:val="clear" w:color="auto" w:fill="FFFFFF"/>
              <w:tabs>
                <w:tab w:val="left" w:pos="1134"/>
              </w:tabs>
              <w:rPr>
                <w:rFonts w:ascii="Times New Roman" w:hAnsi="Times New Roman" w:cs="Times New Roman"/>
              </w:rPr>
            </w:pPr>
            <w:r w:rsidRPr="008E31DD">
              <w:rPr>
                <w:rFonts w:ascii="Times New Roman" w:hAnsi="Times New Roman" w:cs="Times New Roman"/>
              </w:rPr>
              <w:tab/>
              <w:t>(4)</w:t>
            </w:r>
            <w:r w:rsidRPr="008E31DD">
              <w:rPr>
                <w:rFonts w:ascii="Times New Roman" w:hAnsi="Times New Roman" w:cs="Times New Roman"/>
              </w:rPr>
              <w:tab/>
              <w:t>великих правних лица, у смислу закона којим се уређује рачуноводство,</w:t>
            </w:r>
          </w:p>
          <w:p w:rsidR="00630749" w:rsidRPr="008E31DD" w:rsidRDefault="00630749" w:rsidP="00676D54">
            <w:pPr>
              <w:shd w:val="clear" w:color="auto" w:fill="FFFFFF"/>
              <w:tabs>
                <w:tab w:val="left" w:pos="1134"/>
              </w:tabs>
              <w:rPr>
                <w:rFonts w:ascii="Times New Roman" w:hAnsi="Times New Roman" w:cs="Times New Roman"/>
              </w:rPr>
            </w:pPr>
            <w:r w:rsidRPr="008E31DD">
              <w:rPr>
                <w:rFonts w:ascii="Times New Roman" w:hAnsi="Times New Roman" w:cs="Times New Roman"/>
              </w:rPr>
              <w:tab/>
              <w:t>(5)</w:t>
            </w:r>
            <w:r w:rsidRPr="008E31DD">
              <w:rPr>
                <w:rFonts w:ascii="Times New Roman" w:hAnsi="Times New Roman" w:cs="Times New Roman"/>
              </w:rPr>
              <w:tab/>
              <w:t>државних органа и организација, органа аутономне покрајине или органа јединице локалне самоуправе,</w:t>
            </w:r>
          </w:p>
          <w:p w:rsidR="00630749" w:rsidRPr="008E31DD" w:rsidRDefault="00630749" w:rsidP="00676D54">
            <w:pPr>
              <w:shd w:val="clear" w:color="auto" w:fill="FFFFFF"/>
              <w:tabs>
                <w:tab w:val="left" w:pos="1134"/>
              </w:tabs>
              <w:rPr>
                <w:rFonts w:ascii="Times New Roman" w:hAnsi="Times New Roman" w:cs="Times New Roman"/>
              </w:rPr>
            </w:pPr>
            <w:r w:rsidRPr="008E31DD">
              <w:rPr>
                <w:rFonts w:ascii="Times New Roman" w:hAnsi="Times New Roman" w:cs="Times New Roman"/>
              </w:rPr>
              <w:tab/>
              <w:t>(6)</w:t>
            </w:r>
            <w:r w:rsidRPr="008E31DD">
              <w:rPr>
                <w:rFonts w:ascii="Times New Roman" w:hAnsi="Times New Roman" w:cs="Times New Roman"/>
              </w:rPr>
              <w:tab/>
              <w:t>инвеститора, чија су средства заштићена у складу са законом којим се уређује тржиште капитала,</w:t>
            </w:r>
          </w:p>
          <w:p w:rsidR="00630749" w:rsidRPr="008E31DD" w:rsidRDefault="00630749" w:rsidP="00676D54">
            <w:pPr>
              <w:shd w:val="clear" w:color="auto" w:fill="FFFFFF"/>
              <w:tabs>
                <w:tab w:val="left" w:pos="1134"/>
              </w:tabs>
              <w:rPr>
                <w:rFonts w:ascii="Times New Roman" w:hAnsi="Times New Roman" w:cs="Times New Roman"/>
              </w:rPr>
            </w:pPr>
            <w:r w:rsidRPr="008E31DD">
              <w:rPr>
                <w:rFonts w:ascii="Times New Roman" w:hAnsi="Times New Roman" w:cs="Times New Roman"/>
              </w:rPr>
              <w:tab/>
              <w:t>(7)</w:t>
            </w:r>
            <w:r w:rsidRPr="008E31DD">
              <w:rPr>
                <w:rFonts w:ascii="Times New Roman" w:hAnsi="Times New Roman" w:cs="Times New Roman"/>
              </w:rPr>
              <w:tab/>
              <w:t xml:space="preserve">који представљају уговорено средство обезбеђења, ако је износ потраживања банке према депоненту које је обезбеђено овим депозитом веће </w:t>
            </w:r>
            <w:r w:rsidRPr="008E31DD">
              <w:rPr>
                <w:rFonts w:ascii="Times New Roman" w:hAnsi="Times New Roman" w:cs="Times New Roman"/>
                <w:lang w:val="sr-Cyrl-CS"/>
              </w:rPr>
              <w:t>или једнако</w:t>
            </w:r>
            <w:r w:rsidRPr="008E31DD">
              <w:rPr>
                <w:rFonts w:ascii="Times New Roman" w:hAnsi="Times New Roman" w:cs="Times New Roman"/>
              </w:rPr>
              <w:t xml:space="preserve"> износ</w:t>
            </w:r>
            <w:r w:rsidRPr="008E31DD">
              <w:rPr>
                <w:rFonts w:ascii="Times New Roman" w:hAnsi="Times New Roman" w:cs="Times New Roman"/>
                <w:lang w:val="sr-Cyrl-CS"/>
              </w:rPr>
              <w:t>у</w:t>
            </w:r>
            <w:r w:rsidRPr="008E31DD">
              <w:rPr>
                <w:rFonts w:ascii="Times New Roman" w:hAnsi="Times New Roman" w:cs="Times New Roman"/>
              </w:rPr>
              <w:t xml:space="preserve"> тог депозита,</w:t>
            </w:r>
          </w:p>
          <w:p w:rsidR="00630749" w:rsidRPr="008E31DD" w:rsidRDefault="00630749" w:rsidP="00676D54">
            <w:pPr>
              <w:shd w:val="clear" w:color="auto" w:fill="FFFFFF"/>
              <w:tabs>
                <w:tab w:val="left" w:pos="1134"/>
              </w:tabs>
              <w:rPr>
                <w:rFonts w:ascii="Times New Roman" w:hAnsi="Times New Roman" w:cs="Times New Roman"/>
              </w:rPr>
            </w:pPr>
            <w:r w:rsidRPr="008E31DD">
              <w:rPr>
                <w:rFonts w:ascii="Times New Roman" w:hAnsi="Times New Roman" w:cs="Times New Roman"/>
              </w:rPr>
              <w:tab/>
              <w:t xml:space="preserve">(8) стечајних и ликвидационих маса; </w:t>
            </w:r>
          </w:p>
          <w:p w:rsidR="00630749" w:rsidRPr="008E31DD" w:rsidRDefault="00630749" w:rsidP="00676D54">
            <w:pPr>
              <w:spacing w:before="100" w:beforeAutospacing="1" w:after="100" w:afterAutospacing="1"/>
              <w:rPr>
                <w:rFonts w:ascii="Times New Roman" w:hAnsi="Times New Roman" w:cs="Times New Roman"/>
                <w:lang w:val="sr-Cyrl-CS"/>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rPr>
          <w:trHeight w:val="1962"/>
        </w:trPr>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8.9.</w:t>
            </w:r>
          </w:p>
        </w:tc>
        <w:tc>
          <w:tcPr>
            <w:tcW w:w="3368" w:type="dxa"/>
          </w:tcPr>
          <w:p w:rsidR="00630749" w:rsidRPr="008E31DD" w:rsidRDefault="00630749" w:rsidP="00676D54">
            <w:pPr>
              <w:autoSpaceDE w:val="0"/>
              <w:autoSpaceDN w:val="0"/>
              <w:adjustRightInd w:val="0"/>
              <w:rPr>
                <w:rFonts w:ascii="Times New Roman" w:hAnsi="Times New Roman" w:cs="Times New Roman"/>
                <w:lang w:val="hr-HR"/>
              </w:rPr>
            </w:pPr>
            <w:r w:rsidRPr="008E31DD">
              <w:rPr>
                <w:rFonts w:ascii="Times New Roman" w:hAnsi="Times New Roman" w:cs="Times New Roman"/>
              </w:rPr>
              <w:t>Исплате депозита се не спроводе ако није било трансакција у односу на депозит у последња 24 месеца и ако је вредност депозита нижа од административних трошкова који би настали на страни система осигурања спровођењем такве исплате</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Регулисано је у Процедури исплате осигураних депозита</w:t>
            </w:r>
          </w:p>
        </w:tc>
        <w:tc>
          <w:tcPr>
            <w:tcW w:w="2977" w:type="dxa"/>
            <w:gridSpan w:val="2"/>
          </w:tcPr>
          <w:p w:rsidR="00630749" w:rsidRPr="008E31DD" w:rsidRDefault="00630749" w:rsidP="00676D54">
            <w:pPr>
              <w:spacing w:before="100" w:beforeAutospacing="1" w:after="100" w:afterAutospacing="1"/>
              <w:rPr>
                <w:rFonts w:ascii="Times New Roman" w:hAnsi="Times New Roman" w:cs="Times New Roman"/>
              </w:rPr>
            </w:pPr>
            <w:r w:rsidRPr="008E31DD">
              <w:rPr>
                <w:rFonts w:ascii="Times New Roman" w:hAnsi="Times New Roman" w:cs="Times New Roman"/>
                <w:lang w:val="sr-Cyrl-CS"/>
              </w:rPr>
              <w:t>П</w:t>
            </w:r>
            <w:r w:rsidRPr="008E31DD">
              <w:rPr>
                <w:rFonts w:ascii="Times New Roman" w:hAnsi="Times New Roman" w:cs="Times New Roman"/>
              </w:rPr>
              <w:t>рема тачки 3. Прилога 3. уз Процедуру исплате осигураних депозита, у</w:t>
            </w:r>
            <w:r w:rsidRPr="008E31DD">
              <w:rPr>
                <w:rFonts w:ascii="Times New Roman" w:hAnsi="Times New Roman" w:cs="Times New Roman"/>
                <w:lang w:val="sr-Latn-CS"/>
              </w:rPr>
              <w:t>колико је нето потраживање депонента по основу осигураног износа депозита мање од 100,00 динара, исто се неће исплаћивати депоненту, већ ће се сви појединачни износи једнократно приходовати од стране банке у стечају (ликвидацији),</w:t>
            </w: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Делимично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9.1.</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Државе чланице осигуравају да права депонената на накнаду могу бити предмет правног спора против система за осигурање депозита.</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18. став 6.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Депонент који није сагласан са обрачуном висине осигураног износа, може се обратити Агенцији пис</w:t>
            </w:r>
            <w:r w:rsidRPr="008E31DD">
              <w:rPr>
                <w:rFonts w:ascii="Times New Roman" w:hAnsi="Times New Roman" w:cs="Times New Roman"/>
                <w:lang w:val="sr-Cyrl-CS"/>
              </w:rPr>
              <w:t>аним</w:t>
            </w:r>
            <w:r w:rsidRPr="008E31DD">
              <w:rPr>
                <w:rFonts w:ascii="Times New Roman" w:hAnsi="Times New Roman" w:cs="Times New Roman"/>
              </w:rPr>
              <w:t xml:space="preserve"> захтевом за преиспитивање утврђеног осигураног износа.</w:t>
            </w:r>
          </w:p>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Потпуно усклађен</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9.2.</w:t>
            </w:r>
          </w:p>
        </w:tc>
        <w:tc>
          <w:tcPr>
            <w:tcW w:w="3368" w:type="dxa"/>
          </w:tcPr>
          <w:p w:rsidR="00630749" w:rsidRPr="008E31DD" w:rsidRDefault="00630749" w:rsidP="00676D54">
            <w:pPr>
              <w:rPr>
                <w:rFonts w:ascii="Times New Roman" w:hAnsi="Times New Roman" w:cs="Times New Roman"/>
                <w:lang w:val="hr-HR"/>
              </w:rPr>
            </w:pPr>
            <w:r w:rsidRPr="008E31DD">
              <w:rPr>
                <w:rFonts w:ascii="Times New Roman" w:hAnsi="Times New Roman" w:cs="Times New Roman"/>
              </w:rPr>
              <w:t xml:space="preserve">Не доводећи у питање права која он може имати према националном законодавству, </w:t>
            </w:r>
            <w:r w:rsidRPr="008E31DD">
              <w:rPr>
                <w:rFonts w:ascii="Times New Roman" w:hAnsi="Times New Roman" w:cs="Times New Roman"/>
                <w:spacing w:val="1"/>
              </w:rPr>
              <w:t>СОД који спроводи исплате у оквиру осигурања депозита унутар националног оквира</w:t>
            </w:r>
            <w:r w:rsidRPr="008E31DD">
              <w:rPr>
                <w:rFonts w:ascii="Times New Roman" w:hAnsi="Times New Roman" w:cs="Times New Roman"/>
              </w:rPr>
              <w:t xml:space="preserve"> има право на суброгацију у права депонената </w:t>
            </w:r>
            <w:r w:rsidRPr="008E31DD">
              <w:rPr>
                <w:rFonts w:ascii="Times New Roman" w:hAnsi="Times New Roman" w:cs="Times New Roman"/>
                <w:spacing w:val="1"/>
              </w:rPr>
              <w:t>у поступцима ликвидације или реорганизације, у износу који је једнак њиховим исплатама депонентима</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Ако систем за осигурање депозита спроводи исплате у контексту поступака решавања,</w:t>
            </w:r>
            <w:r w:rsidRPr="008E31DD">
              <w:rPr>
                <w:rFonts w:ascii="Times New Roman" w:hAnsi="Times New Roman" w:cs="Times New Roman"/>
                <w:spacing w:val="-1"/>
              </w:rPr>
              <w:t xml:space="preserve"> укључујући </w:t>
            </w:r>
            <w:r w:rsidRPr="008E31DD">
              <w:rPr>
                <w:rFonts w:ascii="Times New Roman" w:hAnsi="Times New Roman" w:cs="Times New Roman"/>
                <w:spacing w:val="-1"/>
              </w:rPr>
              <w:lastRenderedPageBreak/>
              <w:t>примену инструмената решавања</w:t>
            </w:r>
            <w:r w:rsidRPr="008E31DD">
              <w:rPr>
                <w:rFonts w:ascii="Times New Roman" w:hAnsi="Times New Roman" w:cs="Times New Roman"/>
              </w:rPr>
              <w:t xml:space="preserve"> или</w:t>
            </w:r>
            <w:r w:rsidRPr="008E31DD">
              <w:rPr>
                <w:rFonts w:ascii="Times New Roman" w:hAnsi="Times New Roman" w:cs="Times New Roman"/>
                <w:spacing w:val="-1"/>
              </w:rPr>
              <w:t xml:space="preserve"> </w:t>
            </w:r>
            <w:r w:rsidRPr="008E31DD">
              <w:rPr>
                <w:rFonts w:ascii="Times New Roman" w:hAnsi="Times New Roman" w:cs="Times New Roman"/>
                <w:spacing w:val="1"/>
              </w:rPr>
              <w:t>извршавање овлашћења за решавање кредитних институција у складу са чланом</w:t>
            </w:r>
            <w:r w:rsidRPr="008E31DD">
              <w:rPr>
                <w:rFonts w:ascii="Times New Roman" w:hAnsi="Times New Roman" w:cs="Times New Roman"/>
              </w:rPr>
              <w:t xml:space="preserve"> 11,</w:t>
            </w:r>
            <w:r w:rsidRPr="008E31DD">
              <w:rPr>
                <w:rFonts w:ascii="Times New Roman" w:hAnsi="Times New Roman" w:cs="Times New Roman"/>
                <w:spacing w:val="-1"/>
              </w:rPr>
              <w:t xml:space="preserve"> </w:t>
            </w:r>
            <w:r w:rsidRPr="008E31DD">
              <w:rPr>
                <w:rFonts w:ascii="Times New Roman" w:hAnsi="Times New Roman" w:cs="Times New Roman"/>
                <w:spacing w:val="1"/>
              </w:rPr>
              <w:t>тај СОД има право</w:t>
            </w:r>
            <w:r w:rsidRPr="008E31DD">
              <w:rPr>
                <w:rFonts w:ascii="Times New Roman" w:hAnsi="Times New Roman" w:cs="Times New Roman"/>
              </w:rPr>
              <w:t xml:space="preserve"> да од одговарајуће кредитне институције потражује износ који је једнак његовим исплатама. То је потраживање истог нивоа као осигурани депозити према националним законима који уређују уобичајени стечајни поступак како је утврђен</w:t>
            </w:r>
            <w:r w:rsidRPr="008E31DD">
              <w:rPr>
                <w:rFonts w:ascii="Times New Roman" w:hAnsi="Times New Roman" w:cs="Times New Roman"/>
                <w:spacing w:val="-1"/>
                <w:position w:val="-1"/>
              </w:rPr>
              <w:t xml:space="preserve"> Д</w:t>
            </w:r>
            <w:r w:rsidRPr="008E31DD">
              <w:rPr>
                <w:rFonts w:ascii="Times New Roman" w:hAnsi="Times New Roman" w:cs="Times New Roman"/>
                <w:spacing w:val="1"/>
                <w:position w:val="-1"/>
              </w:rPr>
              <w:t>и</w:t>
            </w:r>
            <w:r w:rsidRPr="008E31DD">
              <w:rPr>
                <w:rFonts w:ascii="Times New Roman" w:hAnsi="Times New Roman" w:cs="Times New Roman"/>
                <w:position w:val="-1"/>
              </w:rPr>
              <w:t>рек</w:t>
            </w:r>
            <w:r w:rsidRPr="008E31DD">
              <w:rPr>
                <w:rFonts w:ascii="Times New Roman" w:hAnsi="Times New Roman" w:cs="Times New Roman"/>
                <w:spacing w:val="-1"/>
                <w:position w:val="-1"/>
              </w:rPr>
              <w:t>т</w:t>
            </w:r>
            <w:r w:rsidRPr="008E31DD">
              <w:rPr>
                <w:rFonts w:ascii="Times New Roman" w:hAnsi="Times New Roman" w:cs="Times New Roman"/>
                <w:spacing w:val="1"/>
                <w:position w:val="-1"/>
              </w:rPr>
              <w:t>и</w:t>
            </w:r>
            <w:r w:rsidRPr="008E31DD">
              <w:rPr>
                <w:rFonts w:ascii="Times New Roman" w:hAnsi="Times New Roman" w:cs="Times New Roman"/>
                <w:position w:val="-1"/>
              </w:rPr>
              <w:t xml:space="preserve">вом </w:t>
            </w:r>
            <w:r w:rsidRPr="008E31DD">
              <w:rPr>
                <w:rFonts w:ascii="Times New Roman" w:hAnsi="Times New Roman" w:cs="Times New Roman"/>
                <w:spacing w:val="-1"/>
                <w:position w:val="-1"/>
              </w:rPr>
              <w:t>2</w:t>
            </w:r>
            <w:r w:rsidRPr="008E31DD">
              <w:rPr>
                <w:rFonts w:ascii="Times New Roman" w:hAnsi="Times New Roman" w:cs="Times New Roman"/>
                <w:position w:val="-1"/>
              </w:rPr>
              <w:t>014/59/ЕУ</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19. став 1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 и</w:t>
            </w:r>
          </w:p>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14. Закона о изменама и допунама Закона о стечају и ликвидацији банака и </w:t>
            </w:r>
            <w:r w:rsidRPr="008E31DD">
              <w:rPr>
                <w:rFonts w:ascii="Times New Roman" w:hAnsi="Times New Roman" w:cs="Times New Roman"/>
                <w:lang w:val="sr-Cyrl-CS"/>
              </w:rPr>
              <w:lastRenderedPageBreak/>
              <w:t>друштава за осигурање</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lastRenderedPageBreak/>
              <w:t>Потраживања депонената по основу осигураних депозита преносе се на Агенцију.</w:t>
            </w:r>
          </w:p>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rPr>
              <w:t>Потраживања из става 1. овог члана Агенција намирује из стечајне, односно ликвидационе масе, у складу са законом којим се уређује стечај, односно ликвидација банака.</w:t>
            </w:r>
          </w:p>
          <w:p w:rsidR="00630749" w:rsidRPr="008E31DD" w:rsidRDefault="00630749" w:rsidP="00676D54">
            <w:pPr>
              <w:shd w:val="clear" w:color="auto" w:fill="FFFFFF"/>
              <w:rPr>
                <w:rFonts w:ascii="Times New Roman" w:hAnsi="Times New Roman" w:cs="Times New Roman"/>
                <w:lang w:val="sr-Cyrl-CS"/>
              </w:rPr>
            </w:pPr>
          </w:p>
          <w:p w:rsidR="00630749" w:rsidRPr="008E31DD" w:rsidRDefault="00630749" w:rsidP="00676D54">
            <w:pPr>
              <w:shd w:val="clear" w:color="auto" w:fill="FFFFFF"/>
              <w:tabs>
                <w:tab w:val="left" w:pos="0"/>
              </w:tabs>
              <w:rPr>
                <w:rFonts w:ascii="Times New Roman" w:hAnsi="Times New Roman" w:cs="Times New Roman"/>
                <w:lang w:val="sr-Cyrl-CS"/>
              </w:rPr>
            </w:pPr>
            <w:r w:rsidRPr="008E31DD">
              <w:rPr>
                <w:rFonts w:ascii="Times New Roman" w:hAnsi="Times New Roman" w:cs="Times New Roman"/>
              </w:rPr>
              <w:t xml:space="preserve">На терет стечајне </w:t>
            </w:r>
            <w:r w:rsidRPr="008E31DD">
              <w:rPr>
                <w:rFonts w:ascii="Times New Roman" w:hAnsi="Times New Roman" w:cs="Times New Roman"/>
              </w:rPr>
              <w:lastRenderedPageBreak/>
              <w:t xml:space="preserve">масе стечајног дужника, као трошак поступка, пре </w:t>
            </w:r>
            <w:r w:rsidRPr="008E31DD">
              <w:rPr>
                <w:rFonts w:ascii="Times New Roman" w:hAnsi="Times New Roman" w:cs="Times New Roman"/>
                <w:lang w:val="sr-Cyrl-CS"/>
              </w:rPr>
              <w:t>намирења стечајних поверилаца</w:t>
            </w:r>
            <w:r w:rsidRPr="008E31DD">
              <w:rPr>
                <w:rFonts w:ascii="Times New Roman" w:hAnsi="Times New Roman" w:cs="Times New Roman"/>
              </w:rPr>
              <w:t xml:space="preserve">, исплаћује се потраживање Агенције по основу </w:t>
            </w:r>
            <w:r w:rsidRPr="008E31DD">
              <w:rPr>
                <w:rFonts w:ascii="Times New Roman" w:hAnsi="Times New Roman" w:cs="Times New Roman"/>
                <w:lang w:val="sr-Cyrl-CS"/>
              </w:rPr>
              <w:t xml:space="preserve">износа </w:t>
            </w:r>
            <w:r w:rsidRPr="008E31DD">
              <w:rPr>
                <w:rFonts w:ascii="Times New Roman" w:hAnsi="Times New Roman" w:cs="Times New Roman"/>
              </w:rPr>
              <w:t>осигуран</w:t>
            </w:r>
            <w:r w:rsidRPr="008E31DD">
              <w:rPr>
                <w:rFonts w:ascii="Times New Roman" w:hAnsi="Times New Roman" w:cs="Times New Roman"/>
                <w:lang w:val="sr-Cyrl-CS"/>
              </w:rPr>
              <w:t>их</w:t>
            </w:r>
            <w:r w:rsidRPr="008E31DD">
              <w:rPr>
                <w:rFonts w:ascii="Times New Roman" w:hAnsi="Times New Roman" w:cs="Times New Roman"/>
              </w:rPr>
              <w:t xml:space="preserve"> депозита, односно осигураног износа потраживања у смислу закона којим се уређује заштита инвеститора, </w:t>
            </w:r>
            <w:r w:rsidRPr="008E31DD">
              <w:rPr>
                <w:rFonts w:ascii="Times New Roman" w:hAnsi="Times New Roman" w:cs="Times New Roman"/>
                <w:lang w:val="sr-Cyrl-CS"/>
              </w:rPr>
              <w:t>увећана за износ трошкова</w:t>
            </w:r>
            <w:r w:rsidRPr="008E31DD">
              <w:rPr>
                <w:rFonts w:ascii="Times New Roman" w:hAnsi="Times New Roman" w:cs="Times New Roman"/>
              </w:rPr>
              <w:t xml:space="preserve"> које Агенција има у поступку исплате тих износа.“.</w:t>
            </w:r>
          </w:p>
          <w:p w:rsidR="00630749" w:rsidRPr="008E31DD" w:rsidRDefault="00630749" w:rsidP="00676D54">
            <w:pPr>
              <w:shd w:val="clear" w:color="auto" w:fill="FFFFFF"/>
              <w:tabs>
                <w:tab w:val="left" w:pos="0"/>
              </w:tabs>
              <w:rPr>
                <w:rFonts w:ascii="Times New Roman" w:hAnsi="Times New Roman" w:cs="Times New Roman"/>
                <w:lang w:val="sr-Cyrl-CS"/>
              </w:rPr>
            </w:pPr>
            <w:r w:rsidRPr="008E31DD">
              <w:rPr>
                <w:rFonts w:ascii="Times New Roman" w:hAnsi="Times New Roman" w:cs="Times New Roman"/>
                <w:lang w:val="sr-Cyrl-CS"/>
              </w:rPr>
              <w:t>Став 4. мења се и гласи:</w:t>
            </w:r>
          </w:p>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lang w:val="sr-Cyrl-CS"/>
              </w:rPr>
              <w:t>„Трошкове из ст. 1. и 2. овог члана стечајни дужник исплаћује месечно, у складу са динамиком прилива средстава.“.</w:t>
            </w:r>
          </w:p>
          <w:p w:rsidR="00630749" w:rsidRPr="008E31DD" w:rsidRDefault="00630749" w:rsidP="00676D54">
            <w:pPr>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lastRenderedPageBreak/>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9.3.</w:t>
            </w:r>
          </w:p>
        </w:tc>
        <w:tc>
          <w:tcPr>
            <w:tcW w:w="3368" w:type="dxa"/>
          </w:tcPr>
          <w:p w:rsidR="00630749" w:rsidRPr="008E31DD" w:rsidRDefault="00630749" w:rsidP="00676D54">
            <w:pPr>
              <w:rPr>
                <w:rFonts w:ascii="Times New Roman" w:hAnsi="Times New Roman" w:cs="Times New Roman"/>
                <w:lang w:val="hr-HR"/>
              </w:rPr>
            </w:pPr>
            <w:r w:rsidRPr="008E31DD">
              <w:rPr>
                <w:rFonts w:ascii="Times New Roman" w:hAnsi="Times New Roman" w:cs="Times New Roman"/>
              </w:rPr>
              <w:t xml:space="preserve">Државе чланице могу ограничити временски период у којем депоненти којима систем за осигурање депозита није исплатио или признао депозите у роковима наведеним у члану </w:t>
            </w:r>
            <w:r w:rsidRPr="008E31DD">
              <w:rPr>
                <w:rFonts w:ascii="Times New Roman" w:hAnsi="Times New Roman" w:cs="Times New Roman"/>
                <w:spacing w:val="-1"/>
              </w:rPr>
              <w:t xml:space="preserve">8, ставови </w:t>
            </w:r>
            <w:r w:rsidRPr="008E31DD">
              <w:rPr>
                <w:rFonts w:ascii="Times New Roman" w:hAnsi="Times New Roman" w:cs="Times New Roman"/>
              </w:rPr>
              <w:t>(1) и</w:t>
            </w:r>
            <w:r w:rsidRPr="008E31DD">
              <w:rPr>
                <w:rFonts w:ascii="Times New Roman" w:hAnsi="Times New Roman" w:cs="Times New Roman"/>
                <w:spacing w:val="-1"/>
              </w:rPr>
              <w:t xml:space="preserve"> </w:t>
            </w:r>
            <w:r w:rsidRPr="008E31DD">
              <w:rPr>
                <w:rFonts w:ascii="Times New Roman" w:hAnsi="Times New Roman" w:cs="Times New Roman"/>
              </w:rPr>
              <w:t>(3) могу потраживати исплату својих депозита</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18. став 2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lang w:val="ru-RU"/>
              </w:rPr>
            </w:pPr>
            <w:r w:rsidRPr="008E31DD">
              <w:rPr>
                <w:rFonts w:ascii="Times New Roman" w:hAnsi="Times New Roman" w:cs="Times New Roman"/>
              </w:rPr>
              <w:t>Захтев из става 1. овог члана не може се поднети после истека три године од дана доношења решења надлежног суда о покретању поступка стечаја или ликвидације над банком.</w:t>
            </w:r>
          </w:p>
          <w:p w:rsidR="00630749" w:rsidRPr="008E31DD" w:rsidRDefault="00630749" w:rsidP="00676D54">
            <w:pPr>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w:t>
            </w:r>
            <w:r w:rsidRPr="008E31DD">
              <w:rPr>
                <w:rFonts w:ascii="Times New Roman" w:hAnsi="Times New Roman" w:cs="Times New Roman"/>
                <w:lang w:val="sr-Cyrl-CS"/>
              </w:rPr>
              <w:lastRenderedPageBreak/>
              <w:t>0.1.</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lastRenderedPageBreak/>
              <w:t xml:space="preserve">Државе чланице треба да осигурају да системи осигурања </w:t>
            </w:r>
            <w:r w:rsidRPr="008E31DD">
              <w:rPr>
                <w:rFonts w:ascii="Times New Roman" w:hAnsi="Times New Roman" w:cs="Times New Roman"/>
              </w:rPr>
              <w:lastRenderedPageBreak/>
              <w:t>депозита располажу одговарајућим методима за утврђивање својих потенцијалних обавеза. Расположива финансијска средства система сразмерна су тим обавезама.</w:t>
            </w:r>
          </w:p>
          <w:p w:rsidR="00630749" w:rsidRPr="008E31DD" w:rsidRDefault="00630749" w:rsidP="00676D54">
            <w:pPr>
              <w:rPr>
                <w:rFonts w:ascii="Times New Roman" w:hAnsi="Times New Roman" w:cs="Times New Roman"/>
              </w:rPr>
            </w:pPr>
            <w:r w:rsidRPr="008E31DD">
              <w:rPr>
                <w:rFonts w:ascii="Times New Roman" w:hAnsi="Times New Roman" w:cs="Times New Roman"/>
              </w:rPr>
              <w:t>Системи осигурања депозита прикупљају доступна финансијска средства путем премија (доприноса) својих чланова који се уплаћују најмање једном годишње. Ово нема утицаја на евентуално додатно финансирање из других извора.</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8. и Члан 12. </w:t>
            </w:r>
            <w:r w:rsidRPr="008E31DD">
              <w:rPr>
                <w:rFonts w:ascii="Times New Roman" w:hAnsi="Times New Roman" w:cs="Times New Roman"/>
                <w:lang w:val="sr-Cyrl-CS"/>
              </w:rPr>
              <w:lastRenderedPageBreak/>
              <w:t xml:space="preserve">ставови 2-3.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rPr>
              <w:lastRenderedPageBreak/>
              <w:t xml:space="preserve">Банка је дужна да Агенцији плаћа премију за </w:t>
            </w:r>
            <w:r w:rsidRPr="008E31DD">
              <w:rPr>
                <w:rFonts w:ascii="Times New Roman" w:hAnsi="Times New Roman" w:cs="Times New Roman"/>
              </w:rPr>
              <w:lastRenderedPageBreak/>
              <w:t>осигурање депозита (у даљем тексту: премија), на начин и у роковима које пропише Агенција Банка је дужна да Агенцији доставља месечне извештаје о укупним и осигураним депозитима, као и друге податке који Агенцији могу бити потребни за обављање њених законом утврђених послова, на начин и у роковима које пропише Агенција.</w:t>
            </w:r>
          </w:p>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rPr>
              <w:t>Банка је дужна да у сваком тренутку Агенцији достави или на други начин учини доступним податке о депонентима и њиховим депозитима.</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Агенција или лице које поступа у име и за рачун Агенције може извршити непосредни увид у документацију банке, ради провере тачности достављених извештаја и података из става 2. овог члана.</w:t>
            </w:r>
          </w:p>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rPr>
              <w:t xml:space="preserve">Банка је дужна да овлашћеним лицима из става 3. овог члана омогући увид у документацију за коју Агенција оцени да је релевантна за проверу </w:t>
            </w:r>
            <w:r w:rsidRPr="008E31DD">
              <w:rPr>
                <w:rFonts w:ascii="Times New Roman" w:hAnsi="Times New Roman" w:cs="Times New Roman"/>
              </w:rPr>
              <w:lastRenderedPageBreak/>
              <w:t>тачности достављених извештаја и података из става 2. овог члана, и да сарађује с њима.</w:t>
            </w:r>
          </w:p>
          <w:p w:rsidR="00630749" w:rsidRPr="008E31DD" w:rsidRDefault="00630749" w:rsidP="00676D54">
            <w:pPr>
              <w:shd w:val="clear" w:color="auto" w:fill="FFFFFF"/>
              <w:rPr>
                <w:rFonts w:ascii="Times New Roman" w:hAnsi="Times New Roman" w:cs="Times New Roman"/>
                <w:lang w:val="sr-Cyrl-CS"/>
              </w:rPr>
            </w:pP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 xml:space="preserve">Стопа редовне премије износи највише 0,2% </w:t>
            </w:r>
            <w:r w:rsidRPr="008E31DD">
              <w:rPr>
                <w:rFonts w:ascii="Times New Roman" w:hAnsi="Times New Roman" w:cs="Times New Roman"/>
                <w:lang w:val="sr-Cyrl-CS"/>
              </w:rPr>
              <w:t xml:space="preserve">квартално </w:t>
            </w:r>
            <w:r w:rsidRPr="008E31DD">
              <w:rPr>
                <w:rFonts w:ascii="Times New Roman" w:hAnsi="Times New Roman" w:cs="Times New Roman"/>
              </w:rPr>
              <w:t>у односу на укупне осигуране депозите банака.</w:t>
            </w:r>
          </w:p>
          <w:p w:rsidR="00630749" w:rsidRPr="008E31DD" w:rsidRDefault="00630749" w:rsidP="00676D54">
            <w:pPr>
              <w:shd w:val="clear" w:color="auto" w:fill="FFFFFF"/>
              <w:rPr>
                <w:rFonts w:ascii="Times New Roman" w:hAnsi="Times New Roman" w:cs="Times New Roman"/>
                <w:lang w:val="sr-Cyrl-CS"/>
              </w:rPr>
            </w:pPr>
            <w:r w:rsidRPr="008E31DD">
              <w:rPr>
                <w:rFonts w:ascii="Times New Roman" w:hAnsi="Times New Roman" w:cs="Times New Roman"/>
              </w:rPr>
              <w:t>Редовну премију Агенција обрачунава и наплаћује тромесечно, на основу просечног стања укупних осигураних депозита у банци у претходном тромесечју које се утврђује на основу извештаја банке о укупним и осигураним депозитима из члана 8. став 2. овог закона, у висини стопе редовне премије из става 2. овог члана, на утврђени износ укупних осигураних депозита у банци</w:t>
            </w:r>
            <w:r w:rsidRPr="008E31DD">
              <w:rPr>
                <w:rFonts w:ascii="Times New Roman" w:hAnsi="Times New Roman" w:cs="Times New Roman"/>
                <w:lang w:val="sr-Cyrl-CS"/>
              </w:rPr>
              <w:t>, на начин и у роковима које пропише Агенција сагласно члану 8., став 1 овог закона</w:t>
            </w:r>
          </w:p>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Потпу</w:t>
            </w:r>
            <w:r w:rsidRPr="008E31DD">
              <w:rPr>
                <w:rFonts w:ascii="Times New Roman" w:hAnsi="Times New Roman" w:cs="Times New Roman"/>
                <w:lang w:val="sr-Cyrl-CS"/>
              </w:rPr>
              <w:lastRenderedPageBreak/>
              <w:t>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10.2.</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Државе чланице треба да осигурају да, до 3. јула 2024. године,</w:t>
            </w:r>
            <w:r w:rsidRPr="008E31DD">
              <w:rPr>
                <w:rFonts w:ascii="Times New Roman" w:hAnsi="Times New Roman" w:cs="Times New Roman"/>
                <w:spacing w:val="5"/>
                <w:w w:val="94"/>
              </w:rPr>
              <w:t xml:space="preserve"> </w:t>
            </w:r>
            <w:r w:rsidRPr="008E31DD">
              <w:rPr>
                <w:rFonts w:ascii="Times New Roman" w:hAnsi="Times New Roman" w:cs="Times New Roman"/>
                <w:spacing w:val="1"/>
              </w:rPr>
              <w:t xml:space="preserve">расположива финансијска средства једног </w:t>
            </w:r>
            <w:r w:rsidRPr="008E31DD">
              <w:rPr>
                <w:rFonts w:ascii="Times New Roman" w:hAnsi="Times New Roman" w:cs="Times New Roman"/>
                <w:spacing w:val="1"/>
              </w:rPr>
              <w:lastRenderedPageBreak/>
              <w:t>система за осигурање депозита постигну најмање циљни износ од</w:t>
            </w:r>
            <w:r w:rsidRPr="008E31DD">
              <w:rPr>
                <w:rFonts w:ascii="Times New Roman" w:hAnsi="Times New Roman" w:cs="Times New Roman"/>
                <w:spacing w:val="-1"/>
              </w:rPr>
              <w:t xml:space="preserve"> </w:t>
            </w:r>
            <w:r w:rsidRPr="008E31DD">
              <w:rPr>
                <w:rFonts w:ascii="Times New Roman" w:hAnsi="Times New Roman" w:cs="Times New Roman"/>
              </w:rPr>
              <w:t>0,8 % износа осигураних депозита његових чланова.</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Ако капацитет финансирања не постигне циљни износ, </w:t>
            </w:r>
            <w:r w:rsidRPr="008E31DD">
              <w:rPr>
                <w:rFonts w:ascii="Times New Roman" w:hAnsi="Times New Roman" w:cs="Times New Roman"/>
                <w:spacing w:val="1"/>
              </w:rPr>
              <w:t>уплата премија наставља се најмање дотле док се поново не постигне</w:t>
            </w:r>
            <w:r w:rsidRPr="008E31DD">
              <w:rPr>
                <w:rFonts w:ascii="Times New Roman" w:hAnsi="Times New Roman" w:cs="Times New Roman"/>
              </w:rPr>
              <w:t xml:space="preserve"> циљни износ.</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Ако су, пошто се први пут постигне циљни износ, расположива финансијска средства смањена на мање од две трећине циљног износа, </w:t>
            </w:r>
            <w:r w:rsidRPr="008E31DD">
              <w:rPr>
                <w:rFonts w:ascii="Times New Roman" w:hAnsi="Times New Roman" w:cs="Times New Roman"/>
                <w:spacing w:val="-1"/>
              </w:rPr>
              <w:t>ниво редовне премије одређује се тако да се циљни износ може постићи у року од шест година</w:t>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r w:rsidRPr="008E31DD">
              <w:rPr>
                <w:rFonts w:ascii="Times New Roman" w:hAnsi="Times New Roman" w:cs="Times New Roman"/>
              </w:rPr>
              <w:t>Редовна премија треба да на одговарајући начин узме у обзир фазу пословног циклуса и могући утицај процикличних премија приликом одређивања годишњих премија у контексту овог члана.</w:t>
            </w:r>
          </w:p>
          <w:p w:rsidR="00630749" w:rsidRPr="008E31DD" w:rsidRDefault="00630749" w:rsidP="00676D54">
            <w:pPr>
              <w:rPr>
                <w:rFonts w:ascii="Times New Roman" w:hAnsi="Times New Roman" w:cs="Times New Roman"/>
              </w:rPr>
            </w:pPr>
            <w:r w:rsidRPr="008E31DD">
              <w:rPr>
                <w:rFonts w:ascii="Times New Roman" w:hAnsi="Times New Roman" w:cs="Times New Roman"/>
              </w:rPr>
              <w:t>Државе чланице могу продужити почетни период из првог подстава на највише четири године ако је систем за осигурање депозита спровео кумулативне исплате које премашују</w:t>
            </w:r>
            <w:r w:rsidRPr="008E31DD">
              <w:rPr>
                <w:rFonts w:ascii="Times New Roman" w:hAnsi="Times New Roman" w:cs="Times New Roman"/>
                <w:spacing w:val="-1"/>
              </w:rPr>
              <w:t xml:space="preserve"> </w:t>
            </w:r>
            <w:r w:rsidRPr="008E31DD">
              <w:rPr>
                <w:rFonts w:ascii="Times New Roman" w:hAnsi="Times New Roman" w:cs="Times New Roman"/>
              </w:rPr>
              <w:t>0,8 % осигураних депозита.</w:t>
            </w:r>
          </w:p>
          <w:p w:rsidR="00630749" w:rsidRPr="008E31DD" w:rsidRDefault="00630749" w:rsidP="00676D54">
            <w:pPr>
              <w:rPr>
                <w:rFonts w:ascii="Times New Roman" w:hAnsi="Times New Roman" w:cs="Times New Roman"/>
                <w:lang w:val="hr-HR"/>
              </w:rPr>
            </w:pP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12. став 5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w:t>
            </w:r>
            <w:r w:rsidRPr="008E31DD">
              <w:rPr>
                <w:rFonts w:ascii="Times New Roman" w:hAnsi="Times New Roman" w:cs="Times New Roman"/>
                <w:lang w:val="sr-Cyrl-CS"/>
              </w:rPr>
              <w:lastRenderedPageBreak/>
              <w:t>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lastRenderedPageBreak/>
              <w:t>Агенција може</w:t>
            </w:r>
            <w:r w:rsidRPr="008E31DD">
              <w:rPr>
                <w:rFonts w:ascii="Times New Roman" w:hAnsi="Times New Roman" w:cs="Times New Roman"/>
                <w:lang w:val="ru-RU"/>
              </w:rPr>
              <w:t xml:space="preserve"> </w:t>
            </w:r>
            <w:r w:rsidRPr="008E31DD">
              <w:rPr>
                <w:rFonts w:ascii="Times New Roman" w:hAnsi="Times New Roman" w:cs="Times New Roman"/>
              </w:rPr>
              <w:t xml:space="preserve">обуставити обрачун и наплату тромесечне премије ако средства у фонда за </w:t>
            </w:r>
            <w:r w:rsidRPr="008E31DD">
              <w:rPr>
                <w:rFonts w:ascii="Times New Roman" w:hAnsi="Times New Roman" w:cs="Times New Roman"/>
              </w:rPr>
              <w:lastRenderedPageBreak/>
              <w:t>осигурање депозита достигну 5% укупног износа осигураних депозита.</w:t>
            </w:r>
          </w:p>
          <w:p w:rsidR="00630749" w:rsidRPr="008E31DD" w:rsidRDefault="00630749" w:rsidP="00676D54">
            <w:pPr>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Делимично усклађен</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10.3.</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Расположива финансијска средства која се морају узети у обзир како би се постигао циљни износ могу обухватати обавезе плаћања. Укупни удео обавеза плаћања не сме да премаши 30 %</w:t>
            </w:r>
            <w:r w:rsidRPr="008E31DD">
              <w:rPr>
                <w:rFonts w:ascii="Times New Roman" w:hAnsi="Times New Roman" w:cs="Times New Roman"/>
                <w:spacing w:val="-1"/>
              </w:rPr>
              <w:t xml:space="preserve"> </w:t>
            </w:r>
            <w:r w:rsidRPr="008E31DD">
              <w:rPr>
                <w:rFonts w:ascii="Times New Roman" w:hAnsi="Times New Roman" w:cs="Times New Roman"/>
              </w:rPr>
              <w:t>укупног износа расположивих финансијских средстава прикупљених у складу са овим чланом.</w:t>
            </w:r>
          </w:p>
          <w:p w:rsidR="00630749" w:rsidRPr="008E31DD" w:rsidRDefault="00630749" w:rsidP="00676D54">
            <w:pPr>
              <w:rPr>
                <w:rFonts w:ascii="Times New Roman" w:hAnsi="Times New Roman" w:cs="Times New Roman"/>
              </w:rPr>
            </w:pPr>
            <w:r w:rsidRPr="008E31DD">
              <w:rPr>
                <w:rFonts w:ascii="Times New Roman" w:hAnsi="Times New Roman" w:cs="Times New Roman"/>
              </w:rPr>
              <w:t>Како би се осигурала доследна примена ове Директиве, Е</w:t>
            </w:r>
            <w:r w:rsidRPr="008E31DD">
              <w:rPr>
                <w:rFonts w:ascii="Times New Roman" w:hAnsi="Times New Roman" w:cs="Times New Roman"/>
                <w:spacing w:val="-2"/>
              </w:rPr>
              <w:t>Б</w:t>
            </w:r>
            <w:r w:rsidRPr="008E31DD">
              <w:rPr>
                <w:rFonts w:ascii="Times New Roman" w:hAnsi="Times New Roman" w:cs="Times New Roman"/>
              </w:rPr>
              <w:t>А ће објавити смернице за обавезе плаћања.</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10.4.</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Независно од става 1 овог члана, држава чланица може,</w:t>
            </w:r>
            <w:r w:rsidRPr="008E31DD">
              <w:rPr>
                <w:rFonts w:ascii="Times New Roman" w:hAnsi="Times New Roman" w:cs="Times New Roman"/>
                <w:spacing w:val="1"/>
              </w:rPr>
              <w:t xml:space="preserve"> </w:t>
            </w:r>
            <w:r w:rsidRPr="008E31DD">
              <w:rPr>
                <w:rFonts w:ascii="Times New Roman" w:hAnsi="Times New Roman" w:cs="Times New Roman"/>
              </w:rPr>
              <w:t>у циљу испуњавања својих обавеза према том ставу, прикупити расположива финансијска средства путем обавезних премија које кредитне институције уплаћују у постојеће системе обавезних премија које је држава чланица успоставила на својој државној територији ради покривања трошкова повезаних са системским ризиком, затварањем и решавањем кредитних институција.</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Системи осигурања </w:t>
            </w:r>
            <w:r w:rsidRPr="008E31DD">
              <w:rPr>
                <w:rFonts w:ascii="Times New Roman" w:hAnsi="Times New Roman" w:cs="Times New Roman"/>
              </w:rPr>
              <w:lastRenderedPageBreak/>
              <w:t>депозита имају право на износ једнак износу таквих премија до циљног износа одређеног у ставу 2 овог члана, који ће држава чланица на захтев одмах ставити на располагање тим системима осигурања, и то искључиво за употребу у сврхе предвиђене чланом 11.</w:t>
            </w:r>
          </w:p>
          <w:p w:rsidR="00630749" w:rsidRPr="008E31DD" w:rsidRDefault="00630749" w:rsidP="00676D54">
            <w:pPr>
              <w:rPr>
                <w:rFonts w:ascii="Times New Roman" w:hAnsi="Times New Roman" w:cs="Times New Roman"/>
              </w:rPr>
            </w:pPr>
            <w:r w:rsidRPr="008E31DD">
              <w:rPr>
                <w:rFonts w:ascii="Times New Roman" w:hAnsi="Times New Roman" w:cs="Times New Roman"/>
                <w:spacing w:val="-1"/>
              </w:rPr>
              <w:t>Системи осигурања депозита имају право</w:t>
            </w:r>
            <w:r w:rsidRPr="008E31DD">
              <w:rPr>
                <w:rFonts w:ascii="Times New Roman" w:hAnsi="Times New Roman" w:cs="Times New Roman"/>
              </w:rPr>
              <w:t xml:space="preserve"> </w:t>
            </w:r>
            <w:r w:rsidRPr="008E31DD">
              <w:rPr>
                <w:rFonts w:ascii="Times New Roman" w:hAnsi="Times New Roman" w:cs="Times New Roman"/>
                <w:spacing w:val="1"/>
              </w:rPr>
              <w:t>на тај износ</w:t>
            </w:r>
            <w:r w:rsidRPr="008E31DD">
              <w:rPr>
                <w:rFonts w:ascii="Times New Roman" w:hAnsi="Times New Roman" w:cs="Times New Roman"/>
              </w:rPr>
              <w:t xml:space="preserve"> једино ако надлежни орган сматра да они не могу прикупити ванредне премије од својих чланова, а систем осигурања депозита тај износ мора исплатити из премија својих чланова у складу са чланом 1</w:t>
            </w:r>
            <w:r w:rsidRPr="008E31DD">
              <w:rPr>
                <w:rFonts w:ascii="Times New Roman" w:hAnsi="Times New Roman" w:cs="Times New Roman"/>
                <w:spacing w:val="-1"/>
              </w:rPr>
              <w:t xml:space="preserve">0, ставовима </w:t>
            </w:r>
            <w:r w:rsidRPr="008E31DD">
              <w:rPr>
                <w:rFonts w:ascii="Times New Roman" w:hAnsi="Times New Roman" w:cs="Times New Roman"/>
              </w:rPr>
              <w:t>(1) и (2).</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Неусклађено</w:t>
            </w:r>
          </w:p>
        </w:tc>
        <w:tc>
          <w:tcPr>
            <w:tcW w:w="22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Законским оквиром није предвиђено оснивање посебног фонда за решавање</w:t>
            </w: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10.5.</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Доприноси аранжманима за финансирање решавања у оквиру </w:t>
            </w:r>
            <w:r w:rsidRPr="008E31DD">
              <w:rPr>
                <w:rFonts w:ascii="Times New Roman" w:hAnsi="Times New Roman" w:cs="Times New Roman"/>
                <w:spacing w:val="-1"/>
              </w:rPr>
              <w:t>поглавља</w:t>
            </w:r>
            <w:r w:rsidRPr="008E31DD">
              <w:rPr>
                <w:rFonts w:ascii="Times New Roman" w:hAnsi="Times New Roman" w:cs="Times New Roman"/>
              </w:rPr>
              <w:t xml:space="preserve"> VII Директиве</w:t>
            </w:r>
          </w:p>
          <w:p w:rsidR="00630749" w:rsidRPr="008E31DD" w:rsidRDefault="00630749" w:rsidP="00676D54">
            <w:pPr>
              <w:rPr>
                <w:rFonts w:ascii="Times New Roman" w:hAnsi="Times New Roman" w:cs="Times New Roman"/>
              </w:rPr>
            </w:pPr>
            <w:r w:rsidRPr="008E31DD">
              <w:rPr>
                <w:rFonts w:ascii="Times New Roman" w:hAnsi="Times New Roman" w:cs="Times New Roman"/>
              </w:rPr>
              <w:t>2014</w:t>
            </w:r>
            <w:r w:rsidRPr="008E31DD">
              <w:rPr>
                <w:rFonts w:ascii="Times New Roman" w:hAnsi="Times New Roman" w:cs="Times New Roman"/>
                <w:spacing w:val="1"/>
              </w:rPr>
              <w:t>/</w:t>
            </w:r>
            <w:r w:rsidRPr="008E31DD">
              <w:rPr>
                <w:rFonts w:ascii="Times New Roman" w:hAnsi="Times New Roman" w:cs="Times New Roman"/>
              </w:rPr>
              <w:t>59/ЕУ, укључујући расположива финансијска средства која треба узети у обзир како би се постигао циљни износ аранжмана за финансирање решавања институција према члану 102, став (1) Директиве 2014/59/ЕУ, не обрачунавају се у односу на постизање циљног износа.</w:t>
            </w:r>
          </w:p>
          <w:p w:rsidR="00630749" w:rsidRPr="008E31DD" w:rsidRDefault="00630749" w:rsidP="00676D54">
            <w:pPr>
              <w:rPr>
                <w:rFonts w:ascii="Times New Roman" w:hAnsi="Times New Roman" w:cs="Times New Roman"/>
                <w:lang w:val="sr-Latn-CS"/>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10.6.</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Одступајући од става 2, државе чланице могу, </w:t>
            </w:r>
            <w:r w:rsidRPr="008E31DD">
              <w:rPr>
                <w:rFonts w:ascii="Times New Roman" w:hAnsi="Times New Roman" w:cs="Times New Roman"/>
                <w:spacing w:val="-1"/>
              </w:rPr>
              <w:t>ако је то оправдано и уз дозволу Комисије</w:t>
            </w:r>
            <w:r w:rsidRPr="008E31DD">
              <w:rPr>
                <w:rFonts w:ascii="Times New Roman" w:hAnsi="Times New Roman" w:cs="Times New Roman"/>
              </w:rPr>
              <w:t>, одобрити најмањи циљни износ који је нижи од циљног износа наведеног у ставу</w:t>
            </w:r>
            <w:r w:rsidRPr="008E31DD">
              <w:rPr>
                <w:rFonts w:ascii="Times New Roman" w:hAnsi="Times New Roman" w:cs="Times New Roman"/>
                <w:spacing w:val="-1"/>
              </w:rPr>
              <w:t xml:space="preserve"> </w:t>
            </w:r>
            <w:r w:rsidRPr="008E31DD">
              <w:rPr>
                <w:rFonts w:ascii="Times New Roman" w:hAnsi="Times New Roman" w:cs="Times New Roman"/>
              </w:rPr>
              <w:t>2,</w:t>
            </w:r>
            <w:r w:rsidRPr="008E31DD">
              <w:rPr>
                <w:rFonts w:ascii="Times New Roman" w:hAnsi="Times New Roman" w:cs="Times New Roman"/>
                <w:spacing w:val="-1"/>
              </w:rPr>
              <w:t xml:space="preserve"> ако су испуњени следећи услови</w:t>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(а)  </w:t>
            </w:r>
            <w:r w:rsidRPr="008E31DD">
              <w:rPr>
                <w:rFonts w:ascii="Times New Roman" w:hAnsi="Times New Roman" w:cs="Times New Roman"/>
              </w:rPr>
              <w:tab/>
            </w:r>
            <w:r w:rsidRPr="008E31DD">
              <w:rPr>
                <w:rFonts w:ascii="Times New Roman" w:hAnsi="Times New Roman" w:cs="Times New Roman"/>
                <w:spacing w:val="1"/>
              </w:rPr>
              <w:t>смањење се заснива на претпоставци</w:t>
            </w:r>
            <w:r w:rsidRPr="008E31DD">
              <w:rPr>
                <w:rFonts w:ascii="Times New Roman" w:hAnsi="Times New Roman" w:cs="Times New Roman"/>
              </w:rPr>
              <w:t xml:space="preserve"> </w:t>
            </w:r>
            <w:r w:rsidRPr="008E31DD">
              <w:rPr>
                <w:rFonts w:ascii="Times New Roman" w:hAnsi="Times New Roman" w:cs="Times New Roman"/>
                <w:spacing w:val="1"/>
              </w:rPr>
              <w:t>да није вероватно да ће се значајан удео</w:t>
            </w:r>
            <w:r w:rsidRPr="008E31DD">
              <w:rPr>
                <w:rFonts w:ascii="Times New Roman" w:hAnsi="Times New Roman" w:cs="Times New Roman"/>
              </w:rPr>
              <w:t xml:space="preserve"> расположивих финансијских средстава корисити за мере у сврху заштите обухваћених депонената, о</w:t>
            </w:r>
            <w:r w:rsidRPr="008E31DD">
              <w:rPr>
                <w:rFonts w:ascii="Times New Roman" w:hAnsi="Times New Roman" w:cs="Times New Roman"/>
                <w:spacing w:val="1"/>
              </w:rPr>
              <w:t>сим оних предвиђених у члану</w:t>
            </w:r>
            <w:r w:rsidRPr="008E31DD">
              <w:rPr>
                <w:rFonts w:ascii="Times New Roman" w:hAnsi="Times New Roman" w:cs="Times New Roman"/>
                <w:spacing w:val="-1"/>
              </w:rPr>
              <w:t xml:space="preserve"> </w:t>
            </w:r>
            <w:r w:rsidRPr="008E31DD">
              <w:rPr>
                <w:rFonts w:ascii="Times New Roman" w:hAnsi="Times New Roman" w:cs="Times New Roman"/>
              </w:rPr>
              <w:t>11, ставови (2) и (</w:t>
            </w:r>
            <w:r w:rsidRPr="008E31DD">
              <w:rPr>
                <w:rFonts w:ascii="Times New Roman" w:hAnsi="Times New Roman" w:cs="Times New Roman"/>
                <w:spacing w:val="-1"/>
              </w:rPr>
              <w:t>6</w:t>
            </w:r>
            <w:r w:rsidRPr="008E31DD">
              <w:rPr>
                <w:rFonts w:ascii="Times New Roman" w:hAnsi="Times New Roman" w:cs="Times New Roman"/>
              </w:rPr>
              <w:t>); и</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spacing w:val="47"/>
              </w:rPr>
              <w:tab/>
            </w:r>
            <w:r w:rsidRPr="008E31DD">
              <w:rPr>
                <w:rFonts w:ascii="Times New Roman" w:hAnsi="Times New Roman" w:cs="Times New Roman"/>
                <w:spacing w:val="1"/>
              </w:rPr>
              <w:t>банкарски сектор у којем делују кредитне институције</w:t>
            </w:r>
            <w:r w:rsidRPr="008E31DD">
              <w:rPr>
                <w:rFonts w:ascii="Times New Roman" w:hAnsi="Times New Roman" w:cs="Times New Roman"/>
                <w:spacing w:val="-1"/>
              </w:rPr>
              <w:t xml:space="preserve"> повезане са системом осигурања депозита карактерише висок степен концентрације у којем велику количину имовине држи мали број кредитних институција</w:t>
            </w:r>
            <w:r w:rsidRPr="008E31DD">
              <w:rPr>
                <w:rFonts w:ascii="Times New Roman" w:hAnsi="Times New Roman" w:cs="Times New Roman"/>
              </w:rPr>
              <w:t xml:space="preserve"> или група банака, које су предмет надзора на консолидованој основи, за које је, с обзиром на њихову величину, </w:t>
            </w:r>
            <w:r w:rsidRPr="008E31DD">
              <w:rPr>
                <w:rFonts w:ascii="Times New Roman" w:hAnsi="Times New Roman" w:cs="Times New Roman"/>
                <w:spacing w:val="-1"/>
              </w:rPr>
              <w:t>вероватно да ће бити предмет поступака решавања у случају њиховог затварања, односно пропасти</w:t>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Тај снижени циљни ниво </w:t>
            </w:r>
            <w:r w:rsidRPr="008E31DD">
              <w:rPr>
                <w:rFonts w:ascii="Times New Roman" w:hAnsi="Times New Roman" w:cs="Times New Roman"/>
              </w:rPr>
              <w:lastRenderedPageBreak/>
              <w:t>не сме бити нижи од</w:t>
            </w:r>
            <w:r w:rsidRPr="008E31DD">
              <w:rPr>
                <w:rFonts w:ascii="Times New Roman" w:hAnsi="Times New Roman" w:cs="Times New Roman"/>
                <w:spacing w:val="-1"/>
              </w:rPr>
              <w:t xml:space="preserve"> </w:t>
            </w:r>
            <w:r w:rsidRPr="008E31DD">
              <w:rPr>
                <w:rFonts w:ascii="Times New Roman" w:hAnsi="Times New Roman" w:cs="Times New Roman"/>
              </w:rPr>
              <w:t>0,5 % од осигураних депозита.</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10.7.</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Расположива финансијска средства система осигурања депозита</w:t>
            </w:r>
            <w:r w:rsidRPr="008E31DD">
              <w:rPr>
                <w:rFonts w:ascii="Times New Roman" w:hAnsi="Times New Roman" w:cs="Times New Roman"/>
                <w:spacing w:val="-1"/>
              </w:rPr>
              <w:t xml:space="preserve"> улажу се на начин који носи ниске ризике и </w:t>
            </w:r>
            <w:r w:rsidRPr="008E31DD">
              <w:rPr>
                <w:rFonts w:ascii="Times New Roman" w:hAnsi="Times New Roman" w:cs="Times New Roman"/>
              </w:rPr>
              <w:t>који је довољно разноврстан.</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7. Став 4.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Средства фонда за осигурање депозита улажу се на начин којим се умањује ризик, одржава ликвидност овог фонда и остварују одговарајући приходи.</w:t>
            </w:r>
          </w:p>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10.8.1.</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Ако расположива финансијска средства СОД нису довољна за исплату депонената у тренутку када депозити нису на располагању, </w:t>
            </w:r>
            <w:r w:rsidRPr="008E31DD">
              <w:rPr>
                <w:rFonts w:ascii="Times New Roman" w:hAnsi="Times New Roman" w:cs="Times New Roman"/>
                <w:spacing w:val="-1"/>
              </w:rPr>
              <w:t>његови чланови плаћаће ванредне премије које не прелазе</w:t>
            </w:r>
            <w:r w:rsidRPr="008E31DD">
              <w:rPr>
                <w:rFonts w:ascii="Times New Roman" w:hAnsi="Times New Roman" w:cs="Times New Roman"/>
              </w:rPr>
              <w:t xml:space="preserve"> 0</w:t>
            </w:r>
            <w:r w:rsidRPr="008E31DD">
              <w:rPr>
                <w:rFonts w:ascii="Times New Roman" w:hAnsi="Times New Roman" w:cs="Times New Roman"/>
                <w:spacing w:val="-1"/>
              </w:rPr>
              <w:t>,</w:t>
            </w:r>
            <w:r w:rsidRPr="008E31DD">
              <w:rPr>
                <w:rFonts w:ascii="Times New Roman" w:hAnsi="Times New Roman" w:cs="Times New Roman"/>
              </w:rPr>
              <w:t>5 % њихових осигураних депозита по календарској години.</w:t>
            </w:r>
            <w:r w:rsidRPr="008E31DD">
              <w:rPr>
                <w:rFonts w:ascii="Times New Roman" w:hAnsi="Times New Roman" w:cs="Times New Roman"/>
                <w:spacing w:val="-1"/>
              </w:rPr>
              <w:t xml:space="preserve"> У изузетним околностима и уз сагласност надлежних органа, систем осигурања депозита може захтевати плаћање виших премија</w:t>
            </w:r>
            <w:r w:rsidRPr="008E31DD">
              <w:rPr>
                <w:rFonts w:ascii="Times New Roman" w:hAnsi="Times New Roman" w:cs="Times New Roman"/>
              </w:rPr>
              <w:t>.</w:t>
            </w:r>
          </w:p>
          <w:p w:rsidR="00630749" w:rsidRPr="008E31DD" w:rsidRDefault="00630749" w:rsidP="00676D54">
            <w:pPr>
              <w:rPr>
                <w:rFonts w:ascii="Times New Roman" w:hAnsi="Times New Roman" w:cs="Times New Roman"/>
                <w:lang w:val="sr-Cyrl-CS"/>
              </w:rPr>
            </w:pP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14.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Ако средства фонда за осигурање депозита нису довољна за исплату осигураних износа или за друге намене утврђене у члану 6. овог закона, допунска средства обезбеђују се наплатом ванредне премије, на основу одлуке Агенције.</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Збир стопа ванредних премија у току једне године износи највише 0,4%.</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Агенција ванредну премију обрачунава и наплаћује на основу последњег утврђеног просечног стања укупних осигураних депозита из члана 13. став 3. овог закона, на начин утврђен у ставу 4. тог члана.</w:t>
            </w:r>
          </w:p>
          <w:p w:rsidR="00630749" w:rsidRPr="008E31DD" w:rsidRDefault="00630749" w:rsidP="00676D54">
            <w:pPr>
              <w:pStyle w:val="NoSpacing"/>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Делимично</w:t>
            </w:r>
            <w:r w:rsidRPr="008E31DD">
              <w:rPr>
                <w:rFonts w:ascii="Times New Roman" w:hAnsi="Times New Roman" w:cs="Times New Roman"/>
              </w:rPr>
              <w:t xml:space="preserve">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10.8.2.</w:t>
            </w:r>
          </w:p>
        </w:tc>
        <w:tc>
          <w:tcPr>
            <w:tcW w:w="33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 xml:space="preserve">Надлежна институција може делимично или у целости, одложити плаћање ванредних </w:t>
            </w:r>
            <w:r w:rsidRPr="008E31DD">
              <w:rPr>
                <w:rFonts w:ascii="Times New Roman" w:hAnsi="Times New Roman" w:cs="Times New Roman"/>
                <w:i/>
                <w:iCs/>
              </w:rPr>
              <w:t>еx-пост</w:t>
            </w:r>
            <w:r w:rsidRPr="008E31DD">
              <w:rPr>
                <w:rFonts w:ascii="Times New Roman" w:hAnsi="Times New Roman" w:cs="Times New Roman"/>
                <w:i/>
                <w:iCs/>
                <w:spacing w:val="-1"/>
              </w:rPr>
              <w:t xml:space="preserve"> </w:t>
            </w:r>
            <w:r w:rsidRPr="008E31DD">
              <w:rPr>
                <w:rFonts w:ascii="Times New Roman" w:hAnsi="Times New Roman" w:cs="Times New Roman"/>
              </w:rPr>
              <w:t>премија систему осигурања</w:t>
            </w:r>
            <w:r w:rsidRPr="008E31DD">
              <w:rPr>
                <w:rFonts w:ascii="Times New Roman" w:hAnsi="Times New Roman" w:cs="Times New Roman"/>
                <w:spacing w:val="-1"/>
              </w:rPr>
              <w:t>,</w:t>
            </w:r>
            <w:r w:rsidRPr="008E31DD">
              <w:rPr>
                <w:rFonts w:ascii="Times New Roman" w:hAnsi="Times New Roman" w:cs="Times New Roman"/>
              </w:rPr>
              <w:t xml:space="preserve"> ако би плаћање тих премија угрозило ликвидност или солвентност кредитних институција. Такво одлагање одобрава се на период од најдуже шест месеци, али се може обновити на захтев кредитне институције. </w:t>
            </w:r>
            <w:r w:rsidRPr="008E31DD">
              <w:rPr>
                <w:rFonts w:ascii="Times New Roman" w:hAnsi="Times New Roman" w:cs="Times New Roman"/>
                <w:spacing w:val="-1"/>
              </w:rPr>
              <w:t>Премије одложене у складу са овим ставом плаћају се касније, у тренутку када такво плаћање више не угрожава ликвидност или солвентност кредитне институције</w:t>
            </w:r>
            <w:r w:rsidRPr="008E31DD">
              <w:rPr>
                <w:rFonts w:ascii="Times New Roman" w:hAnsi="Times New Roman" w:cs="Times New Roman"/>
              </w:rPr>
              <w:t>.</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Наусклађено</w:t>
            </w:r>
          </w:p>
        </w:tc>
        <w:tc>
          <w:tcPr>
            <w:tcW w:w="2268" w:type="dxa"/>
          </w:tcPr>
          <w:p w:rsidR="00630749" w:rsidRPr="008E31DD" w:rsidRDefault="00630749" w:rsidP="00676D54">
            <w:pPr>
              <w:rPr>
                <w:rFonts w:ascii="Times New Roman" w:hAnsi="Times New Roman" w:cs="Times New Roman"/>
                <w:lang w:val="sr-Cyrl-CS"/>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10.9.</w:t>
            </w:r>
          </w:p>
        </w:tc>
        <w:tc>
          <w:tcPr>
            <w:tcW w:w="33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Државе чланице треба да осигурају да системи осигурања депозита располажу одговарајућим алтернативним аранжманима финансирања који би им омогућили прибављање краткорочних финансијских средстава за измирење потраживања испостављених тим системима осигурања.</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15.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Ако Агенција процени да средства фонда неће бити довољна за исплату осигураних износа или за друге намене утврђене у члану 6. овог закона, допунска средства Агенција обезбеђује:</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1) из буџета Републике Србије;</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2) задуживањем Агенције у земљи и иностранству уз гаранцију Републике Србије;</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 xml:space="preserve">3) издавањем </w:t>
            </w:r>
            <w:r w:rsidRPr="008E31DD">
              <w:rPr>
                <w:rFonts w:ascii="Times New Roman" w:hAnsi="Times New Roman" w:cs="Times New Roman"/>
              </w:rPr>
              <w:lastRenderedPageBreak/>
              <w:t>дужничких хартија од вредности уз гаранцију Републике Србије;</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4) из других извора средстава које је за ову намену обезбедила Република Србија.</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Одлуку о обезбеђењу средстава из става 1. овог члана доноси Влада на захтев Агенције, уз претходно прибављено мишљење министарства надлежног за послове финансија.</w:t>
            </w:r>
          </w:p>
          <w:p w:rsidR="00630749" w:rsidRPr="008E31DD" w:rsidRDefault="00630749" w:rsidP="00676D54">
            <w:pPr>
              <w:pStyle w:val="NoSpacing"/>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lastRenderedPageBreak/>
              <w:t>Потпуно усклађено</w:t>
            </w:r>
          </w:p>
        </w:tc>
        <w:tc>
          <w:tcPr>
            <w:tcW w:w="2268" w:type="dxa"/>
          </w:tcPr>
          <w:p w:rsidR="00630749" w:rsidRPr="008E31DD" w:rsidRDefault="00630749" w:rsidP="00676D54">
            <w:pPr>
              <w:rPr>
                <w:rFonts w:ascii="Times New Roman" w:hAnsi="Times New Roman" w:cs="Times New Roman"/>
                <w:lang w:val="sr-Cyrl-CS"/>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10.10</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Државе чланице треба да, до</w:t>
            </w:r>
            <w:r w:rsidRPr="008E31DD">
              <w:rPr>
                <w:rFonts w:ascii="Times New Roman" w:hAnsi="Times New Roman" w:cs="Times New Roman"/>
                <w:spacing w:val="-1"/>
              </w:rPr>
              <w:t xml:space="preserve"> </w:t>
            </w:r>
            <w:r w:rsidRPr="008E31DD">
              <w:rPr>
                <w:rFonts w:ascii="Times New Roman" w:hAnsi="Times New Roman" w:cs="Times New Roman"/>
              </w:rPr>
              <w:t>31. марта сваке године,</w:t>
            </w:r>
            <w:r w:rsidRPr="008E31DD">
              <w:rPr>
                <w:rFonts w:ascii="Times New Roman" w:hAnsi="Times New Roman" w:cs="Times New Roman"/>
                <w:spacing w:val="-1"/>
              </w:rPr>
              <w:t xml:space="preserve"> </w:t>
            </w:r>
            <w:r w:rsidRPr="008E31DD">
              <w:rPr>
                <w:rFonts w:ascii="Times New Roman" w:hAnsi="Times New Roman" w:cs="Times New Roman"/>
                <w:spacing w:val="1"/>
              </w:rPr>
              <w:t>обавесте</w:t>
            </w:r>
            <w:r w:rsidRPr="008E31DD">
              <w:rPr>
                <w:rFonts w:ascii="Times New Roman" w:hAnsi="Times New Roman" w:cs="Times New Roman"/>
                <w:spacing w:val="-2"/>
              </w:rPr>
              <w:t xml:space="preserve"> </w:t>
            </w:r>
            <w:r w:rsidRPr="008E31DD">
              <w:rPr>
                <w:rFonts w:ascii="Times New Roman" w:hAnsi="Times New Roman" w:cs="Times New Roman"/>
                <w:spacing w:val="1"/>
              </w:rPr>
              <w:t>Е</w:t>
            </w:r>
            <w:r w:rsidRPr="008E31DD">
              <w:rPr>
                <w:rFonts w:ascii="Times New Roman" w:hAnsi="Times New Roman" w:cs="Times New Roman"/>
              </w:rPr>
              <w:t xml:space="preserve">БА </w:t>
            </w:r>
            <w:r w:rsidRPr="008E31DD">
              <w:rPr>
                <w:rFonts w:ascii="Times New Roman" w:hAnsi="Times New Roman" w:cs="Times New Roman"/>
                <w:spacing w:val="1"/>
              </w:rPr>
              <w:t>о</w:t>
            </w:r>
            <w:r w:rsidRPr="008E31DD">
              <w:rPr>
                <w:rFonts w:ascii="Times New Roman" w:hAnsi="Times New Roman" w:cs="Times New Roman"/>
              </w:rPr>
              <w:t xml:space="preserve"> износу осигураних депозита у својој држави чланици и о износу</w:t>
            </w:r>
            <w:r w:rsidRPr="008E31DD">
              <w:rPr>
                <w:rFonts w:ascii="Times New Roman" w:hAnsi="Times New Roman" w:cs="Times New Roman"/>
                <w:spacing w:val="-1"/>
              </w:rPr>
              <w:t xml:space="preserve"> расположивих финансијских средстава својих система на дан </w:t>
            </w:r>
            <w:r w:rsidRPr="008E31DD">
              <w:rPr>
                <w:rFonts w:ascii="Times New Roman" w:hAnsi="Times New Roman" w:cs="Times New Roman"/>
              </w:rPr>
              <w:t>31.</w:t>
            </w:r>
            <w:r w:rsidRPr="008E31DD">
              <w:rPr>
                <w:rFonts w:ascii="Times New Roman" w:hAnsi="Times New Roman" w:cs="Times New Roman"/>
                <w:spacing w:val="1"/>
              </w:rPr>
              <w:t xml:space="preserve"> </w:t>
            </w:r>
            <w:r w:rsidRPr="008E31DD">
              <w:rPr>
                <w:rFonts w:ascii="Times New Roman" w:hAnsi="Times New Roman" w:cs="Times New Roman"/>
                <w:spacing w:val="-1"/>
              </w:rPr>
              <w:t>д</w:t>
            </w:r>
            <w:r w:rsidRPr="008E31DD">
              <w:rPr>
                <w:rFonts w:ascii="Times New Roman" w:hAnsi="Times New Roman" w:cs="Times New Roman"/>
              </w:rPr>
              <w:t>еце</w:t>
            </w:r>
            <w:r w:rsidRPr="008E31DD">
              <w:rPr>
                <w:rFonts w:ascii="Times New Roman" w:hAnsi="Times New Roman" w:cs="Times New Roman"/>
                <w:spacing w:val="-2"/>
              </w:rPr>
              <w:t>м</w:t>
            </w:r>
            <w:r w:rsidRPr="008E31DD">
              <w:rPr>
                <w:rFonts w:ascii="Times New Roman" w:hAnsi="Times New Roman" w:cs="Times New Roman"/>
              </w:rPr>
              <w:t xml:space="preserve">бар </w:t>
            </w:r>
            <w:r w:rsidRPr="008E31DD">
              <w:rPr>
                <w:rFonts w:ascii="Times New Roman" w:hAnsi="Times New Roman" w:cs="Times New Roman"/>
                <w:spacing w:val="1"/>
              </w:rPr>
              <w:t>претходне године</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11.1.</w:t>
            </w:r>
          </w:p>
        </w:tc>
        <w:tc>
          <w:tcPr>
            <w:tcW w:w="33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 xml:space="preserve">Финансијска средства из члана 10 првенствено се користе како би се исплатили депоненти на основу </w:t>
            </w:r>
            <w:r w:rsidRPr="008E31DD">
              <w:rPr>
                <w:rFonts w:ascii="Times New Roman" w:hAnsi="Times New Roman" w:cs="Times New Roman"/>
                <w:spacing w:val="1"/>
              </w:rPr>
              <w:t>ове</w:t>
            </w:r>
            <w:r w:rsidRPr="008E31DD">
              <w:rPr>
                <w:rFonts w:ascii="Times New Roman" w:hAnsi="Times New Roman" w:cs="Times New Roman"/>
              </w:rPr>
              <w:t xml:space="preserve"> </w:t>
            </w:r>
            <w:r w:rsidRPr="008E31DD">
              <w:rPr>
                <w:rFonts w:ascii="Times New Roman" w:hAnsi="Times New Roman" w:cs="Times New Roman"/>
                <w:spacing w:val="-1"/>
              </w:rPr>
              <w:t>Д</w:t>
            </w:r>
            <w:r w:rsidRPr="008E31DD">
              <w:rPr>
                <w:rFonts w:ascii="Times New Roman" w:hAnsi="Times New Roman" w:cs="Times New Roman"/>
              </w:rPr>
              <w:t>ире</w:t>
            </w:r>
            <w:r w:rsidRPr="008E31DD">
              <w:rPr>
                <w:rFonts w:ascii="Times New Roman" w:hAnsi="Times New Roman" w:cs="Times New Roman"/>
                <w:spacing w:val="-1"/>
              </w:rPr>
              <w:t>к</w:t>
            </w:r>
            <w:r w:rsidRPr="008E31DD">
              <w:rPr>
                <w:rFonts w:ascii="Times New Roman" w:hAnsi="Times New Roman" w:cs="Times New Roman"/>
              </w:rPr>
              <w:t>ти</w:t>
            </w:r>
            <w:r w:rsidRPr="008E31DD">
              <w:rPr>
                <w:rFonts w:ascii="Times New Roman" w:hAnsi="Times New Roman" w:cs="Times New Roman"/>
                <w:spacing w:val="-1"/>
              </w:rPr>
              <w:t>в</w:t>
            </w:r>
            <w:r w:rsidRPr="008E31DD">
              <w:rPr>
                <w:rFonts w:ascii="Times New Roman" w:hAnsi="Times New Roman" w:cs="Times New Roman"/>
              </w:rPr>
              <w:t>е.</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6. Став 3. тачка 1.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Средства фонда за осигурање депозита користе се за:</w:t>
            </w:r>
          </w:p>
          <w:p w:rsidR="00630749" w:rsidRPr="008E31DD" w:rsidRDefault="00630749" w:rsidP="00676D54">
            <w:pPr>
              <w:pStyle w:val="NoSpacing"/>
              <w:rPr>
                <w:rFonts w:ascii="Times New Roman" w:hAnsi="Times New Roman" w:cs="Times New Roman"/>
              </w:rPr>
            </w:pPr>
            <w:r w:rsidRPr="008E31DD">
              <w:rPr>
                <w:rFonts w:ascii="Times New Roman" w:hAnsi="Times New Roman" w:cs="Times New Roman"/>
              </w:rPr>
              <w:t>1) исплату осигураних износа у случају стечаја или ликвидације банке</w:t>
            </w: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11.2.</w:t>
            </w:r>
          </w:p>
        </w:tc>
        <w:tc>
          <w:tcPr>
            <w:tcW w:w="33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 xml:space="preserve">Финансијска средства система осигурања депозита користе се за финансирање </w:t>
            </w:r>
            <w:r w:rsidRPr="008E31DD">
              <w:rPr>
                <w:rFonts w:ascii="Times New Roman" w:hAnsi="Times New Roman" w:cs="Times New Roman"/>
              </w:rPr>
              <w:lastRenderedPageBreak/>
              <w:t xml:space="preserve">решавања кредитних институција у складу са </w:t>
            </w:r>
            <w:r w:rsidRPr="008E31DD">
              <w:rPr>
                <w:rFonts w:ascii="Times New Roman" w:hAnsi="Times New Roman" w:cs="Times New Roman"/>
                <w:spacing w:val="-1"/>
              </w:rPr>
              <w:t>чланом</w:t>
            </w:r>
            <w:r w:rsidRPr="008E31DD">
              <w:rPr>
                <w:rFonts w:ascii="Times New Roman" w:hAnsi="Times New Roman" w:cs="Times New Roman"/>
              </w:rPr>
              <w:t xml:space="preserve"> 109 Директиве 201</w:t>
            </w:r>
            <w:r w:rsidRPr="008E31DD">
              <w:rPr>
                <w:rFonts w:ascii="Times New Roman" w:hAnsi="Times New Roman" w:cs="Times New Roman"/>
                <w:spacing w:val="-1"/>
              </w:rPr>
              <w:t>4/59</w:t>
            </w:r>
            <w:r w:rsidRPr="008E31DD">
              <w:rPr>
                <w:rFonts w:ascii="Times New Roman" w:hAnsi="Times New Roman" w:cs="Times New Roman"/>
                <w:spacing w:val="1"/>
              </w:rPr>
              <w:t>/</w:t>
            </w:r>
            <w:r w:rsidRPr="008E31DD">
              <w:rPr>
                <w:rFonts w:ascii="Times New Roman" w:hAnsi="Times New Roman" w:cs="Times New Roman"/>
              </w:rPr>
              <w:t>Е</w:t>
            </w:r>
            <w:r w:rsidRPr="008E31DD">
              <w:rPr>
                <w:rFonts w:ascii="Times New Roman" w:hAnsi="Times New Roman" w:cs="Times New Roman"/>
                <w:spacing w:val="10"/>
              </w:rPr>
              <w:t>У</w:t>
            </w:r>
            <w:r w:rsidRPr="008E31DD">
              <w:rPr>
                <w:rFonts w:ascii="Times New Roman" w:hAnsi="Times New Roman" w:cs="Times New Roman"/>
              </w:rPr>
              <w:t>. Тело надлежно за решавање ће, после консултација са системом за осигурање депозита, одредити износ за који систем осигурања одговара.</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6. Став 3. тачка 2. </w:t>
            </w:r>
            <w:r>
              <w:rPr>
                <w:rFonts w:ascii="Times New Roman" w:hAnsi="Times New Roman" w:cs="Times New Roman"/>
                <w:lang w:val="sr-Cyrl-CS"/>
              </w:rPr>
              <w:lastRenderedPageBreak/>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lastRenderedPageBreak/>
              <w:t xml:space="preserve">Средства фонда за осигурање депозита користе </w:t>
            </w:r>
            <w:r w:rsidRPr="008E31DD">
              <w:rPr>
                <w:rFonts w:ascii="Times New Roman" w:hAnsi="Times New Roman" w:cs="Times New Roman"/>
              </w:rPr>
              <w:lastRenderedPageBreak/>
              <w:t>се за:</w:t>
            </w:r>
          </w:p>
          <w:p w:rsidR="00630749" w:rsidRPr="008E31DD" w:rsidRDefault="00630749" w:rsidP="00676D54">
            <w:pPr>
              <w:pStyle w:val="NoSpacing"/>
              <w:rPr>
                <w:rFonts w:ascii="Times New Roman" w:hAnsi="Times New Roman" w:cs="Times New Roman"/>
              </w:rPr>
            </w:pPr>
            <w:r w:rsidRPr="008E31DD">
              <w:rPr>
                <w:rFonts w:ascii="Times New Roman" w:hAnsi="Times New Roman" w:cs="Times New Roman"/>
              </w:rPr>
              <w:t>2) финансирање поступка реструктурирања банке, у обиму и под условима утврђеним законом којим се уређују банке</w:t>
            </w: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lastRenderedPageBreak/>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11.3.</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Државе чланице могу дозволити систему осигурања депозита коришћење расположивих финансијских средстава за алт</w:t>
            </w:r>
            <w:r w:rsidRPr="008E31DD">
              <w:rPr>
                <w:rFonts w:ascii="Times New Roman" w:hAnsi="Times New Roman" w:cs="Times New Roman"/>
                <w:spacing w:val="-1"/>
              </w:rPr>
              <w:t>е</w:t>
            </w:r>
            <w:r w:rsidRPr="008E31DD">
              <w:rPr>
                <w:rFonts w:ascii="Times New Roman" w:hAnsi="Times New Roman" w:cs="Times New Roman"/>
              </w:rPr>
              <w:t>рна</w:t>
            </w:r>
            <w:r w:rsidRPr="008E31DD">
              <w:rPr>
                <w:rFonts w:ascii="Times New Roman" w:hAnsi="Times New Roman" w:cs="Times New Roman"/>
                <w:spacing w:val="-1"/>
              </w:rPr>
              <w:t>т</w:t>
            </w:r>
            <w:r w:rsidRPr="008E31DD">
              <w:rPr>
                <w:rFonts w:ascii="Times New Roman" w:hAnsi="Times New Roman" w:cs="Times New Roman"/>
              </w:rPr>
              <w:t xml:space="preserve">ивне </w:t>
            </w:r>
            <w:r w:rsidRPr="008E31DD">
              <w:rPr>
                <w:rFonts w:ascii="Times New Roman" w:hAnsi="Times New Roman" w:cs="Times New Roman"/>
                <w:spacing w:val="-2"/>
              </w:rPr>
              <w:t>м</w:t>
            </w:r>
            <w:r w:rsidRPr="008E31DD">
              <w:rPr>
                <w:rFonts w:ascii="Times New Roman" w:hAnsi="Times New Roman" w:cs="Times New Roman"/>
              </w:rPr>
              <w:t>ере ради спречавања пропасти кредитне институције, ако су испуњени следећи услови:</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(а)    орган надлежан за решавање није предузео никакву активност у циљу решавања на основу </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члана </w:t>
            </w:r>
            <w:r w:rsidRPr="008E31DD">
              <w:rPr>
                <w:rFonts w:ascii="Times New Roman" w:hAnsi="Times New Roman" w:cs="Times New Roman"/>
                <w:spacing w:val="-1"/>
              </w:rPr>
              <w:t>32</w:t>
            </w:r>
            <w:r w:rsidRPr="008E31DD">
              <w:rPr>
                <w:rFonts w:ascii="Times New Roman" w:hAnsi="Times New Roman" w:cs="Times New Roman"/>
              </w:rPr>
              <w:t xml:space="preserve"> </w:t>
            </w:r>
            <w:r w:rsidRPr="008E31DD">
              <w:rPr>
                <w:rFonts w:ascii="Times New Roman" w:hAnsi="Times New Roman" w:cs="Times New Roman"/>
                <w:spacing w:val="-1"/>
              </w:rPr>
              <w:t>Д</w:t>
            </w:r>
            <w:r w:rsidRPr="008E31DD">
              <w:rPr>
                <w:rFonts w:ascii="Times New Roman" w:hAnsi="Times New Roman" w:cs="Times New Roman"/>
              </w:rPr>
              <w:t>ирек</w:t>
            </w:r>
            <w:r w:rsidRPr="008E31DD">
              <w:rPr>
                <w:rFonts w:ascii="Times New Roman" w:hAnsi="Times New Roman" w:cs="Times New Roman"/>
                <w:spacing w:val="-1"/>
              </w:rPr>
              <w:t>т</w:t>
            </w:r>
            <w:r w:rsidRPr="008E31DD">
              <w:rPr>
                <w:rFonts w:ascii="Times New Roman" w:hAnsi="Times New Roman" w:cs="Times New Roman"/>
              </w:rPr>
              <w:t>иве 2</w:t>
            </w:r>
            <w:r w:rsidRPr="008E31DD">
              <w:rPr>
                <w:rFonts w:ascii="Times New Roman" w:hAnsi="Times New Roman" w:cs="Times New Roman"/>
                <w:spacing w:val="-1"/>
              </w:rPr>
              <w:t>0</w:t>
            </w:r>
            <w:r w:rsidRPr="008E31DD">
              <w:rPr>
                <w:rFonts w:ascii="Times New Roman" w:hAnsi="Times New Roman" w:cs="Times New Roman"/>
              </w:rPr>
              <w:t>14</w:t>
            </w:r>
            <w:r w:rsidRPr="008E31DD">
              <w:rPr>
                <w:rFonts w:ascii="Times New Roman" w:hAnsi="Times New Roman" w:cs="Times New Roman"/>
                <w:spacing w:val="1"/>
              </w:rPr>
              <w:t>/</w:t>
            </w:r>
            <w:r w:rsidRPr="008E31DD">
              <w:rPr>
                <w:rFonts w:ascii="Times New Roman" w:hAnsi="Times New Roman" w:cs="Times New Roman"/>
              </w:rPr>
              <w:t>59/ЕУ;</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spacing w:val="1"/>
              </w:rPr>
              <w:t>систем осигурања</w:t>
            </w:r>
            <w:r w:rsidRPr="008E31DD">
              <w:rPr>
                <w:rFonts w:ascii="Times New Roman" w:hAnsi="Times New Roman" w:cs="Times New Roman"/>
              </w:rPr>
              <w:t xml:space="preserve"> има на располагању одговарајуће системе и поступке за одабир и</w:t>
            </w:r>
            <w:r w:rsidRPr="008E31DD">
              <w:rPr>
                <w:rFonts w:ascii="Times New Roman" w:hAnsi="Times New Roman" w:cs="Times New Roman"/>
                <w:spacing w:val="-2"/>
              </w:rPr>
              <w:t xml:space="preserve"> спровођење алтернативних мера те за праћење</w:t>
            </w:r>
            <w:r w:rsidRPr="008E31DD">
              <w:rPr>
                <w:rFonts w:ascii="Times New Roman" w:hAnsi="Times New Roman" w:cs="Times New Roman"/>
              </w:rPr>
              <w:t xml:space="preserve"> повезаних ризика;</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(ц)  </w:t>
            </w:r>
            <w:r w:rsidRPr="008E31DD">
              <w:rPr>
                <w:rFonts w:ascii="Times New Roman" w:hAnsi="Times New Roman" w:cs="Times New Roman"/>
                <w:spacing w:val="1"/>
              </w:rPr>
              <w:t>трошкови мера не премашују трошкове</w:t>
            </w:r>
            <w:r w:rsidRPr="008E31DD">
              <w:rPr>
                <w:rFonts w:ascii="Times New Roman" w:hAnsi="Times New Roman" w:cs="Times New Roman"/>
                <w:spacing w:val="-1"/>
              </w:rPr>
              <w:t xml:space="preserve"> </w:t>
            </w:r>
            <w:r w:rsidRPr="008E31DD">
              <w:rPr>
                <w:rFonts w:ascii="Times New Roman" w:hAnsi="Times New Roman" w:cs="Times New Roman"/>
              </w:rPr>
              <w:t>испуњавања законског или уговорног мандата система осигурања депозита;</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(д)   </w:t>
            </w:r>
            <w:r w:rsidRPr="008E31DD">
              <w:rPr>
                <w:rFonts w:ascii="Times New Roman" w:hAnsi="Times New Roman" w:cs="Times New Roman"/>
              </w:rPr>
              <w:tab/>
            </w:r>
            <w:r w:rsidRPr="008E31DD">
              <w:rPr>
                <w:rFonts w:ascii="Times New Roman" w:hAnsi="Times New Roman" w:cs="Times New Roman"/>
                <w:spacing w:val="1"/>
              </w:rPr>
              <w:t xml:space="preserve">коришћење </w:t>
            </w:r>
            <w:r w:rsidRPr="008E31DD">
              <w:rPr>
                <w:rFonts w:ascii="Times New Roman" w:hAnsi="Times New Roman" w:cs="Times New Roman"/>
                <w:spacing w:val="1"/>
              </w:rPr>
              <w:lastRenderedPageBreak/>
              <w:t>алтернативних мера од стране СОД</w:t>
            </w:r>
            <w:r w:rsidRPr="008E31DD">
              <w:rPr>
                <w:rFonts w:ascii="Times New Roman" w:hAnsi="Times New Roman" w:cs="Times New Roman"/>
              </w:rPr>
              <w:t xml:space="preserve"> повезано је са условима наметнутим кредитној ин</w:t>
            </w:r>
            <w:r w:rsidRPr="008E31DD">
              <w:rPr>
                <w:rFonts w:ascii="Times New Roman" w:hAnsi="Times New Roman" w:cs="Times New Roman"/>
                <w:spacing w:val="-1"/>
              </w:rPr>
              <w:t>с</w:t>
            </w:r>
            <w:r w:rsidRPr="008E31DD">
              <w:rPr>
                <w:rFonts w:ascii="Times New Roman" w:hAnsi="Times New Roman" w:cs="Times New Roman"/>
              </w:rPr>
              <w:t>т</w:t>
            </w:r>
            <w:r w:rsidRPr="008E31DD">
              <w:rPr>
                <w:rFonts w:ascii="Times New Roman" w:hAnsi="Times New Roman" w:cs="Times New Roman"/>
                <w:spacing w:val="-1"/>
              </w:rPr>
              <w:t>и</w:t>
            </w:r>
            <w:r w:rsidRPr="008E31DD">
              <w:rPr>
                <w:rFonts w:ascii="Times New Roman" w:hAnsi="Times New Roman" w:cs="Times New Roman"/>
              </w:rPr>
              <w:t>т</w:t>
            </w:r>
            <w:r w:rsidRPr="008E31DD">
              <w:rPr>
                <w:rFonts w:ascii="Times New Roman" w:hAnsi="Times New Roman" w:cs="Times New Roman"/>
                <w:spacing w:val="-1"/>
              </w:rPr>
              <w:t>у</w:t>
            </w:r>
            <w:r w:rsidRPr="008E31DD">
              <w:rPr>
                <w:rFonts w:ascii="Times New Roman" w:hAnsi="Times New Roman" w:cs="Times New Roman"/>
              </w:rPr>
              <w:t xml:space="preserve">цији која се помаже, и укључује, као минимум, </w:t>
            </w:r>
            <w:r w:rsidRPr="008E31DD">
              <w:rPr>
                <w:rFonts w:ascii="Times New Roman" w:hAnsi="Times New Roman" w:cs="Times New Roman"/>
                <w:spacing w:val="-2"/>
              </w:rPr>
              <w:t>строже праћење ризика</w:t>
            </w:r>
            <w:r w:rsidRPr="008E31DD">
              <w:rPr>
                <w:rFonts w:ascii="Times New Roman" w:hAnsi="Times New Roman" w:cs="Times New Roman"/>
                <w:spacing w:val="-1"/>
              </w:rPr>
              <w:t xml:space="preserve"> </w:t>
            </w:r>
            <w:r w:rsidRPr="008E31DD">
              <w:rPr>
                <w:rFonts w:ascii="Times New Roman" w:hAnsi="Times New Roman" w:cs="Times New Roman"/>
              </w:rPr>
              <w:t>и већу проверу права за систем осигурања депозита;</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(е) </w:t>
            </w:r>
            <w:r w:rsidRPr="008E31DD">
              <w:rPr>
                <w:rFonts w:ascii="Times New Roman" w:hAnsi="Times New Roman" w:cs="Times New Roman"/>
              </w:rPr>
              <w:tab/>
            </w:r>
            <w:r w:rsidRPr="008E31DD">
              <w:rPr>
                <w:rFonts w:ascii="Times New Roman" w:hAnsi="Times New Roman" w:cs="Times New Roman"/>
                <w:spacing w:val="1"/>
              </w:rPr>
              <w:t>коришћење алтернативних мера од стране система осигурања повезано је са обавезама</w:t>
            </w:r>
            <w:r w:rsidRPr="008E31DD">
              <w:rPr>
                <w:rFonts w:ascii="Times New Roman" w:hAnsi="Times New Roman" w:cs="Times New Roman"/>
              </w:rPr>
              <w:t xml:space="preserve"> кредитне институције којој се пружа подршка ради осигуравања приступа осигураним депозитима;</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w:t>
            </w:r>
            <w:r w:rsidRPr="008E31DD">
              <w:rPr>
                <w:rFonts w:ascii="Times New Roman" w:hAnsi="Times New Roman" w:cs="Times New Roman"/>
                <w:spacing w:val="-1"/>
              </w:rPr>
              <w:t>ф</w:t>
            </w:r>
            <w:r w:rsidRPr="008E31DD">
              <w:rPr>
                <w:rFonts w:ascii="Times New Roman" w:hAnsi="Times New Roman" w:cs="Times New Roman"/>
              </w:rPr>
              <w:t xml:space="preserve">)   </w:t>
            </w:r>
            <w:r w:rsidRPr="008E31DD">
              <w:rPr>
                <w:rFonts w:ascii="Times New Roman" w:hAnsi="Times New Roman" w:cs="Times New Roman"/>
                <w:spacing w:val="1"/>
              </w:rPr>
              <w:t>способност повезаних кредитних институција да плате ванредне премије у складу са ставом</w:t>
            </w:r>
            <w:r w:rsidRPr="008E31DD">
              <w:rPr>
                <w:rFonts w:ascii="Times New Roman" w:hAnsi="Times New Roman" w:cs="Times New Roman"/>
              </w:rPr>
              <w:t xml:space="preserve"> 5 овог члана потврђује се проценом надлежног органа.</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Систем осигурања депозита се консултује са институцијом надлежном за решавање и надлежним органом о мерама и условима наметнутим кредитној институцији.</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6. став 3. Тачка 2.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Средства фонда за осигурање депозита користе се за:</w:t>
            </w:r>
          </w:p>
          <w:p w:rsidR="00630749" w:rsidRPr="008E31DD" w:rsidRDefault="00630749" w:rsidP="00676D54">
            <w:pPr>
              <w:pStyle w:val="ListParagraph"/>
              <w:shd w:val="clear" w:color="auto" w:fill="FFFFFF"/>
              <w:tabs>
                <w:tab w:val="left" w:pos="1134"/>
              </w:tabs>
              <w:ind w:left="0"/>
              <w:rPr>
                <w:rFonts w:ascii="Times New Roman" w:hAnsi="Times New Roman" w:cs="Times New Roman"/>
              </w:rPr>
            </w:pPr>
            <w:r w:rsidRPr="008E31DD">
              <w:rPr>
                <w:rFonts w:ascii="Times New Roman" w:hAnsi="Times New Roman" w:cs="Times New Roman"/>
              </w:rPr>
              <w:t xml:space="preserve">1) исплату осигураних износа </w:t>
            </w:r>
            <w:r w:rsidRPr="008E31DD">
              <w:rPr>
                <w:rFonts w:ascii="Times New Roman" w:hAnsi="Times New Roman" w:cs="Times New Roman"/>
                <w:lang w:val="sr-Cyrl-CS"/>
              </w:rPr>
              <w:t xml:space="preserve">са припадајућим трошковима исплате </w:t>
            </w:r>
            <w:r w:rsidRPr="008E31DD">
              <w:rPr>
                <w:rFonts w:ascii="Times New Roman" w:hAnsi="Times New Roman" w:cs="Times New Roman"/>
              </w:rPr>
              <w:t>у случају стечаја или ликвидације банке</w:t>
            </w:r>
            <w:r w:rsidRPr="008E31DD">
              <w:rPr>
                <w:rFonts w:ascii="Times New Roman" w:hAnsi="Times New Roman" w:cs="Times New Roman"/>
                <w:lang w:val="sr-Cyrl-CS"/>
              </w:rPr>
              <w:t xml:space="preserve"> (трошкови  услуга, камата, провизија и пореза, као и сви други стварни трошкови које је Агенција имала  при прибављању средстава ради исплате осигураних износа депозита, спровођења те исплате и наплате средстава из стечајне односно ликвидационе масе банке)</w:t>
            </w:r>
            <w:r w:rsidRPr="008E31DD">
              <w:rPr>
                <w:rFonts w:ascii="Times New Roman" w:hAnsi="Times New Roman" w:cs="Times New Roman"/>
              </w:rPr>
              <w:t>;</w:t>
            </w:r>
          </w:p>
          <w:p w:rsidR="00630749" w:rsidRPr="008E31DD" w:rsidRDefault="00630749" w:rsidP="00676D54">
            <w:pPr>
              <w:pStyle w:val="ListParagraph"/>
              <w:shd w:val="clear" w:color="auto" w:fill="FFFFFF"/>
              <w:tabs>
                <w:tab w:val="left" w:pos="1134"/>
              </w:tabs>
              <w:ind w:left="0"/>
              <w:rPr>
                <w:rFonts w:ascii="Times New Roman" w:hAnsi="Times New Roman" w:cs="Times New Roman"/>
                <w:lang w:val="ru-RU"/>
              </w:rPr>
            </w:pPr>
            <w:r w:rsidRPr="008E31DD">
              <w:rPr>
                <w:rFonts w:ascii="Times New Roman" w:hAnsi="Times New Roman" w:cs="Times New Roman"/>
              </w:rPr>
              <w:t>2) финансирање поступка реструктурирања банке, у обиму и под условима утврђеним законом којим се уређују банке</w:t>
            </w:r>
            <w:r w:rsidRPr="008E31DD">
              <w:rPr>
                <w:rFonts w:ascii="Times New Roman" w:hAnsi="Times New Roman" w:cs="Times New Roman"/>
                <w:lang w:val="sr-Cyrl-CS"/>
              </w:rPr>
              <w:t>, са припадајућим трошковима у вези с спровођењем тог поступка</w:t>
            </w:r>
            <w:r w:rsidRPr="008E31DD">
              <w:rPr>
                <w:rFonts w:ascii="Times New Roman" w:hAnsi="Times New Roman" w:cs="Times New Roman"/>
              </w:rPr>
              <w:t>;</w:t>
            </w:r>
          </w:p>
          <w:p w:rsidR="00630749" w:rsidRPr="008E31DD" w:rsidRDefault="00630749" w:rsidP="00676D54">
            <w:pPr>
              <w:pStyle w:val="ListParagraph"/>
              <w:shd w:val="clear" w:color="auto" w:fill="FFFFFF"/>
              <w:tabs>
                <w:tab w:val="left" w:pos="1134"/>
              </w:tabs>
              <w:ind w:left="0"/>
              <w:rPr>
                <w:rFonts w:ascii="Times New Roman" w:hAnsi="Times New Roman" w:cs="Times New Roman"/>
                <w:sz w:val="8"/>
                <w:szCs w:val="8"/>
                <w:lang w:val="ru-RU"/>
              </w:rPr>
            </w:pPr>
          </w:p>
          <w:p w:rsidR="00630749" w:rsidRPr="008E31DD" w:rsidRDefault="00630749" w:rsidP="00676D54">
            <w:pPr>
              <w:pStyle w:val="ListParagraph"/>
              <w:shd w:val="clear" w:color="auto" w:fill="FFFFFF"/>
              <w:tabs>
                <w:tab w:val="left" w:pos="709"/>
              </w:tabs>
              <w:ind w:left="0"/>
              <w:rPr>
                <w:rFonts w:ascii="Times New Roman" w:hAnsi="Times New Roman" w:cs="Times New Roman"/>
                <w:lang w:val="ru-RU"/>
              </w:rPr>
            </w:pPr>
            <w:r w:rsidRPr="008E31DD">
              <w:rPr>
                <w:rFonts w:ascii="Times New Roman" w:hAnsi="Times New Roman" w:cs="Times New Roman"/>
              </w:rPr>
              <w:t xml:space="preserve">3) </w:t>
            </w:r>
            <w:r w:rsidRPr="008E31DD">
              <w:rPr>
                <w:rFonts w:ascii="Times New Roman" w:hAnsi="Times New Roman" w:cs="Times New Roman"/>
                <w:lang w:val="sr-Cyrl-CS"/>
              </w:rPr>
              <w:t xml:space="preserve">финансирање </w:t>
            </w:r>
            <w:r w:rsidRPr="008E31DD">
              <w:rPr>
                <w:rFonts w:ascii="Times New Roman" w:hAnsi="Times New Roman" w:cs="Times New Roman"/>
                <w:lang w:val="sr-Cyrl-CS"/>
              </w:rPr>
              <w:lastRenderedPageBreak/>
              <w:t>трошкова управљања средствима фонда за осигурање депозита</w:t>
            </w:r>
            <w:r w:rsidRPr="008E31DD">
              <w:rPr>
                <w:rFonts w:ascii="Times New Roman" w:hAnsi="Times New Roman" w:cs="Times New Roman"/>
              </w:rPr>
              <w:t xml:space="preserve"> </w:t>
            </w:r>
            <w:r w:rsidRPr="008E31DD">
              <w:rPr>
                <w:rFonts w:ascii="Times New Roman" w:hAnsi="Times New Roman" w:cs="Times New Roman"/>
                <w:lang w:val="sr-Cyrl-CS"/>
              </w:rPr>
              <w:t xml:space="preserve">и </w:t>
            </w:r>
            <w:r w:rsidRPr="008E31DD">
              <w:rPr>
                <w:rFonts w:ascii="Times New Roman" w:hAnsi="Times New Roman" w:cs="Times New Roman"/>
              </w:rPr>
              <w:t xml:space="preserve">покривање оперативних трошкова Агенције </w:t>
            </w:r>
            <w:r w:rsidRPr="008E31DD">
              <w:rPr>
                <w:rFonts w:ascii="Times New Roman" w:hAnsi="Times New Roman" w:cs="Times New Roman"/>
                <w:lang w:val="sr-Cyrl-CS"/>
              </w:rPr>
              <w:t xml:space="preserve">ради реализације </w:t>
            </w:r>
            <w:r w:rsidRPr="008E31DD">
              <w:rPr>
                <w:rFonts w:ascii="Times New Roman" w:hAnsi="Times New Roman" w:cs="Times New Roman"/>
              </w:rPr>
              <w:t>послов</w:t>
            </w:r>
            <w:r w:rsidRPr="008E31DD">
              <w:rPr>
                <w:rFonts w:ascii="Times New Roman" w:hAnsi="Times New Roman" w:cs="Times New Roman"/>
                <w:lang w:val="sr-Cyrl-CS"/>
              </w:rPr>
              <w:t>а</w:t>
            </w:r>
            <w:r w:rsidRPr="008E31DD">
              <w:rPr>
                <w:rFonts w:ascii="Times New Roman" w:hAnsi="Times New Roman" w:cs="Times New Roman"/>
              </w:rPr>
              <w:t xml:space="preserve"> који се односе на осигурање депозита, и то до износа утврђеног законом којим се уређује Агенција;</w:t>
            </w:r>
          </w:p>
          <w:p w:rsidR="00630749" w:rsidRPr="008E31DD" w:rsidRDefault="00630749" w:rsidP="00676D54">
            <w:pPr>
              <w:pStyle w:val="ListParagraph"/>
              <w:shd w:val="clear" w:color="auto" w:fill="FFFFFF"/>
              <w:tabs>
                <w:tab w:val="left" w:pos="709"/>
              </w:tabs>
              <w:ind w:left="0"/>
              <w:rPr>
                <w:rFonts w:ascii="Times New Roman" w:hAnsi="Times New Roman" w:cs="Times New Roman"/>
                <w:sz w:val="8"/>
                <w:szCs w:val="8"/>
                <w:lang w:val="ru-RU"/>
              </w:rPr>
            </w:pPr>
          </w:p>
          <w:p w:rsidR="00630749" w:rsidRPr="008E31DD" w:rsidRDefault="00630749" w:rsidP="00676D54">
            <w:pPr>
              <w:pStyle w:val="ListParagraph"/>
              <w:shd w:val="clear" w:color="auto" w:fill="FFFFFF"/>
              <w:tabs>
                <w:tab w:val="left" w:pos="709"/>
              </w:tabs>
              <w:ind w:left="0"/>
              <w:rPr>
                <w:rFonts w:ascii="Times New Roman" w:hAnsi="Times New Roman" w:cs="Times New Roman"/>
              </w:rPr>
            </w:pPr>
            <w:r w:rsidRPr="008E31DD">
              <w:rPr>
                <w:rFonts w:ascii="Times New Roman" w:hAnsi="Times New Roman" w:cs="Times New Roman"/>
              </w:rPr>
              <w:t>4) повраћај позајмљених средстава употребљених за намене из овог</w:t>
            </w:r>
            <w:r w:rsidRPr="008E31DD">
              <w:rPr>
                <w:rFonts w:ascii="Times New Roman" w:hAnsi="Times New Roman" w:cs="Times New Roman"/>
                <w:lang w:val="ru-RU"/>
              </w:rPr>
              <w:t xml:space="preserve"> </w:t>
            </w:r>
            <w:r w:rsidRPr="008E31DD">
              <w:rPr>
                <w:rFonts w:ascii="Times New Roman" w:hAnsi="Times New Roman" w:cs="Times New Roman"/>
              </w:rPr>
              <w:t>става</w:t>
            </w:r>
            <w:r w:rsidRPr="008E31DD">
              <w:rPr>
                <w:rFonts w:ascii="Times New Roman" w:hAnsi="Times New Roman" w:cs="Times New Roman"/>
                <w:lang w:val="sr-Cyrl-CS"/>
              </w:rPr>
              <w:t xml:space="preserve"> (повраћај главнице и свих припадајућих обавеза по основу камата, накнада, пореза и других трошкова)</w:t>
            </w:r>
            <w:r w:rsidRPr="008E31DD">
              <w:rPr>
                <w:rFonts w:ascii="Times New Roman" w:hAnsi="Times New Roman" w:cs="Times New Roman"/>
              </w:rPr>
              <w:t>.</w:t>
            </w:r>
          </w:p>
          <w:p w:rsidR="00630749" w:rsidRPr="008E31DD" w:rsidRDefault="00630749" w:rsidP="00676D54">
            <w:pPr>
              <w:pStyle w:val="Default"/>
              <w:jc w:val="both"/>
              <w:rPr>
                <w:sz w:val="22"/>
                <w:szCs w:val="22"/>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11.4.</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spacing w:val="-1"/>
              </w:rPr>
              <w:t>А</w:t>
            </w:r>
            <w:r w:rsidRPr="008E31DD">
              <w:rPr>
                <w:rFonts w:ascii="Times New Roman" w:hAnsi="Times New Roman" w:cs="Times New Roman"/>
                <w:spacing w:val="1"/>
              </w:rPr>
              <w:t>лт</w:t>
            </w:r>
            <w:r w:rsidRPr="008E31DD">
              <w:rPr>
                <w:rFonts w:ascii="Times New Roman" w:hAnsi="Times New Roman" w:cs="Times New Roman"/>
              </w:rPr>
              <w:t>е</w:t>
            </w:r>
            <w:r w:rsidRPr="008E31DD">
              <w:rPr>
                <w:rFonts w:ascii="Times New Roman" w:hAnsi="Times New Roman" w:cs="Times New Roman"/>
                <w:spacing w:val="1"/>
              </w:rPr>
              <w:t>р</w:t>
            </w:r>
            <w:r w:rsidRPr="008E31DD">
              <w:rPr>
                <w:rFonts w:ascii="Times New Roman" w:hAnsi="Times New Roman" w:cs="Times New Roman"/>
              </w:rPr>
              <w:t>н</w:t>
            </w:r>
            <w:r w:rsidRPr="008E31DD">
              <w:rPr>
                <w:rFonts w:ascii="Times New Roman" w:hAnsi="Times New Roman" w:cs="Times New Roman"/>
                <w:spacing w:val="-1"/>
              </w:rPr>
              <w:t>а</w:t>
            </w:r>
            <w:r w:rsidRPr="008E31DD">
              <w:rPr>
                <w:rFonts w:ascii="Times New Roman" w:hAnsi="Times New Roman" w:cs="Times New Roman"/>
                <w:spacing w:val="1"/>
              </w:rPr>
              <w:t>ти</w:t>
            </w:r>
            <w:r w:rsidRPr="008E31DD">
              <w:rPr>
                <w:rFonts w:ascii="Times New Roman" w:hAnsi="Times New Roman" w:cs="Times New Roman"/>
              </w:rPr>
              <w:t>вне мере, како су наведене у ставу</w:t>
            </w:r>
            <w:r w:rsidRPr="008E31DD">
              <w:rPr>
                <w:rFonts w:ascii="Times New Roman" w:hAnsi="Times New Roman" w:cs="Times New Roman"/>
                <w:spacing w:val="-1"/>
              </w:rPr>
              <w:t xml:space="preserve"> </w:t>
            </w:r>
            <w:r w:rsidRPr="008E31DD">
              <w:rPr>
                <w:rFonts w:ascii="Times New Roman" w:hAnsi="Times New Roman" w:cs="Times New Roman"/>
              </w:rPr>
              <w:t>3 овог члана, не примењују се ако надлежни орган после консултовања са институцијом надлежном за решавање,</w:t>
            </w:r>
            <w:r w:rsidRPr="008E31DD">
              <w:rPr>
                <w:rFonts w:ascii="Times New Roman" w:hAnsi="Times New Roman" w:cs="Times New Roman"/>
                <w:spacing w:val="-1"/>
              </w:rPr>
              <w:t xml:space="preserve"> </w:t>
            </w:r>
            <w:r w:rsidRPr="008E31DD">
              <w:rPr>
                <w:rFonts w:ascii="Times New Roman" w:hAnsi="Times New Roman" w:cs="Times New Roman"/>
              </w:rPr>
              <w:t>сматра да су испуњени услови за меру решавања у оквиру члана</w:t>
            </w:r>
            <w:r w:rsidRPr="008E31DD">
              <w:rPr>
                <w:rFonts w:ascii="Times New Roman" w:hAnsi="Times New Roman" w:cs="Times New Roman"/>
                <w:position w:val="-1"/>
              </w:rPr>
              <w:t xml:space="preserve"> 2</w:t>
            </w:r>
            <w:r w:rsidRPr="008E31DD">
              <w:rPr>
                <w:rFonts w:ascii="Times New Roman" w:hAnsi="Times New Roman" w:cs="Times New Roman"/>
                <w:spacing w:val="-1"/>
                <w:position w:val="-1"/>
              </w:rPr>
              <w:t xml:space="preserve">7, став </w:t>
            </w:r>
            <w:r w:rsidRPr="008E31DD">
              <w:rPr>
                <w:rFonts w:ascii="Times New Roman" w:hAnsi="Times New Roman" w:cs="Times New Roman"/>
                <w:position w:val="-1"/>
              </w:rPr>
              <w:t xml:space="preserve">(1) </w:t>
            </w:r>
            <w:r w:rsidRPr="008E31DD">
              <w:rPr>
                <w:rFonts w:ascii="Times New Roman" w:hAnsi="Times New Roman" w:cs="Times New Roman"/>
                <w:spacing w:val="-1"/>
                <w:position w:val="-1"/>
              </w:rPr>
              <w:t>Д</w:t>
            </w:r>
            <w:r w:rsidRPr="008E31DD">
              <w:rPr>
                <w:rFonts w:ascii="Times New Roman" w:hAnsi="Times New Roman" w:cs="Times New Roman"/>
                <w:position w:val="-1"/>
              </w:rPr>
              <w:t>ире</w:t>
            </w:r>
            <w:r w:rsidRPr="008E31DD">
              <w:rPr>
                <w:rFonts w:ascii="Times New Roman" w:hAnsi="Times New Roman" w:cs="Times New Roman"/>
                <w:spacing w:val="-1"/>
                <w:position w:val="-1"/>
              </w:rPr>
              <w:t>кт</w:t>
            </w:r>
            <w:r w:rsidRPr="008E31DD">
              <w:rPr>
                <w:rFonts w:ascii="Times New Roman" w:hAnsi="Times New Roman" w:cs="Times New Roman"/>
                <w:position w:val="-1"/>
              </w:rPr>
              <w:t>иве 2014</w:t>
            </w:r>
            <w:r w:rsidRPr="008E31DD">
              <w:rPr>
                <w:rFonts w:ascii="Times New Roman" w:hAnsi="Times New Roman" w:cs="Times New Roman"/>
                <w:spacing w:val="1"/>
                <w:position w:val="-1"/>
              </w:rPr>
              <w:t>/</w:t>
            </w:r>
            <w:r w:rsidRPr="008E31DD">
              <w:rPr>
                <w:rFonts w:ascii="Times New Roman" w:hAnsi="Times New Roman" w:cs="Times New Roman"/>
                <w:position w:val="-1"/>
              </w:rPr>
              <w:t>59</w:t>
            </w:r>
            <w:r w:rsidRPr="008E31DD">
              <w:rPr>
                <w:rFonts w:ascii="Times New Roman" w:hAnsi="Times New Roman" w:cs="Times New Roman"/>
                <w:spacing w:val="-1"/>
                <w:position w:val="-1"/>
              </w:rPr>
              <w:t>/</w:t>
            </w:r>
            <w:r w:rsidRPr="008E31DD">
              <w:rPr>
                <w:rFonts w:ascii="Times New Roman" w:hAnsi="Times New Roman" w:cs="Times New Roman"/>
                <w:position w:val="-1"/>
              </w:rPr>
              <w:t>Е</w:t>
            </w:r>
            <w:r w:rsidRPr="008E31DD">
              <w:rPr>
                <w:rFonts w:ascii="Times New Roman" w:hAnsi="Times New Roman" w:cs="Times New Roman"/>
                <w:spacing w:val="-1"/>
                <w:position w:val="-1"/>
              </w:rPr>
              <w:t>У</w:t>
            </w:r>
            <w:r w:rsidRPr="008E31DD">
              <w:rPr>
                <w:rFonts w:ascii="Times New Roman" w:hAnsi="Times New Roman" w:cs="Times New Roman"/>
                <w:position w:val="-1"/>
              </w:rPr>
              <w:t>.</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pStyle w:val="Default"/>
              <w:jc w:val="both"/>
              <w:rPr>
                <w:sz w:val="22"/>
                <w:szCs w:val="22"/>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11.5.</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Ако се распложива финансијска средства користе у складу са ставом 3 овог члана, повезане кредитне институције ће систему осигурања одмах осигурати средства која се користе за алтернативне мере, </w:t>
            </w:r>
            <w:r w:rsidRPr="008E31DD">
              <w:rPr>
                <w:rFonts w:ascii="Times New Roman" w:hAnsi="Times New Roman" w:cs="Times New Roman"/>
                <w:spacing w:val="1"/>
              </w:rPr>
              <w:t>према потреби у облику</w:t>
            </w:r>
            <w:r w:rsidRPr="008E31DD">
              <w:rPr>
                <w:rFonts w:ascii="Times New Roman" w:hAnsi="Times New Roman" w:cs="Times New Roman"/>
                <w:spacing w:val="-1"/>
              </w:rPr>
              <w:t xml:space="preserve"> </w:t>
            </w:r>
            <w:r w:rsidRPr="008E31DD">
              <w:rPr>
                <w:rFonts w:ascii="Times New Roman" w:hAnsi="Times New Roman" w:cs="Times New Roman"/>
              </w:rPr>
              <w:t>ванредних премија ако:</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(а)   </w:t>
            </w:r>
            <w:r w:rsidRPr="008E31DD">
              <w:rPr>
                <w:rFonts w:ascii="Times New Roman" w:hAnsi="Times New Roman" w:cs="Times New Roman"/>
                <w:spacing w:val="60"/>
              </w:rPr>
              <w:t xml:space="preserve"> </w:t>
            </w:r>
            <w:r w:rsidRPr="008E31DD">
              <w:rPr>
                <w:rFonts w:ascii="Times New Roman" w:hAnsi="Times New Roman" w:cs="Times New Roman"/>
                <w:spacing w:val="1"/>
              </w:rPr>
              <w:t>се укаже потреба за исплатом осигураних депонената</w:t>
            </w:r>
            <w:r w:rsidRPr="008E31DD">
              <w:rPr>
                <w:rFonts w:ascii="Times New Roman" w:hAnsi="Times New Roman" w:cs="Times New Roman"/>
              </w:rPr>
              <w:t xml:space="preserve"> и ако распложива средства СОД износе мање од две трећине циљног износа;</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spacing w:val="47"/>
              </w:rPr>
              <w:t xml:space="preserve"> </w:t>
            </w:r>
            <w:r w:rsidRPr="008E31DD">
              <w:rPr>
                <w:rFonts w:ascii="Times New Roman" w:hAnsi="Times New Roman" w:cs="Times New Roman"/>
                <w:spacing w:val="1"/>
              </w:rPr>
              <w:t>расположива финансијска средства падну испод</w:t>
            </w:r>
            <w:r w:rsidRPr="008E31DD">
              <w:rPr>
                <w:rFonts w:ascii="Times New Roman" w:hAnsi="Times New Roman" w:cs="Times New Roman"/>
              </w:rPr>
              <w:t xml:space="preserve"> 25 % циљног износа.</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pStyle w:val="Default"/>
              <w:jc w:val="both"/>
              <w:rPr>
                <w:sz w:val="22"/>
                <w:szCs w:val="22"/>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11.6.</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Државе чланице могу одлучити да се расположива финансијска средства могу користити и за финансирање мера да би се депонентима </w:t>
            </w:r>
            <w:r w:rsidRPr="008E31DD">
              <w:rPr>
                <w:rFonts w:ascii="Times New Roman" w:hAnsi="Times New Roman" w:cs="Times New Roman"/>
              </w:rPr>
              <w:lastRenderedPageBreak/>
              <w:t>очувао приступ осигураним депозитима,</w:t>
            </w:r>
            <w:r w:rsidRPr="008E31DD">
              <w:rPr>
                <w:rFonts w:ascii="Times New Roman" w:hAnsi="Times New Roman" w:cs="Times New Roman"/>
                <w:spacing w:val="-1"/>
              </w:rPr>
              <w:t xml:space="preserve"> </w:t>
            </w:r>
            <w:r w:rsidRPr="008E31DD">
              <w:rPr>
                <w:rFonts w:ascii="Times New Roman" w:hAnsi="Times New Roman" w:cs="Times New Roman"/>
              </w:rPr>
              <w:t>укључујући пренос имовине и обавеза те пренос депозита,</w:t>
            </w:r>
            <w:r w:rsidRPr="008E31DD">
              <w:rPr>
                <w:rFonts w:ascii="Times New Roman" w:hAnsi="Times New Roman" w:cs="Times New Roman"/>
                <w:spacing w:val="-1"/>
              </w:rPr>
              <w:t xml:space="preserve"> </w:t>
            </w:r>
            <w:r w:rsidRPr="008E31DD">
              <w:rPr>
                <w:rFonts w:ascii="Times New Roman" w:hAnsi="Times New Roman" w:cs="Times New Roman"/>
              </w:rPr>
              <w:t>у контексту националног стечајног поступка,</w:t>
            </w:r>
            <w:r w:rsidRPr="008E31DD">
              <w:rPr>
                <w:rFonts w:ascii="Times New Roman" w:hAnsi="Times New Roman" w:cs="Times New Roman"/>
                <w:spacing w:val="-1"/>
              </w:rPr>
              <w:t xml:space="preserve"> </w:t>
            </w:r>
            <w:r w:rsidRPr="008E31DD">
              <w:rPr>
                <w:rFonts w:ascii="Times New Roman" w:hAnsi="Times New Roman" w:cs="Times New Roman"/>
              </w:rPr>
              <w:t>под условом да трошкови које сноси систем осигурања не премашују нето износ накнаде осигураним депонентима у дотичној кредитној институцији.</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128ж став 4. и Члан 128ф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w:t>
            </w:r>
            <w:r w:rsidRPr="008E31DD">
              <w:rPr>
                <w:rFonts w:ascii="Times New Roman" w:hAnsi="Times New Roman" w:cs="Times New Roman"/>
                <w:lang w:val="sr-Cyrl-CS"/>
              </w:rPr>
              <w:lastRenderedPageBreak/>
              <w:t>изменама и допунама закона о банкама</w:t>
            </w:r>
          </w:p>
        </w:tc>
        <w:tc>
          <w:tcPr>
            <w:tcW w:w="2977" w:type="dxa"/>
            <w:gridSpan w:val="2"/>
          </w:tcPr>
          <w:p w:rsidR="00630749" w:rsidRPr="008E31DD" w:rsidRDefault="00630749" w:rsidP="00676D54">
            <w:pPr>
              <w:pStyle w:val="Default"/>
              <w:jc w:val="both"/>
              <w:rPr>
                <w:sz w:val="22"/>
                <w:szCs w:val="22"/>
                <w:lang w:val="sr-Cyrl-CS"/>
              </w:rPr>
            </w:pPr>
            <w:r w:rsidRPr="008E31DD">
              <w:rPr>
                <w:sz w:val="22"/>
                <w:szCs w:val="22"/>
                <w:lang w:val="sr-Cyrl-CS"/>
              </w:rPr>
              <w:lastRenderedPageBreak/>
              <w:t xml:space="preserve">Ради утврђивања да ли је рестуктурирање у јавном интересу, а узимајући у обзир процену из члана 128з овог закона извршену пре </w:t>
            </w:r>
            <w:r w:rsidRPr="008E31DD">
              <w:rPr>
                <w:sz w:val="22"/>
                <w:szCs w:val="22"/>
                <w:lang w:val="sr-Cyrl-CS"/>
              </w:rPr>
              <w:lastRenderedPageBreak/>
              <w:t>реструктурирања банке, Народна банка Србије је дужна нарочито да изради извештај о тесту најмањих трошкова, којим је утврђено да ли би спровођење рпоступка реструктурирања и примена појединих инструмената и мера реструктурирања били целисходнији у односу на спровођење стечајног или ликвидационог поступка над банком, нарочито узимајући у обзир могуће трошкове исплате осигураних депзита и одобравања вантедне финансијске подршке, као и ограничења прописана чланом 128ц став 2 овог закона.</w:t>
            </w:r>
          </w:p>
          <w:p w:rsidR="00630749" w:rsidRPr="008E31DD" w:rsidRDefault="00630749" w:rsidP="00676D54">
            <w:pPr>
              <w:pStyle w:val="Default"/>
              <w:jc w:val="both"/>
              <w:rPr>
                <w:sz w:val="22"/>
                <w:szCs w:val="22"/>
                <w:lang w:val="sr-Cyrl-CS"/>
              </w:rPr>
            </w:pPr>
          </w:p>
          <w:p w:rsidR="00630749" w:rsidRPr="008E31DD" w:rsidRDefault="00630749" w:rsidP="00676D54">
            <w:pPr>
              <w:pStyle w:val="Default"/>
              <w:jc w:val="both"/>
              <w:rPr>
                <w:sz w:val="22"/>
                <w:szCs w:val="22"/>
                <w:lang w:val="sr-Cyrl-CS"/>
              </w:rPr>
            </w:pPr>
            <w:r w:rsidRPr="008E31DD">
              <w:rPr>
                <w:sz w:val="22"/>
                <w:szCs w:val="22"/>
                <w:lang w:val="sr-Cyrl-CS"/>
              </w:rPr>
              <w:t xml:space="preserve">Средства за финансирање реструктурирања банке обезбеђују се из фонда за осигурање депозита, у складу с чланом 128ц овог закона, а ако та средства нису довољна, из средстава финансијске покршке коју, под ускловима из овог члана може обезбедити Република Србија. Ако средства фонда за осигурање депозита нису </w:t>
            </w:r>
            <w:r w:rsidRPr="008E31DD">
              <w:rPr>
                <w:sz w:val="22"/>
                <w:szCs w:val="22"/>
                <w:lang w:val="sr-Cyrl-CS"/>
              </w:rPr>
              <w:lastRenderedPageBreak/>
              <w:t>довољна за финансирање реструктурирања банке, на основу ивештаја о тесту најмањих трошкова из члана 128ж став 7 овог закона, Народна банка Србије доставља министарству надлежном за послове финансија захтев за давање позитивног мишљења о обезбеђивању средстава финансијске подршке из става 1 овог члана, који садржи износ, начин и рок у којем је потребно обезбедити финансијску подршку.</w:t>
            </w:r>
          </w:p>
        </w:tc>
        <w:tc>
          <w:tcPr>
            <w:tcW w:w="1559" w:type="dxa"/>
          </w:tcPr>
          <w:p w:rsidR="00630749" w:rsidRPr="008E31DD" w:rsidRDefault="00630749" w:rsidP="00676D54">
            <w:pPr>
              <w:rPr>
                <w:rFonts w:ascii="Times New Roman" w:hAnsi="Times New Roman" w:cs="Times New Roman"/>
                <w:lang w:val="sr-Cyrl-CS"/>
              </w:rPr>
            </w:pP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12.1.</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Државе чланице могу системима осигурања депозита дозволити да позајмљују средства другим системима </w:t>
            </w:r>
            <w:r w:rsidRPr="008E31DD">
              <w:rPr>
                <w:rFonts w:ascii="Times New Roman" w:hAnsi="Times New Roman" w:cs="Times New Roman"/>
                <w:spacing w:val="-1"/>
              </w:rPr>
              <w:t>унутар Уније на добровољној основи</w:t>
            </w:r>
            <w:r w:rsidRPr="008E31DD">
              <w:rPr>
                <w:rFonts w:ascii="Times New Roman" w:hAnsi="Times New Roman" w:cs="Times New Roman"/>
              </w:rPr>
              <w:t>, ако су испуњени следећи услови:</w:t>
            </w:r>
          </w:p>
          <w:p w:rsidR="00630749" w:rsidRPr="008E31DD" w:rsidRDefault="00630749" w:rsidP="00676D54">
            <w:pPr>
              <w:rPr>
                <w:rFonts w:ascii="Times New Roman" w:hAnsi="Times New Roman" w:cs="Times New Roman"/>
              </w:rPr>
            </w:pPr>
            <w:r w:rsidRPr="008E31DD">
              <w:rPr>
                <w:rFonts w:ascii="Times New Roman" w:hAnsi="Times New Roman" w:cs="Times New Roman"/>
              </w:rPr>
              <w:t>(а)</w:t>
            </w:r>
            <w:r w:rsidRPr="008E31DD">
              <w:rPr>
                <w:rFonts w:ascii="Times New Roman" w:hAnsi="Times New Roman" w:cs="Times New Roman"/>
              </w:rPr>
              <w:tab/>
              <w:t>да систем осигурања који прима позајмицу није у стању да испуњава своје обавезе према члану 9, став (</w:t>
            </w:r>
            <w:r w:rsidRPr="008E31DD">
              <w:rPr>
                <w:rFonts w:ascii="Times New Roman" w:hAnsi="Times New Roman" w:cs="Times New Roman"/>
                <w:spacing w:val="-1"/>
              </w:rPr>
              <w:t>1</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услед недостатка распложивих финансијских средстава из члана 10;</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spacing w:val="47"/>
              </w:rPr>
              <w:t xml:space="preserve"> </w:t>
            </w:r>
            <w:r w:rsidRPr="008E31DD">
              <w:rPr>
                <w:rFonts w:ascii="Times New Roman" w:hAnsi="Times New Roman" w:cs="Times New Roman"/>
                <w:spacing w:val="1"/>
              </w:rPr>
              <w:t>да се систем осигурања који прима позајмицу</w:t>
            </w:r>
            <w:r w:rsidRPr="008E31DD">
              <w:rPr>
                <w:rFonts w:ascii="Times New Roman" w:hAnsi="Times New Roman" w:cs="Times New Roman"/>
              </w:rPr>
              <w:t xml:space="preserve"> користи ванредним премијама </w:t>
            </w:r>
            <w:r w:rsidRPr="008E31DD">
              <w:rPr>
                <w:rFonts w:ascii="Times New Roman" w:hAnsi="Times New Roman" w:cs="Times New Roman"/>
                <w:spacing w:val="-1"/>
              </w:rPr>
              <w:t xml:space="preserve">из </w:t>
            </w:r>
            <w:r w:rsidRPr="008E31DD">
              <w:rPr>
                <w:rFonts w:ascii="Times New Roman" w:hAnsi="Times New Roman" w:cs="Times New Roman"/>
                <w:spacing w:val="-1"/>
              </w:rPr>
              <w:lastRenderedPageBreak/>
              <w:t>члана</w:t>
            </w:r>
            <w:r w:rsidRPr="008E31DD">
              <w:rPr>
                <w:rFonts w:ascii="Times New Roman" w:hAnsi="Times New Roman" w:cs="Times New Roman"/>
              </w:rPr>
              <w:t xml:space="preserve"> 10,   став (</w:t>
            </w:r>
            <w:r w:rsidRPr="008E31DD">
              <w:rPr>
                <w:rFonts w:ascii="Times New Roman" w:hAnsi="Times New Roman" w:cs="Times New Roman"/>
                <w:spacing w:val="-1"/>
              </w:rPr>
              <w:t>8</w:t>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(ц)  </w:t>
            </w:r>
            <w:r w:rsidRPr="008E31DD">
              <w:rPr>
                <w:rFonts w:ascii="Times New Roman" w:hAnsi="Times New Roman" w:cs="Times New Roman"/>
              </w:rPr>
              <w:tab/>
            </w:r>
            <w:r w:rsidRPr="008E31DD">
              <w:rPr>
                <w:rFonts w:ascii="Times New Roman" w:hAnsi="Times New Roman" w:cs="Times New Roman"/>
                <w:spacing w:val="1"/>
              </w:rPr>
              <w:t>систем осигурања који прима позајмицу</w:t>
            </w:r>
            <w:r w:rsidRPr="008E31DD">
              <w:rPr>
                <w:rFonts w:ascii="Times New Roman" w:hAnsi="Times New Roman" w:cs="Times New Roman"/>
              </w:rPr>
              <w:t xml:space="preserve"> преузима правну обавезу да ће се позајмљена средства користити за исплату потраживања према члану 9, став (</w:t>
            </w:r>
            <w:r w:rsidRPr="008E31DD">
              <w:rPr>
                <w:rFonts w:ascii="Times New Roman" w:hAnsi="Times New Roman" w:cs="Times New Roman"/>
                <w:spacing w:val="-1"/>
              </w:rPr>
              <w:t>1</w:t>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r w:rsidRPr="008E31DD">
              <w:rPr>
                <w:rFonts w:ascii="Times New Roman" w:hAnsi="Times New Roman" w:cs="Times New Roman"/>
              </w:rPr>
              <w:t>(д)    систем осигурања који прима зајам тренутно не подлеже обавези отплате зајма другим системима у складу са овим чланом;</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(е)   </w:t>
            </w:r>
            <w:r w:rsidRPr="008E31DD">
              <w:rPr>
                <w:rFonts w:ascii="Times New Roman" w:hAnsi="Times New Roman" w:cs="Times New Roman"/>
                <w:spacing w:val="1"/>
              </w:rPr>
              <w:t>систем осигурања који прима зајам</w:t>
            </w:r>
            <w:r w:rsidRPr="008E31DD">
              <w:rPr>
                <w:rFonts w:ascii="Times New Roman" w:hAnsi="Times New Roman" w:cs="Times New Roman"/>
              </w:rPr>
              <w:t xml:space="preserve"> наводи тражени износ новца;</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w:t>
            </w:r>
            <w:r w:rsidRPr="008E31DD">
              <w:rPr>
                <w:rFonts w:ascii="Times New Roman" w:hAnsi="Times New Roman" w:cs="Times New Roman"/>
                <w:spacing w:val="-1"/>
              </w:rPr>
              <w:t>ф</w:t>
            </w:r>
            <w:r w:rsidRPr="008E31DD">
              <w:rPr>
                <w:rFonts w:ascii="Times New Roman" w:hAnsi="Times New Roman" w:cs="Times New Roman"/>
              </w:rPr>
              <w:t xml:space="preserve">)    </w:t>
            </w:r>
            <w:r w:rsidRPr="008E31DD">
              <w:rPr>
                <w:rFonts w:ascii="Times New Roman" w:hAnsi="Times New Roman" w:cs="Times New Roman"/>
                <w:spacing w:val="1"/>
              </w:rPr>
              <w:t>да укупни позајмљени износ не премашује</w:t>
            </w:r>
            <w:r w:rsidRPr="008E31DD">
              <w:rPr>
                <w:rFonts w:ascii="Times New Roman" w:hAnsi="Times New Roman" w:cs="Times New Roman"/>
              </w:rPr>
              <w:t xml:space="preserve"> 0,5 % осигураних депозита система осигурања депозита који прима зајам;</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(г)   </w:t>
            </w:r>
            <w:r w:rsidRPr="008E31DD">
              <w:rPr>
                <w:rFonts w:ascii="Times New Roman" w:hAnsi="Times New Roman" w:cs="Times New Roman"/>
                <w:spacing w:val="47"/>
              </w:rPr>
              <w:tab/>
            </w:r>
            <w:r w:rsidRPr="008E31DD">
              <w:rPr>
                <w:rFonts w:ascii="Times New Roman" w:hAnsi="Times New Roman" w:cs="Times New Roman"/>
                <w:spacing w:val="1"/>
              </w:rPr>
              <w:t>систем осигурања који прима зајам без одлагања обавештава</w:t>
            </w:r>
            <w:r w:rsidRPr="008E31DD">
              <w:rPr>
                <w:rFonts w:ascii="Times New Roman" w:hAnsi="Times New Roman" w:cs="Times New Roman"/>
              </w:rPr>
              <w:t xml:space="preserve"> </w:t>
            </w:r>
            <w:r w:rsidRPr="008E31DD">
              <w:rPr>
                <w:rFonts w:ascii="Times New Roman" w:hAnsi="Times New Roman" w:cs="Times New Roman"/>
                <w:spacing w:val="1"/>
              </w:rPr>
              <w:t>Е</w:t>
            </w:r>
            <w:r w:rsidRPr="008E31DD">
              <w:rPr>
                <w:rFonts w:ascii="Times New Roman" w:hAnsi="Times New Roman" w:cs="Times New Roman"/>
              </w:rPr>
              <w:t>БА</w:t>
            </w:r>
            <w:r w:rsidRPr="008E31DD">
              <w:rPr>
                <w:rFonts w:ascii="Times New Roman" w:hAnsi="Times New Roman" w:cs="Times New Roman"/>
                <w:spacing w:val="-1"/>
              </w:rPr>
              <w:t xml:space="preserve"> </w:t>
            </w:r>
            <w:r w:rsidRPr="008E31DD">
              <w:rPr>
                <w:rFonts w:ascii="Times New Roman" w:hAnsi="Times New Roman" w:cs="Times New Roman"/>
              </w:rPr>
              <w:t xml:space="preserve">и наводи разлоге због којих сматра да су услови наведени </w:t>
            </w:r>
            <w:r w:rsidRPr="008E31DD">
              <w:rPr>
                <w:rFonts w:ascii="Times New Roman" w:hAnsi="Times New Roman" w:cs="Times New Roman"/>
                <w:spacing w:val="-1"/>
              </w:rPr>
              <w:t>у овом ставу испуњени, те тражени износ новца</w:t>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pStyle w:val="Default"/>
              <w:jc w:val="both"/>
              <w:rPr>
                <w:sz w:val="22"/>
                <w:szCs w:val="22"/>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12.2.</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За зајам ће важити следећи услови:</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(а)   </w:t>
            </w:r>
            <w:r w:rsidRPr="008E31DD">
              <w:rPr>
                <w:rFonts w:ascii="Times New Roman" w:hAnsi="Times New Roman" w:cs="Times New Roman"/>
              </w:rPr>
              <w:tab/>
            </w:r>
            <w:r w:rsidRPr="008E31DD">
              <w:rPr>
                <w:rFonts w:ascii="Times New Roman" w:hAnsi="Times New Roman" w:cs="Times New Roman"/>
                <w:spacing w:val="1"/>
              </w:rPr>
              <w:t xml:space="preserve">СОД који прима </w:t>
            </w:r>
            <w:r w:rsidRPr="008E31DD">
              <w:rPr>
                <w:rFonts w:ascii="Times New Roman" w:hAnsi="Times New Roman" w:cs="Times New Roman"/>
                <w:spacing w:val="1"/>
              </w:rPr>
              <w:lastRenderedPageBreak/>
              <w:t xml:space="preserve">зајам мора га отплатити </w:t>
            </w:r>
            <w:r w:rsidRPr="008E31DD">
              <w:rPr>
                <w:rFonts w:ascii="Times New Roman" w:hAnsi="Times New Roman" w:cs="Times New Roman"/>
                <w:spacing w:val="-1"/>
              </w:rPr>
              <w:t>у року од пет година</w:t>
            </w:r>
            <w:r w:rsidRPr="008E31DD">
              <w:rPr>
                <w:rFonts w:ascii="Times New Roman" w:hAnsi="Times New Roman" w:cs="Times New Roman"/>
              </w:rPr>
              <w:t xml:space="preserve">. </w:t>
            </w:r>
            <w:r w:rsidRPr="008E31DD">
              <w:rPr>
                <w:rFonts w:ascii="Times New Roman" w:hAnsi="Times New Roman" w:cs="Times New Roman"/>
                <w:spacing w:val="-1"/>
              </w:rPr>
              <w:t>Он може отплатити зајам</w:t>
            </w:r>
            <w:r w:rsidRPr="008E31DD">
              <w:rPr>
                <w:rFonts w:ascii="Times New Roman" w:hAnsi="Times New Roman" w:cs="Times New Roman"/>
              </w:rPr>
              <w:t xml:space="preserve"> у годишњим ратама. Камате доспевају тек у време отплате;</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(б)   </w:t>
            </w:r>
            <w:r w:rsidRPr="008E31DD">
              <w:rPr>
                <w:rFonts w:ascii="Times New Roman" w:hAnsi="Times New Roman" w:cs="Times New Roman"/>
                <w:spacing w:val="47"/>
              </w:rPr>
              <w:tab/>
            </w:r>
            <w:r w:rsidRPr="008E31DD">
              <w:rPr>
                <w:rFonts w:ascii="Times New Roman" w:hAnsi="Times New Roman" w:cs="Times New Roman"/>
              </w:rPr>
              <w:t>каматна стопа мора бити одређена барем у висини каматне стопе Европске централне банке</w:t>
            </w:r>
            <w:r w:rsidRPr="008E31DD">
              <w:rPr>
                <w:rFonts w:ascii="Times New Roman" w:hAnsi="Times New Roman" w:cs="Times New Roman"/>
                <w:spacing w:val="-1"/>
              </w:rPr>
              <w:t xml:space="preserve"> </w:t>
            </w:r>
            <w:r w:rsidRPr="008E31DD">
              <w:rPr>
                <w:rFonts w:ascii="Times New Roman" w:hAnsi="Times New Roman" w:cs="Times New Roman"/>
              </w:rPr>
              <w:t>за могућност граничне позајмице током кредитног периода;</w:t>
            </w:r>
          </w:p>
          <w:p w:rsidR="00630749" w:rsidRPr="008E31DD" w:rsidRDefault="00630749" w:rsidP="00676D54">
            <w:pPr>
              <w:rPr>
                <w:rFonts w:ascii="Times New Roman" w:hAnsi="Times New Roman" w:cs="Times New Roman"/>
              </w:rPr>
            </w:pPr>
          </w:p>
          <w:p w:rsidR="00630749" w:rsidRPr="008E31DD" w:rsidRDefault="00630749" w:rsidP="00424265">
            <w:pPr>
              <w:pStyle w:val="ListParagraph"/>
              <w:widowControl w:val="0"/>
              <w:numPr>
                <w:ilvl w:val="0"/>
                <w:numId w:val="8"/>
              </w:numPr>
              <w:tabs>
                <w:tab w:val="clear" w:pos="1080"/>
              </w:tabs>
              <w:autoSpaceDE w:val="0"/>
              <w:autoSpaceDN w:val="0"/>
              <w:adjustRightInd w:val="0"/>
              <w:spacing w:after="0"/>
              <w:ind w:left="743"/>
              <w:rPr>
                <w:rFonts w:ascii="Times New Roman" w:hAnsi="Times New Roman" w:cs="Times New Roman"/>
              </w:rPr>
            </w:pPr>
            <w:r w:rsidRPr="008E31DD">
              <w:rPr>
                <w:rFonts w:ascii="Times New Roman" w:hAnsi="Times New Roman" w:cs="Times New Roman"/>
                <w:spacing w:val="1"/>
              </w:rPr>
              <w:t xml:space="preserve">СОД који даје зајам </w:t>
            </w:r>
            <w:r w:rsidRPr="008E31DD">
              <w:rPr>
                <w:rFonts w:ascii="Times New Roman" w:hAnsi="Times New Roman" w:cs="Times New Roman"/>
                <w:spacing w:val="-1"/>
              </w:rPr>
              <w:t>м</w:t>
            </w:r>
            <w:r w:rsidRPr="008E31DD">
              <w:rPr>
                <w:rFonts w:ascii="Times New Roman" w:hAnsi="Times New Roman" w:cs="Times New Roman"/>
              </w:rPr>
              <w:t>ора да обавести</w:t>
            </w:r>
            <w:r w:rsidRPr="008E31DD">
              <w:rPr>
                <w:rFonts w:ascii="Times New Roman" w:hAnsi="Times New Roman" w:cs="Times New Roman"/>
                <w:spacing w:val="-2"/>
              </w:rPr>
              <w:t xml:space="preserve"> </w:t>
            </w:r>
            <w:r w:rsidRPr="008E31DD">
              <w:rPr>
                <w:rFonts w:ascii="Times New Roman" w:hAnsi="Times New Roman" w:cs="Times New Roman"/>
              </w:rPr>
              <w:t>Е</w:t>
            </w:r>
            <w:r w:rsidRPr="008E31DD">
              <w:rPr>
                <w:rFonts w:ascii="Times New Roman" w:hAnsi="Times New Roman" w:cs="Times New Roman"/>
                <w:spacing w:val="1"/>
              </w:rPr>
              <w:t>Б</w:t>
            </w:r>
            <w:r w:rsidRPr="008E31DD">
              <w:rPr>
                <w:rFonts w:ascii="Times New Roman" w:hAnsi="Times New Roman" w:cs="Times New Roman"/>
              </w:rPr>
              <w:t>А</w:t>
            </w:r>
            <w:r w:rsidRPr="008E31DD">
              <w:rPr>
                <w:rFonts w:ascii="Times New Roman" w:hAnsi="Times New Roman" w:cs="Times New Roman"/>
                <w:spacing w:val="1"/>
              </w:rPr>
              <w:t xml:space="preserve"> </w:t>
            </w:r>
            <w:r w:rsidRPr="008E31DD">
              <w:rPr>
                <w:rFonts w:ascii="Times New Roman" w:hAnsi="Times New Roman" w:cs="Times New Roman"/>
              </w:rPr>
              <w:t>о почетној каматној стопи и о трајању зајма.</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pStyle w:val="Default"/>
              <w:jc w:val="both"/>
              <w:rPr>
                <w:sz w:val="22"/>
                <w:szCs w:val="22"/>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12.3.</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Државе чланице треба да се постарају </w:t>
            </w:r>
            <w:r w:rsidRPr="008E31DD">
              <w:rPr>
                <w:rFonts w:ascii="Times New Roman" w:hAnsi="Times New Roman" w:cs="Times New Roman"/>
                <w:spacing w:val="1"/>
              </w:rPr>
              <w:t>да премије које наплаћује систем осигурања</w:t>
            </w:r>
            <w:r w:rsidRPr="008E31DD">
              <w:rPr>
                <w:rFonts w:ascii="Times New Roman" w:hAnsi="Times New Roman" w:cs="Times New Roman"/>
              </w:rPr>
              <w:t xml:space="preserve"> који прима зајам буду довољне за враћање</w:t>
            </w:r>
            <w:r w:rsidRPr="008E31DD">
              <w:rPr>
                <w:rFonts w:ascii="Times New Roman" w:hAnsi="Times New Roman" w:cs="Times New Roman"/>
                <w:spacing w:val="-1"/>
              </w:rPr>
              <w:t xml:space="preserve"> </w:t>
            </w:r>
            <w:r w:rsidRPr="008E31DD">
              <w:rPr>
                <w:rFonts w:ascii="Times New Roman" w:hAnsi="Times New Roman" w:cs="Times New Roman"/>
              </w:rPr>
              <w:t>позајмљеног износа, и да се, што је пре могуће, поново успостави циљни износ.</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pStyle w:val="Default"/>
              <w:jc w:val="both"/>
              <w:rPr>
                <w:sz w:val="22"/>
                <w:szCs w:val="22"/>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13.1.</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Премије (доприноси) који се плаћају системима осигурања депозита наведени у члану 10 темеље се на износу осигураних депозита и степену ризика </w:t>
            </w:r>
            <w:r w:rsidRPr="008E31DD">
              <w:rPr>
                <w:rFonts w:ascii="Times New Roman" w:hAnsi="Times New Roman" w:cs="Times New Roman"/>
                <w:spacing w:val="1"/>
              </w:rPr>
              <w:t>који сноси одговарајући члан система</w:t>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Државе чланице могу </w:t>
            </w:r>
            <w:r w:rsidRPr="008E31DD">
              <w:rPr>
                <w:rFonts w:ascii="Times New Roman" w:hAnsi="Times New Roman" w:cs="Times New Roman"/>
              </w:rPr>
              <w:lastRenderedPageBreak/>
              <w:t>предвидети ниже премије за нискоризичне секторе који су уређени националним правом.</w:t>
            </w:r>
          </w:p>
          <w:p w:rsidR="00630749" w:rsidRPr="008E31DD" w:rsidRDefault="00630749" w:rsidP="00676D54">
            <w:pPr>
              <w:rPr>
                <w:rFonts w:ascii="Times New Roman" w:hAnsi="Times New Roman" w:cs="Times New Roman"/>
                <w:lang w:val="sr-Cyrl-CS"/>
              </w:rPr>
            </w:pP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13.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pStyle w:val="Default"/>
              <w:jc w:val="both"/>
              <w:rPr>
                <w:sz w:val="22"/>
                <w:szCs w:val="22"/>
              </w:rPr>
            </w:pPr>
            <w:r w:rsidRPr="008E31DD">
              <w:rPr>
                <w:sz w:val="22"/>
                <w:szCs w:val="22"/>
              </w:rPr>
              <w:t xml:space="preserve">Изузетно од члана 12. став 2. овог закона, Агенција може наплаћивати различите врте и висину редовне премије у зависности од степена ризичности пословања поједине банке (диференцирана премија), </w:t>
            </w:r>
            <w:r w:rsidRPr="008E31DD">
              <w:rPr>
                <w:sz w:val="22"/>
                <w:szCs w:val="22"/>
              </w:rPr>
              <w:lastRenderedPageBreak/>
              <w:t>на основу одлуке Управог одбора Агенције.</w:t>
            </w:r>
            <w:r w:rsidRPr="008E31DD">
              <w:rPr>
                <w:sz w:val="22"/>
                <w:szCs w:val="22"/>
                <w:lang w:val="ru-RU"/>
              </w:rPr>
              <w:t xml:space="preserve"> </w:t>
            </w:r>
          </w:p>
          <w:p w:rsidR="00630749" w:rsidRPr="008E31DD" w:rsidRDefault="00630749" w:rsidP="00676D54">
            <w:pPr>
              <w:pStyle w:val="Default"/>
              <w:ind w:firstLine="720"/>
              <w:rPr>
                <w:sz w:val="22"/>
                <w:szCs w:val="22"/>
              </w:rPr>
            </w:pPr>
          </w:p>
          <w:p w:rsidR="00630749" w:rsidRPr="008E31DD" w:rsidRDefault="00630749" w:rsidP="00676D54">
            <w:pPr>
              <w:pStyle w:val="Default"/>
              <w:jc w:val="both"/>
              <w:rPr>
                <w:sz w:val="22"/>
                <w:szCs w:val="22"/>
              </w:rPr>
            </w:pPr>
            <w:r w:rsidRPr="008E31DD">
              <w:rPr>
                <w:sz w:val="22"/>
                <w:szCs w:val="22"/>
              </w:rPr>
              <w:t>Управни одбор Агенције прописује, уз претходну сагласност Народне банке Србије, метод који ће се користити за обрачун премије из става 1. овог члана.</w:t>
            </w:r>
          </w:p>
          <w:p w:rsidR="00630749" w:rsidRPr="008E31DD" w:rsidRDefault="00630749" w:rsidP="00676D54">
            <w:pPr>
              <w:pStyle w:val="NoSpacing"/>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Делимично</w:t>
            </w:r>
          </w:p>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усклађен</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13.2.</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spacing w:val="-1"/>
              </w:rPr>
              <w:t>Системи осигурања депозита могу користити своје сопствене методе засноване на ризику</w:t>
            </w:r>
            <w:r w:rsidRPr="008E31DD">
              <w:rPr>
                <w:rFonts w:ascii="Times New Roman" w:hAnsi="Times New Roman" w:cs="Times New Roman"/>
              </w:rPr>
              <w:t xml:space="preserve"> за утврђивање и обрачунавање премија заснованих на ризику које плаћају њихови чланови. Обрачун премија треба да буде сразмеран ризику који сносе чланови, и њиме треба се узму у обзир и профили ризика </w:t>
            </w:r>
            <w:r w:rsidRPr="008E31DD">
              <w:rPr>
                <w:rFonts w:ascii="Times New Roman" w:hAnsi="Times New Roman" w:cs="Times New Roman"/>
                <w:spacing w:val="-1"/>
              </w:rPr>
              <w:t>различитих пословних модела</w:t>
            </w:r>
            <w:r w:rsidRPr="008E31DD">
              <w:rPr>
                <w:rFonts w:ascii="Times New Roman" w:hAnsi="Times New Roman" w:cs="Times New Roman"/>
              </w:rPr>
              <w:t>. Ти методи могу узети у обзир и активу биланса стања и показатеље ризика,</w:t>
            </w:r>
            <w:r w:rsidRPr="008E31DD">
              <w:rPr>
                <w:rFonts w:ascii="Times New Roman" w:hAnsi="Times New Roman" w:cs="Times New Roman"/>
                <w:spacing w:val="-1"/>
              </w:rPr>
              <w:t xml:space="preserve"> </w:t>
            </w:r>
            <w:r w:rsidRPr="008E31DD">
              <w:rPr>
                <w:rFonts w:ascii="Times New Roman" w:hAnsi="Times New Roman" w:cs="Times New Roman"/>
              </w:rPr>
              <w:t>попут адекватности капитала, квалитета и ликвидности имовине.</w:t>
            </w:r>
          </w:p>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t xml:space="preserve">Сваки метод одобрава надлежни орган </w:t>
            </w:r>
            <w:r w:rsidRPr="008E31DD">
              <w:rPr>
                <w:rFonts w:ascii="Times New Roman" w:hAnsi="Times New Roman" w:cs="Times New Roman"/>
                <w:spacing w:val="1"/>
              </w:rPr>
              <w:t>у сарадњи са именованим органом</w:t>
            </w:r>
            <w:r w:rsidRPr="008E31DD">
              <w:rPr>
                <w:rFonts w:ascii="Times New Roman" w:hAnsi="Times New Roman" w:cs="Times New Roman"/>
              </w:rPr>
              <w:t>. ЕБА треба да буде обавештена о одобреним методима.</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13.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pStyle w:val="Default"/>
              <w:jc w:val="both"/>
              <w:rPr>
                <w:sz w:val="22"/>
                <w:szCs w:val="22"/>
              </w:rPr>
            </w:pPr>
            <w:r w:rsidRPr="008E31DD">
              <w:rPr>
                <w:sz w:val="22"/>
                <w:szCs w:val="22"/>
              </w:rPr>
              <w:t>Изузетно од члана 12. став 2. овог закона, Агенција може наплаћивати различите</w:t>
            </w:r>
            <w:r w:rsidRPr="008E31DD">
              <w:rPr>
                <w:sz w:val="22"/>
                <w:szCs w:val="22"/>
                <w:lang w:val="sr-Cyrl-CS"/>
              </w:rPr>
              <w:t xml:space="preserve">  стопе </w:t>
            </w:r>
            <w:r w:rsidRPr="008E31DD">
              <w:rPr>
                <w:sz w:val="22"/>
                <w:szCs w:val="22"/>
              </w:rPr>
              <w:t>редовне премије у зависности од степена ризичности пословања поједине банке (диференцирана премија), на основу одлуке Управог одбора Агенције.</w:t>
            </w:r>
            <w:r w:rsidRPr="008E31DD">
              <w:rPr>
                <w:sz w:val="22"/>
                <w:szCs w:val="22"/>
                <w:lang w:val="ru-RU"/>
              </w:rPr>
              <w:t xml:space="preserve"> </w:t>
            </w:r>
          </w:p>
          <w:p w:rsidR="00630749" w:rsidRPr="008E31DD" w:rsidRDefault="00630749" w:rsidP="00676D54">
            <w:pPr>
              <w:pStyle w:val="Default"/>
              <w:jc w:val="both"/>
              <w:rPr>
                <w:sz w:val="22"/>
                <w:szCs w:val="22"/>
              </w:rPr>
            </w:pPr>
            <w:r w:rsidRPr="008E31DD">
              <w:rPr>
                <w:sz w:val="22"/>
                <w:szCs w:val="22"/>
              </w:rPr>
              <w:t>Управни одбор Агенције прописује, уз претходну сагласност Народне банке Србије и министарства надлежног за послове финансије, метод који ће се користити за обрачун премије из става 1. овог члана.</w:t>
            </w:r>
          </w:p>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13.3.</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Да би се осигурала доследна примена ове </w:t>
            </w:r>
            <w:r w:rsidRPr="008E31DD">
              <w:rPr>
                <w:rFonts w:ascii="Times New Roman" w:hAnsi="Times New Roman" w:cs="Times New Roman"/>
                <w:spacing w:val="-1"/>
              </w:rPr>
              <w:t>Д</w:t>
            </w:r>
            <w:r w:rsidRPr="008E31DD">
              <w:rPr>
                <w:rFonts w:ascii="Times New Roman" w:hAnsi="Times New Roman" w:cs="Times New Roman"/>
                <w:spacing w:val="1"/>
              </w:rPr>
              <w:t>и</w:t>
            </w:r>
            <w:r w:rsidRPr="008E31DD">
              <w:rPr>
                <w:rFonts w:ascii="Times New Roman" w:hAnsi="Times New Roman" w:cs="Times New Roman"/>
              </w:rPr>
              <w:t>ре</w:t>
            </w:r>
            <w:r w:rsidRPr="008E31DD">
              <w:rPr>
                <w:rFonts w:ascii="Times New Roman" w:hAnsi="Times New Roman" w:cs="Times New Roman"/>
                <w:spacing w:val="-1"/>
              </w:rPr>
              <w:t>к</w:t>
            </w:r>
            <w:r w:rsidRPr="008E31DD">
              <w:rPr>
                <w:rFonts w:ascii="Times New Roman" w:hAnsi="Times New Roman" w:cs="Times New Roman"/>
                <w:spacing w:val="1"/>
              </w:rPr>
              <w:t>ти</w:t>
            </w:r>
            <w:r w:rsidRPr="008E31DD">
              <w:rPr>
                <w:rFonts w:ascii="Times New Roman" w:hAnsi="Times New Roman" w:cs="Times New Roman"/>
              </w:rPr>
              <w:t>ве, Е</w:t>
            </w:r>
            <w:r w:rsidRPr="008E31DD">
              <w:rPr>
                <w:rFonts w:ascii="Times New Roman" w:hAnsi="Times New Roman" w:cs="Times New Roman"/>
                <w:spacing w:val="-2"/>
              </w:rPr>
              <w:t>Б</w:t>
            </w:r>
            <w:r w:rsidRPr="008E31DD">
              <w:rPr>
                <w:rFonts w:ascii="Times New Roman" w:hAnsi="Times New Roman" w:cs="Times New Roman"/>
              </w:rPr>
              <w:t>А ће до 3. јула 2015. године</w:t>
            </w:r>
            <w:r w:rsidRPr="008E31DD">
              <w:rPr>
                <w:rFonts w:ascii="Times New Roman" w:hAnsi="Times New Roman" w:cs="Times New Roman"/>
                <w:spacing w:val="4"/>
                <w:w w:val="95"/>
              </w:rPr>
              <w:t xml:space="preserve"> </w:t>
            </w:r>
            <w:r w:rsidRPr="008E31DD">
              <w:rPr>
                <w:rFonts w:ascii="Times New Roman" w:hAnsi="Times New Roman" w:cs="Times New Roman"/>
                <w:spacing w:val="1"/>
              </w:rPr>
              <w:t>објавити смернице у складу са чланом</w:t>
            </w:r>
            <w:r w:rsidRPr="008E31DD">
              <w:rPr>
                <w:rFonts w:ascii="Times New Roman" w:hAnsi="Times New Roman" w:cs="Times New Roman"/>
              </w:rPr>
              <w:t xml:space="preserve"> 16 Уредбе</w:t>
            </w:r>
            <w:r w:rsidRPr="008E31DD">
              <w:rPr>
                <w:rFonts w:ascii="Times New Roman" w:hAnsi="Times New Roman" w:cs="Times New Roman"/>
                <w:spacing w:val="-1"/>
              </w:rPr>
              <w:t xml:space="preserve"> (</w:t>
            </w:r>
            <w:r w:rsidRPr="008E31DD">
              <w:rPr>
                <w:rFonts w:ascii="Times New Roman" w:hAnsi="Times New Roman" w:cs="Times New Roman"/>
              </w:rPr>
              <w:t>Е</w:t>
            </w:r>
            <w:r w:rsidRPr="008E31DD">
              <w:rPr>
                <w:rFonts w:ascii="Times New Roman" w:hAnsi="Times New Roman" w:cs="Times New Roman"/>
                <w:spacing w:val="-1"/>
              </w:rPr>
              <w:t>У</w:t>
            </w:r>
            <w:r w:rsidRPr="008E31DD">
              <w:rPr>
                <w:rFonts w:ascii="Times New Roman" w:hAnsi="Times New Roman" w:cs="Times New Roman"/>
              </w:rPr>
              <w:t>), бр. 10</w:t>
            </w:r>
            <w:r w:rsidRPr="008E31DD">
              <w:rPr>
                <w:rFonts w:ascii="Times New Roman" w:hAnsi="Times New Roman" w:cs="Times New Roman"/>
                <w:spacing w:val="1"/>
              </w:rPr>
              <w:t>9</w:t>
            </w:r>
            <w:r w:rsidRPr="008E31DD">
              <w:rPr>
                <w:rFonts w:ascii="Times New Roman" w:hAnsi="Times New Roman" w:cs="Times New Roman"/>
              </w:rPr>
              <w:t>3</w:t>
            </w:r>
            <w:r w:rsidRPr="008E31DD">
              <w:rPr>
                <w:rFonts w:ascii="Times New Roman" w:hAnsi="Times New Roman" w:cs="Times New Roman"/>
                <w:spacing w:val="1"/>
              </w:rPr>
              <w:t>/</w:t>
            </w:r>
            <w:r w:rsidRPr="008E31DD">
              <w:rPr>
                <w:rFonts w:ascii="Times New Roman" w:hAnsi="Times New Roman" w:cs="Times New Roman"/>
              </w:rPr>
              <w:t xml:space="preserve">2010 </w:t>
            </w:r>
            <w:r w:rsidRPr="008E31DD">
              <w:rPr>
                <w:rFonts w:ascii="Times New Roman" w:hAnsi="Times New Roman" w:cs="Times New Roman"/>
                <w:spacing w:val="1"/>
              </w:rPr>
              <w:t>којима се ближе утврђују методи обрачунавања премија</w:t>
            </w:r>
            <w:r w:rsidRPr="008E31DD">
              <w:rPr>
                <w:rFonts w:ascii="Times New Roman" w:hAnsi="Times New Roman" w:cs="Times New Roman"/>
              </w:rPr>
              <w:t xml:space="preserve"> које се плаћају системима осигурања у складу са ставовима 1 и</w:t>
            </w:r>
            <w:r w:rsidRPr="008E31DD">
              <w:rPr>
                <w:rFonts w:ascii="Times New Roman" w:hAnsi="Times New Roman" w:cs="Times New Roman"/>
                <w:spacing w:val="-1"/>
              </w:rPr>
              <w:t xml:space="preserve"> </w:t>
            </w:r>
            <w:r w:rsidRPr="008E31DD">
              <w:rPr>
                <w:rFonts w:ascii="Times New Roman" w:hAnsi="Times New Roman" w:cs="Times New Roman"/>
              </w:rPr>
              <w:t>2 овог члана.</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То посебно обухвата формулу за обрачун, посебне показатеље, </w:t>
            </w:r>
            <w:r w:rsidRPr="008E31DD">
              <w:rPr>
                <w:rFonts w:ascii="Times New Roman" w:hAnsi="Times New Roman" w:cs="Times New Roman"/>
                <w:spacing w:val="-1"/>
              </w:rPr>
              <w:t>категорије ризика за чланове</w:t>
            </w:r>
            <w:r w:rsidRPr="008E31DD">
              <w:rPr>
                <w:rFonts w:ascii="Times New Roman" w:hAnsi="Times New Roman" w:cs="Times New Roman"/>
              </w:rPr>
              <w:t xml:space="preserve">, </w:t>
            </w:r>
            <w:r w:rsidRPr="008E31DD">
              <w:rPr>
                <w:rFonts w:ascii="Times New Roman" w:hAnsi="Times New Roman" w:cs="Times New Roman"/>
                <w:spacing w:val="1"/>
              </w:rPr>
              <w:t>прагове за пондере ризика</w:t>
            </w:r>
            <w:r w:rsidRPr="008E31DD">
              <w:rPr>
                <w:rFonts w:ascii="Times New Roman" w:hAnsi="Times New Roman" w:cs="Times New Roman"/>
                <w:spacing w:val="-1"/>
              </w:rPr>
              <w:t xml:space="preserve"> </w:t>
            </w:r>
            <w:r w:rsidRPr="008E31DD">
              <w:rPr>
                <w:rFonts w:ascii="Times New Roman" w:hAnsi="Times New Roman" w:cs="Times New Roman"/>
              </w:rPr>
              <w:t>додељене појединим категоријама ризика те друге потребне елементе.</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До 3. јула 2017. године и барем сваких пет година после тога, ЕБА ће преиспитивати смернице о методима</w:t>
            </w:r>
            <w:r w:rsidRPr="008E31DD">
              <w:rPr>
                <w:rFonts w:ascii="Times New Roman" w:hAnsi="Times New Roman" w:cs="Times New Roman"/>
                <w:spacing w:val="-2"/>
              </w:rPr>
              <w:t xml:space="preserve"> </w:t>
            </w:r>
            <w:r w:rsidRPr="008E31DD">
              <w:rPr>
                <w:rFonts w:ascii="Times New Roman" w:hAnsi="Times New Roman" w:cs="Times New Roman"/>
              </w:rPr>
              <w:t>заснованим на ризику</w:t>
            </w:r>
            <w:r w:rsidRPr="008E31DD">
              <w:rPr>
                <w:rFonts w:ascii="Times New Roman" w:hAnsi="Times New Roman" w:cs="Times New Roman"/>
                <w:spacing w:val="-1"/>
              </w:rPr>
              <w:t xml:space="preserve"> </w:t>
            </w:r>
            <w:r w:rsidRPr="008E31DD">
              <w:rPr>
                <w:rFonts w:ascii="Times New Roman" w:hAnsi="Times New Roman" w:cs="Times New Roman"/>
              </w:rPr>
              <w:t>или алтернативним методима заснованим на сопственом ризику које примењују системи осигурања депозита.</w:t>
            </w:r>
          </w:p>
          <w:p w:rsidR="00630749" w:rsidRPr="008E31DD" w:rsidRDefault="00630749" w:rsidP="00676D54">
            <w:pPr>
              <w:rPr>
                <w:rFonts w:ascii="Times New Roman" w:hAnsi="Times New Roman" w:cs="Times New Roman"/>
                <w:spacing w:val="-1"/>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14.1.</w:t>
            </w:r>
          </w:p>
        </w:tc>
        <w:tc>
          <w:tcPr>
            <w:tcW w:w="3368"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spacing w:val="-1"/>
              </w:rPr>
              <w:t>Системи осигурања депозита осигуравају депоненте</w:t>
            </w:r>
            <w:r w:rsidRPr="008E31DD">
              <w:rPr>
                <w:rFonts w:ascii="Times New Roman" w:hAnsi="Times New Roman" w:cs="Times New Roman"/>
              </w:rPr>
              <w:t xml:space="preserve"> у филијалама (подружницама) које </w:t>
            </w:r>
            <w:r w:rsidRPr="008E31DD">
              <w:rPr>
                <w:rFonts w:ascii="Times New Roman" w:hAnsi="Times New Roman" w:cs="Times New Roman"/>
              </w:rPr>
              <w:lastRenderedPageBreak/>
              <w:t>су у другим државама чланицама основале кредитне институције које су чланови система осигурања.</w:t>
            </w: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3. став 3. </w:t>
            </w:r>
            <w:r>
              <w:rPr>
                <w:rFonts w:ascii="Times New Roman" w:hAnsi="Times New Roman" w:cs="Times New Roman"/>
                <w:lang w:val="sr-Cyrl-CS"/>
              </w:rPr>
              <w:t xml:space="preserve">Предлога </w:t>
            </w:r>
            <w:r>
              <w:rPr>
                <w:rFonts w:ascii="Times New Roman" w:hAnsi="Times New Roman" w:cs="Times New Roman"/>
                <w:lang w:val="sr-Cyrl-CS"/>
              </w:rPr>
              <w:lastRenderedPageBreak/>
              <w:t>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lastRenderedPageBreak/>
              <w:t xml:space="preserve">Филијала домаће банке у иностранству дужна је да, на основу одлуке </w:t>
            </w:r>
            <w:r w:rsidRPr="008E31DD">
              <w:rPr>
                <w:rFonts w:ascii="Times New Roman" w:hAnsi="Times New Roman" w:cs="Times New Roman"/>
              </w:rPr>
              <w:lastRenderedPageBreak/>
              <w:t>Народне банке Србије, депозите физичких лица, предузетника и малих и средњих правних лица осигура код Агенције у случају:</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1) када у земљи у којој обавља делатност није осигурала депозите;</w:t>
            </w:r>
          </w:p>
          <w:p w:rsidR="00630749" w:rsidRPr="008E31DD" w:rsidRDefault="00630749" w:rsidP="00676D54">
            <w:pPr>
              <w:pStyle w:val="NoSpacing"/>
              <w:rPr>
                <w:rFonts w:ascii="Times New Roman" w:hAnsi="Times New Roman" w:cs="Times New Roman"/>
              </w:rPr>
            </w:pPr>
            <w:r w:rsidRPr="008E31DD">
              <w:rPr>
                <w:rFonts w:ascii="Times New Roman" w:hAnsi="Times New Roman" w:cs="Times New Roman"/>
              </w:rPr>
              <w:t>2) када је у земљи у којој обавља делатност осигурала депозите а Народна банка Србије утврди и објави на својој интернет презентацији да је тај систем неповољнији за депонента од система осигурања депозита утврђеног овим законом</w:t>
            </w: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lastRenderedPageBreak/>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14.2.</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spacing w:val="-1"/>
              </w:rPr>
              <w:t>Д</w:t>
            </w:r>
            <w:r w:rsidRPr="008E31DD">
              <w:rPr>
                <w:rFonts w:ascii="Times New Roman" w:hAnsi="Times New Roman" w:cs="Times New Roman"/>
              </w:rPr>
              <w:t xml:space="preserve">епоненте у филијалама које су основале кредитне институције у другој држави чланици исплаћује систем осигурања у држави чланици домаћину </w:t>
            </w:r>
            <w:r w:rsidRPr="008E31DD">
              <w:rPr>
                <w:rFonts w:ascii="Times New Roman" w:hAnsi="Times New Roman" w:cs="Times New Roman"/>
                <w:i/>
              </w:rPr>
              <w:t xml:space="preserve">(хост </w:t>
            </w:r>
            <w:r w:rsidRPr="008E31DD">
              <w:rPr>
                <w:rFonts w:ascii="Times New Roman" w:hAnsi="Times New Roman" w:cs="Times New Roman"/>
                <w:i/>
                <w:spacing w:val="-1"/>
              </w:rPr>
              <w:t>Мем</w:t>
            </w:r>
            <w:r w:rsidRPr="008E31DD">
              <w:rPr>
                <w:rFonts w:ascii="Times New Roman" w:hAnsi="Times New Roman" w:cs="Times New Roman"/>
                <w:i/>
              </w:rPr>
              <w:t>бер С</w:t>
            </w:r>
            <w:r w:rsidRPr="008E31DD">
              <w:rPr>
                <w:rFonts w:ascii="Times New Roman" w:hAnsi="Times New Roman" w:cs="Times New Roman"/>
                <w:i/>
                <w:spacing w:val="1"/>
              </w:rPr>
              <w:t>т</w:t>
            </w:r>
            <w:r w:rsidRPr="008E31DD">
              <w:rPr>
                <w:rFonts w:ascii="Times New Roman" w:hAnsi="Times New Roman" w:cs="Times New Roman"/>
                <w:i/>
              </w:rPr>
              <w:t>а</w:t>
            </w:r>
            <w:r w:rsidRPr="008E31DD">
              <w:rPr>
                <w:rFonts w:ascii="Times New Roman" w:hAnsi="Times New Roman" w:cs="Times New Roman"/>
                <w:i/>
                <w:spacing w:val="1"/>
              </w:rPr>
              <w:t>т</w:t>
            </w:r>
            <w:r w:rsidRPr="008E31DD">
              <w:rPr>
                <w:rFonts w:ascii="Times New Roman" w:hAnsi="Times New Roman" w:cs="Times New Roman"/>
                <w:i/>
              </w:rPr>
              <w:t>е)</w:t>
            </w:r>
            <w:r w:rsidRPr="008E31DD">
              <w:rPr>
                <w:rFonts w:ascii="Times New Roman" w:hAnsi="Times New Roman" w:cs="Times New Roman"/>
              </w:rPr>
              <w:t xml:space="preserve"> </w:t>
            </w:r>
            <w:r w:rsidRPr="008E31DD">
              <w:rPr>
                <w:rFonts w:ascii="Times New Roman" w:hAnsi="Times New Roman" w:cs="Times New Roman"/>
                <w:spacing w:val="-1"/>
              </w:rPr>
              <w:t>у име система осигурања депозита</w:t>
            </w:r>
            <w:r w:rsidRPr="008E31DD">
              <w:rPr>
                <w:rFonts w:ascii="Times New Roman" w:hAnsi="Times New Roman" w:cs="Times New Roman"/>
              </w:rPr>
              <w:t xml:space="preserve"> </w:t>
            </w:r>
            <w:r w:rsidRPr="008E31DD">
              <w:rPr>
                <w:rFonts w:ascii="Times New Roman" w:hAnsi="Times New Roman" w:cs="Times New Roman"/>
                <w:spacing w:val="-1"/>
              </w:rPr>
              <w:t>у матичној држави чланици</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 xml:space="preserve">Систем осигурања државе чланице домаћина врши исплате у складу с упутствима система осигурања матичне државе чланице. СОД државе чланице домаћина не сноси никакву одговорност за деловање у складу са упутствима система осигурања матичне </w:t>
            </w:r>
            <w:r w:rsidRPr="008E31DD">
              <w:rPr>
                <w:rFonts w:ascii="Times New Roman" w:hAnsi="Times New Roman" w:cs="Times New Roman"/>
              </w:rPr>
              <w:lastRenderedPageBreak/>
              <w:t xml:space="preserve">државе чланице. СОД матичне државе чланице обезбеђује потребно финансирање пре исплате </w:t>
            </w:r>
            <w:r w:rsidRPr="008E31DD">
              <w:rPr>
                <w:rFonts w:ascii="Times New Roman" w:hAnsi="Times New Roman" w:cs="Times New Roman"/>
                <w:spacing w:val="-1"/>
              </w:rPr>
              <w:t>и надокнађује систему осигурања државе чланице домаћина</w:t>
            </w:r>
            <w:r w:rsidRPr="008E31DD">
              <w:rPr>
                <w:rFonts w:ascii="Times New Roman" w:hAnsi="Times New Roman" w:cs="Times New Roman"/>
              </w:rPr>
              <w:t xml:space="preserve"> </w:t>
            </w:r>
            <w:r w:rsidRPr="008E31DD">
              <w:rPr>
                <w:rFonts w:ascii="Times New Roman" w:hAnsi="Times New Roman" w:cs="Times New Roman"/>
                <w:spacing w:val="-1"/>
              </w:rPr>
              <w:t>настале трошкове.</w:t>
            </w:r>
          </w:p>
          <w:p w:rsidR="00630749" w:rsidRPr="008E31DD" w:rsidRDefault="00630749" w:rsidP="00676D54">
            <w:pPr>
              <w:rPr>
                <w:rFonts w:ascii="Times New Roman" w:hAnsi="Times New Roman" w:cs="Times New Roman"/>
              </w:rPr>
            </w:pPr>
            <w:r w:rsidRPr="008E31DD">
              <w:rPr>
                <w:rFonts w:ascii="Times New Roman" w:hAnsi="Times New Roman" w:cs="Times New Roman"/>
              </w:rPr>
              <w:t>СОД државе чланице домаћина такође пружа информације депонентима о којима је реч у име СОД матичне државе чланице, те има право да прима дописе од тих депонената у име система осигурања матичне државе чланице.</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rPr>
            </w:pPr>
          </w:p>
        </w:tc>
        <w:tc>
          <w:tcPr>
            <w:tcW w:w="2977" w:type="dxa"/>
            <w:gridSpan w:val="2"/>
          </w:tcPr>
          <w:p w:rsidR="00630749" w:rsidRPr="008E31DD" w:rsidRDefault="00630749" w:rsidP="00676D54">
            <w:pPr>
              <w:pStyle w:val="NoSpacing"/>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14.3.</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Ако кредитна институција престане да буде члан СОД и придружи се другом систему осигурања депозита, </w:t>
            </w:r>
            <w:r w:rsidRPr="008E31DD">
              <w:rPr>
                <w:rFonts w:ascii="Times New Roman" w:hAnsi="Times New Roman" w:cs="Times New Roman"/>
                <w:spacing w:val="1"/>
              </w:rPr>
              <w:t>премије, уплаћене током 12 месеци</w:t>
            </w:r>
            <w:r w:rsidRPr="008E31DD">
              <w:rPr>
                <w:rFonts w:ascii="Times New Roman" w:hAnsi="Times New Roman" w:cs="Times New Roman"/>
              </w:rPr>
              <w:t xml:space="preserve"> који претходе престанку чланства, </w:t>
            </w:r>
            <w:r w:rsidRPr="008E31DD">
              <w:rPr>
                <w:rFonts w:ascii="Times New Roman" w:hAnsi="Times New Roman" w:cs="Times New Roman"/>
                <w:spacing w:val="-1"/>
              </w:rPr>
              <w:t>уз изузеће ванредних доприноса у оквиру члана</w:t>
            </w:r>
            <w:r w:rsidRPr="008E31DD">
              <w:rPr>
                <w:rFonts w:ascii="Times New Roman" w:hAnsi="Times New Roman" w:cs="Times New Roman"/>
              </w:rPr>
              <w:t xml:space="preserve"> 1</w:t>
            </w:r>
            <w:r w:rsidRPr="008E31DD">
              <w:rPr>
                <w:rFonts w:ascii="Times New Roman" w:hAnsi="Times New Roman" w:cs="Times New Roman"/>
                <w:spacing w:val="-1"/>
              </w:rPr>
              <w:t xml:space="preserve">0, став </w:t>
            </w:r>
            <w:r w:rsidRPr="008E31DD">
              <w:rPr>
                <w:rFonts w:ascii="Times New Roman" w:hAnsi="Times New Roman" w:cs="Times New Roman"/>
              </w:rPr>
              <w:t>(8), преносе се у други СОД. Ово се не примењује ако је кредитна институција искључена из система осигурања депозита у складу са чланом 4, став (</w:t>
            </w:r>
            <w:r w:rsidRPr="008E31DD">
              <w:rPr>
                <w:rFonts w:ascii="Times New Roman" w:hAnsi="Times New Roman" w:cs="Times New Roman"/>
                <w:spacing w:val="-1"/>
              </w:rPr>
              <w:t>5</w:t>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Ако се неке активности кредитне институције пренесу у неку другу државу чланицу</w:t>
            </w:r>
            <w:r w:rsidRPr="008E31DD">
              <w:rPr>
                <w:rFonts w:ascii="Times New Roman" w:hAnsi="Times New Roman" w:cs="Times New Roman"/>
                <w:spacing w:val="-1"/>
              </w:rPr>
              <w:t xml:space="preserve"> </w:t>
            </w:r>
            <w:r w:rsidRPr="008E31DD">
              <w:rPr>
                <w:rFonts w:ascii="Times New Roman" w:hAnsi="Times New Roman" w:cs="Times New Roman"/>
              </w:rPr>
              <w:t xml:space="preserve">и тако постану предмет неког другог система осигурања, </w:t>
            </w:r>
            <w:r w:rsidRPr="008E31DD">
              <w:rPr>
                <w:rFonts w:ascii="Times New Roman" w:hAnsi="Times New Roman" w:cs="Times New Roman"/>
                <w:spacing w:val="1"/>
              </w:rPr>
              <w:lastRenderedPageBreak/>
              <w:t>премије које је та кредитна институција уплатила током 12 месеци који претходе преносу</w:t>
            </w:r>
            <w:r w:rsidRPr="008E31DD">
              <w:rPr>
                <w:rFonts w:ascii="Times New Roman" w:hAnsi="Times New Roman" w:cs="Times New Roman"/>
              </w:rPr>
              <w:t>,</w:t>
            </w:r>
            <w:r w:rsidRPr="008E31DD">
              <w:rPr>
                <w:rFonts w:ascii="Times New Roman" w:hAnsi="Times New Roman" w:cs="Times New Roman"/>
                <w:spacing w:val="-1"/>
              </w:rPr>
              <w:t xml:space="preserve"> осим ванредних премија у складу са чланом</w:t>
            </w:r>
            <w:r w:rsidRPr="008E31DD">
              <w:rPr>
                <w:rFonts w:ascii="Times New Roman" w:hAnsi="Times New Roman" w:cs="Times New Roman"/>
              </w:rPr>
              <w:t xml:space="preserve"> 10, став </w:t>
            </w:r>
            <w:r w:rsidRPr="008E31DD">
              <w:rPr>
                <w:rFonts w:ascii="Times New Roman" w:hAnsi="Times New Roman" w:cs="Times New Roman"/>
                <w:spacing w:val="1"/>
              </w:rPr>
              <w:t>(</w:t>
            </w:r>
            <w:r w:rsidRPr="008E31DD">
              <w:rPr>
                <w:rFonts w:ascii="Times New Roman" w:hAnsi="Times New Roman" w:cs="Times New Roman"/>
              </w:rPr>
              <w:t>8),  преносе се у други СОД сразмерно износу пренесених осигураних депозита.</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rPr>
            </w:pPr>
          </w:p>
        </w:tc>
        <w:tc>
          <w:tcPr>
            <w:tcW w:w="2977" w:type="dxa"/>
            <w:gridSpan w:val="2"/>
          </w:tcPr>
          <w:p w:rsidR="00630749" w:rsidRPr="008E31DD" w:rsidRDefault="00630749" w:rsidP="00676D54">
            <w:pPr>
              <w:pStyle w:val="NoSpacing"/>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14.4.</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Државе чланице осигуравају да СОД матичне државе чланице размењује информације из </w:t>
            </w:r>
            <w:r w:rsidRPr="008E31DD">
              <w:rPr>
                <w:rFonts w:ascii="Times New Roman" w:hAnsi="Times New Roman" w:cs="Times New Roman"/>
                <w:spacing w:val="-1"/>
              </w:rPr>
              <w:t xml:space="preserve">члана </w:t>
            </w:r>
            <w:r w:rsidRPr="008E31DD">
              <w:rPr>
                <w:rFonts w:ascii="Times New Roman" w:hAnsi="Times New Roman" w:cs="Times New Roman"/>
              </w:rPr>
              <w:t>4, став (7) или ставова</w:t>
            </w:r>
            <w:r w:rsidRPr="008E31DD">
              <w:rPr>
                <w:rFonts w:ascii="Times New Roman" w:hAnsi="Times New Roman" w:cs="Times New Roman"/>
                <w:spacing w:val="-1"/>
              </w:rPr>
              <w:t xml:space="preserve"> </w:t>
            </w:r>
            <w:r w:rsidRPr="008E31DD">
              <w:rPr>
                <w:rFonts w:ascii="Times New Roman" w:hAnsi="Times New Roman" w:cs="Times New Roman"/>
              </w:rPr>
              <w:t xml:space="preserve">(8) </w:t>
            </w:r>
            <w:r w:rsidRPr="008E31DD">
              <w:rPr>
                <w:rFonts w:ascii="Times New Roman" w:hAnsi="Times New Roman" w:cs="Times New Roman"/>
                <w:spacing w:val="-1"/>
              </w:rPr>
              <w:t>и</w:t>
            </w:r>
            <w:r w:rsidRPr="008E31DD">
              <w:rPr>
                <w:rFonts w:ascii="Times New Roman" w:hAnsi="Times New Roman" w:cs="Times New Roman"/>
              </w:rPr>
              <w:t xml:space="preserve"> (10) с онима у државама чланицама домаћинима. Примењују се ограничења утврђена тим чланом.</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Ако кредитна институција намерава да изврши пренос из једног система осигурања у други у складу са овом </w:t>
            </w:r>
            <w:r w:rsidRPr="008E31DD">
              <w:rPr>
                <w:rFonts w:ascii="Times New Roman" w:hAnsi="Times New Roman" w:cs="Times New Roman"/>
                <w:spacing w:val="-1"/>
              </w:rPr>
              <w:t>Д</w:t>
            </w:r>
            <w:r w:rsidRPr="008E31DD">
              <w:rPr>
                <w:rFonts w:ascii="Times New Roman" w:hAnsi="Times New Roman" w:cs="Times New Roman"/>
                <w:spacing w:val="1"/>
              </w:rPr>
              <w:t>и</w:t>
            </w:r>
            <w:r w:rsidRPr="008E31DD">
              <w:rPr>
                <w:rFonts w:ascii="Times New Roman" w:hAnsi="Times New Roman" w:cs="Times New Roman"/>
              </w:rPr>
              <w:t>рек</w:t>
            </w:r>
            <w:r w:rsidRPr="008E31DD">
              <w:rPr>
                <w:rFonts w:ascii="Times New Roman" w:hAnsi="Times New Roman" w:cs="Times New Roman"/>
                <w:spacing w:val="-1"/>
              </w:rPr>
              <w:t>т</w:t>
            </w:r>
            <w:r w:rsidRPr="008E31DD">
              <w:rPr>
                <w:rFonts w:ascii="Times New Roman" w:hAnsi="Times New Roman" w:cs="Times New Roman"/>
                <w:spacing w:val="1"/>
              </w:rPr>
              <w:t>и</w:t>
            </w:r>
            <w:r w:rsidRPr="008E31DD">
              <w:rPr>
                <w:rFonts w:ascii="Times New Roman" w:hAnsi="Times New Roman" w:cs="Times New Roman"/>
              </w:rPr>
              <w:t>вом, она о тој својој намери мора да обавести најмање шест месеци унапред.</w:t>
            </w:r>
            <w:r w:rsidRPr="008E31DD">
              <w:rPr>
                <w:rFonts w:ascii="Times New Roman" w:hAnsi="Times New Roman" w:cs="Times New Roman"/>
                <w:spacing w:val="-1"/>
              </w:rPr>
              <w:t xml:space="preserve"> Током тог периода</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 xml:space="preserve">кредитна институција је и даље обавезна да доприноси свом првобитном систему осигурања депозита у складу са чланом 10, </w:t>
            </w:r>
            <w:r w:rsidRPr="008E31DD">
              <w:rPr>
                <w:rFonts w:ascii="Times New Roman" w:hAnsi="Times New Roman" w:cs="Times New Roman"/>
                <w:spacing w:val="-1"/>
              </w:rPr>
              <w:t xml:space="preserve">како у смислу </w:t>
            </w:r>
            <w:r w:rsidRPr="008E31DD">
              <w:rPr>
                <w:rFonts w:ascii="Times New Roman" w:hAnsi="Times New Roman" w:cs="Times New Roman"/>
                <w:i/>
                <w:iCs/>
              </w:rPr>
              <w:t>еx-ан</w:t>
            </w:r>
            <w:r w:rsidRPr="008E31DD">
              <w:rPr>
                <w:rFonts w:ascii="Times New Roman" w:hAnsi="Times New Roman" w:cs="Times New Roman"/>
                <w:i/>
                <w:iCs/>
                <w:spacing w:val="1"/>
              </w:rPr>
              <w:t>т</w:t>
            </w:r>
            <w:r w:rsidRPr="008E31DD">
              <w:rPr>
                <w:rFonts w:ascii="Times New Roman" w:hAnsi="Times New Roman" w:cs="Times New Roman"/>
                <w:i/>
                <w:iCs/>
              </w:rPr>
              <w:t>е</w:t>
            </w:r>
            <w:r w:rsidRPr="008E31DD">
              <w:rPr>
                <w:rFonts w:ascii="Times New Roman" w:hAnsi="Times New Roman" w:cs="Times New Roman"/>
                <w:iCs/>
              </w:rPr>
              <w:t>, тако и у смислу</w:t>
            </w:r>
            <w:r w:rsidRPr="008E31DD">
              <w:rPr>
                <w:rFonts w:ascii="Times New Roman" w:hAnsi="Times New Roman" w:cs="Times New Roman"/>
              </w:rPr>
              <w:t xml:space="preserve"> </w:t>
            </w:r>
            <w:r w:rsidRPr="008E31DD">
              <w:rPr>
                <w:rFonts w:ascii="Times New Roman" w:hAnsi="Times New Roman" w:cs="Times New Roman"/>
                <w:i/>
                <w:iCs/>
              </w:rPr>
              <w:t xml:space="preserve">еx-пост </w:t>
            </w:r>
            <w:r w:rsidRPr="008E31DD">
              <w:rPr>
                <w:rFonts w:ascii="Times New Roman" w:hAnsi="Times New Roman" w:cs="Times New Roman"/>
                <w:spacing w:val="-1"/>
              </w:rPr>
              <w:t>фи</w:t>
            </w:r>
            <w:r w:rsidRPr="008E31DD">
              <w:rPr>
                <w:rFonts w:ascii="Times New Roman" w:hAnsi="Times New Roman" w:cs="Times New Roman"/>
              </w:rPr>
              <w:t>нансирања.</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rPr>
            </w:pPr>
          </w:p>
        </w:tc>
        <w:tc>
          <w:tcPr>
            <w:tcW w:w="2977" w:type="dxa"/>
            <w:gridSpan w:val="2"/>
          </w:tcPr>
          <w:p w:rsidR="00630749" w:rsidRPr="008E31DD" w:rsidRDefault="00630749" w:rsidP="00676D54">
            <w:pPr>
              <w:pStyle w:val="NoSpacing"/>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14.5.</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Ради олакшавања делотворне сарадње између система осигурања депозита,</w:t>
            </w:r>
            <w:r w:rsidRPr="008E31DD">
              <w:rPr>
                <w:rFonts w:ascii="Times New Roman" w:hAnsi="Times New Roman" w:cs="Times New Roman"/>
                <w:spacing w:val="1"/>
              </w:rPr>
              <w:t xml:space="preserve"> </w:t>
            </w:r>
            <w:r w:rsidRPr="008E31DD">
              <w:rPr>
                <w:rFonts w:ascii="Times New Roman" w:hAnsi="Times New Roman" w:cs="Times New Roman"/>
                <w:spacing w:val="-1"/>
              </w:rPr>
              <w:t>а нарочито с обзиром на овај члан</w:t>
            </w:r>
            <w:r w:rsidRPr="008E31DD">
              <w:rPr>
                <w:rFonts w:ascii="Times New Roman" w:hAnsi="Times New Roman" w:cs="Times New Roman"/>
              </w:rPr>
              <w:t xml:space="preserve"> </w:t>
            </w:r>
            <w:r w:rsidRPr="008E31DD">
              <w:rPr>
                <w:rFonts w:ascii="Times New Roman" w:hAnsi="Times New Roman" w:cs="Times New Roman"/>
                <w:spacing w:val="-1"/>
              </w:rPr>
              <w:t>и члан</w:t>
            </w:r>
            <w:r w:rsidRPr="008E31DD">
              <w:rPr>
                <w:rFonts w:ascii="Times New Roman" w:hAnsi="Times New Roman" w:cs="Times New Roman"/>
              </w:rPr>
              <w:t xml:space="preserve"> 12,</w:t>
            </w:r>
            <w:r w:rsidRPr="008E31DD">
              <w:rPr>
                <w:rFonts w:ascii="Times New Roman" w:hAnsi="Times New Roman" w:cs="Times New Roman"/>
                <w:spacing w:val="-1"/>
              </w:rPr>
              <w:t xml:space="preserve"> </w:t>
            </w:r>
            <w:r w:rsidRPr="008E31DD">
              <w:rPr>
                <w:rFonts w:ascii="Times New Roman" w:hAnsi="Times New Roman" w:cs="Times New Roman"/>
                <w:spacing w:val="1"/>
              </w:rPr>
              <w:t>системи осигурања депозита или</w:t>
            </w:r>
            <w:r w:rsidRPr="008E31DD">
              <w:rPr>
                <w:rFonts w:ascii="Times New Roman" w:hAnsi="Times New Roman" w:cs="Times New Roman"/>
              </w:rPr>
              <w:t>, према потреби, именована тела,</w:t>
            </w:r>
            <w:r w:rsidRPr="008E31DD">
              <w:rPr>
                <w:rFonts w:ascii="Times New Roman" w:hAnsi="Times New Roman" w:cs="Times New Roman"/>
                <w:spacing w:val="-1"/>
              </w:rPr>
              <w:t xml:space="preserve"> треба да </w:t>
            </w:r>
            <w:r w:rsidRPr="008E31DD">
              <w:rPr>
                <w:rFonts w:ascii="Times New Roman" w:hAnsi="Times New Roman" w:cs="Times New Roman"/>
                <w:spacing w:val="1"/>
              </w:rPr>
              <w:t>имају писане споразуме о сарадњи</w:t>
            </w:r>
            <w:r w:rsidRPr="008E31DD">
              <w:rPr>
                <w:rFonts w:ascii="Times New Roman" w:hAnsi="Times New Roman" w:cs="Times New Roman"/>
              </w:rPr>
              <w:t xml:space="preserve">. У тим се споразумима узимају у обзир захтеви утврђени у члану </w:t>
            </w:r>
            <w:r w:rsidRPr="008E31DD">
              <w:rPr>
                <w:rFonts w:ascii="Times New Roman" w:hAnsi="Times New Roman" w:cs="Times New Roman"/>
                <w:spacing w:val="-1"/>
              </w:rPr>
              <w:t>4, став (</w:t>
            </w:r>
            <w:r w:rsidRPr="008E31DD">
              <w:rPr>
                <w:rFonts w:ascii="Times New Roman" w:hAnsi="Times New Roman" w:cs="Times New Roman"/>
              </w:rPr>
              <w:t>9).</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Именовани орган обавештава</w:t>
            </w:r>
            <w:r w:rsidRPr="008E31DD">
              <w:rPr>
                <w:rFonts w:ascii="Times New Roman" w:hAnsi="Times New Roman" w:cs="Times New Roman"/>
                <w:spacing w:val="-1"/>
              </w:rPr>
              <w:t xml:space="preserve"> </w:t>
            </w:r>
            <w:r w:rsidRPr="008E31DD">
              <w:rPr>
                <w:rFonts w:ascii="Times New Roman" w:hAnsi="Times New Roman" w:cs="Times New Roman"/>
              </w:rPr>
              <w:t xml:space="preserve">ЕБА </w:t>
            </w:r>
            <w:r w:rsidRPr="008E31DD">
              <w:rPr>
                <w:rFonts w:ascii="Times New Roman" w:hAnsi="Times New Roman" w:cs="Times New Roman"/>
                <w:spacing w:val="1"/>
              </w:rPr>
              <w:t>о</w:t>
            </w:r>
            <w:r w:rsidRPr="008E31DD">
              <w:rPr>
                <w:rFonts w:ascii="Times New Roman" w:hAnsi="Times New Roman" w:cs="Times New Roman"/>
              </w:rPr>
              <w:t xml:space="preserve"> постојању и садржају таквих споразума, те ЕБА</w:t>
            </w:r>
            <w:r w:rsidRPr="008E31DD">
              <w:rPr>
                <w:rFonts w:ascii="Times New Roman" w:hAnsi="Times New Roman" w:cs="Times New Roman"/>
                <w:spacing w:val="1"/>
              </w:rPr>
              <w:t xml:space="preserve"> </w:t>
            </w:r>
            <w:r w:rsidRPr="008E31DD">
              <w:rPr>
                <w:rFonts w:ascii="Times New Roman" w:hAnsi="Times New Roman" w:cs="Times New Roman"/>
                <w:spacing w:val="-1"/>
              </w:rPr>
              <w:t>м</w:t>
            </w:r>
            <w:r w:rsidRPr="008E31DD">
              <w:rPr>
                <w:rFonts w:ascii="Times New Roman" w:hAnsi="Times New Roman" w:cs="Times New Roman"/>
              </w:rPr>
              <w:t xml:space="preserve">оже саопштити </w:t>
            </w:r>
            <w:r w:rsidRPr="008E31DD">
              <w:rPr>
                <w:rFonts w:ascii="Times New Roman" w:hAnsi="Times New Roman" w:cs="Times New Roman"/>
                <w:spacing w:val="1"/>
              </w:rPr>
              <w:t>мишљења у складу са чланом</w:t>
            </w:r>
            <w:r w:rsidRPr="008E31DD">
              <w:rPr>
                <w:rFonts w:ascii="Times New Roman" w:hAnsi="Times New Roman" w:cs="Times New Roman"/>
              </w:rPr>
              <w:t xml:space="preserve"> 34</w:t>
            </w:r>
            <w:r w:rsidRPr="008E31DD">
              <w:rPr>
                <w:rFonts w:ascii="Times New Roman" w:hAnsi="Times New Roman" w:cs="Times New Roman"/>
                <w:spacing w:val="-1"/>
              </w:rPr>
              <w:t xml:space="preserve"> </w:t>
            </w:r>
            <w:r w:rsidRPr="008E31DD">
              <w:rPr>
                <w:rFonts w:ascii="Times New Roman" w:hAnsi="Times New Roman" w:cs="Times New Roman"/>
              </w:rPr>
              <w:t>Уредбе (Е</w:t>
            </w:r>
            <w:r w:rsidRPr="008E31DD">
              <w:rPr>
                <w:rFonts w:ascii="Times New Roman" w:hAnsi="Times New Roman" w:cs="Times New Roman"/>
                <w:spacing w:val="-1"/>
              </w:rPr>
              <w:t>У</w:t>
            </w:r>
            <w:r w:rsidRPr="008E31DD">
              <w:rPr>
                <w:rFonts w:ascii="Times New Roman" w:hAnsi="Times New Roman" w:cs="Times New Roman"/>
              </w:rPr>
              <w:t>) бр. 1093</w:t>
            </w:r>
            <w:r w:rsidRPr="008E31DD">
              <w:rPr>
                <w:rFonts w:ascii="Times New Roman" w:hAnsi="Times New Roman" w:cs="Times New Roman"/>
                <w:spacing w:val="1"/>
              </w:rPr>
              <w:t>/</w:t>
            </w:r>
            <w:r w:rsidRPr="008E31DD">
              <w:rPr>
                <w:rFonts w:ascii="Times New Roman" w:hAnsi="Times New Roman" w:cs="Times New Roman"/>
              </w:rPr>
              <w:t>2010. Ако надлежни органи или системи осигурања не могу постићи договор или ако постоји спор око тумачења неког споразума, било која страна може упутити питање</w:t>
            </w:r>
            <w:r w:rsidRPr="008E31DD">
              <w:rPr>
                <w:rFonts w:ascii="Times New Roman" w:hAnsi="Times New Roman" w:cs="Times New Roman"/>
                <w:spacing w:val="-1"/>
              </w:rPr>
              <w:t xml:space="preserve"> </w:t>
            </w:r>
            <w:r w:rsidRPr="008E31DD">
              <w:rPr>
                <w:rFonts w:ascii="Times New Roman" w:hAnsi="Times New Roman" w:cs="Times New Roman"/>
              </w:rPr>
              <w:t xml:space="preserve">ЕБА-и </w:t>
            </w:r>
            <w:r w:rsidRPr="008E31DD">
              <w:rPr>
                <w:rFonts w:ascii="Times New Roman" w:hAnsi="Times New Roman" w:cs="Times New Roman"/>
                <w:spacing w:val="1"/>
              </w:rPr>
              <w:t>у складу са чланом</w:t>
            </w:r>
            <w:r w:rsidRPr="008E31DD">
              <w:rPr>
                <w:rFonts w:ascii="Times New Roman" w:hAnsi="Times New Roman" w:cs="Times New Roman"/>
              </w:rPr>
              <w:t xml:space="preserve"> 19 Уредбе</w:t>
            </w:r>
            <w:r w:rsidRPr="008E31DD">
              <w:rPr>
                <w:rFonts w:ascii="Times New Roman" w:hAnsi="Times New Roman" w:cs="Times New Roman"/>
                <w:spacing w:val="-1"/>
              </w:rPr>
              <w:t xml:space="preserve"> </w:t>
            </w:r>
            <w:r w:rsidRPr="008E31DD">
              <w:rPr>
                <w:rFonts w:ascii="Times New Roman" w:hAnsi="Times New Roman" w:cs="Times New Roman"/>
              </w:rPr>
              <w:t>(Е</w:t>
            </w:r>
            <w:r w:rsidRPr="008E31DD">
              <w:rPr>
                <w:rFonts w:ascii="Times New Roman" w:hAnsi="Times New Roman" w:cs="Times New Roman"/>
                <w:spacing w:val="-1"/>
              </w:rPr>
              <w:t>У</w:t>
            </w:r>
            <w:r w:rsidRPr="008E31DD">
              <w:rPr>
                <w:rFonts w:ascii="Times New Roman" w:hAnsi="Times New Roman" w:cs="Times New Roman"/>
              </w:rPr>
              <w:t>)</w:t>
            </w:r>
            <w:r w:rsidRPr="008E31DD">
              <w:rPr>
                <w:rFonts w:ascii="Times New Roman" w:hAnsi="Times New Roman" w:cs="Times New Roman"/>
                <w:spacing w:val="-1"/>
              </w:rPr>
              <w:t xml:space="preserve"> бр.</w:t>
            </w:r>
            <w:r w:rsidRPr="008E31DD">
              <w:rPr>
                <w:rFonts w:ascii="Times New Roman" w:hAnsi="Times New Roman" w:cs="Times New Roman"/>
              </w:rPr>
              <w:t xml:space="preserve"> 1093</w:t>
            </w:r>
            <w:r w:rsidRPr="008E31DD">
              <w:rPr>
                <w:rFonts w:ascii="Times New Roman" w:hAnsi="Times New Roman" w:cs="Times New Roman"/>
                <w:spacing w:val="1"/>
              </w:rPr>
              <w:t>/</w:t>
            </w:r>
            <w:r w:rsidRPr="008E31DD">
              <w:rPr>
                <w:rFonts w:ascii="Times New Roman" w:hAnsi="Times New Roman" w:cs="Times New Roman"/>
              </w:rPr>
              <w:t>2010, а ЕБА</w:t>
            </w:r>
            <w:r w:rsidRPr="008E31DD">
              <w:rPr>
                <w:rFonts w:ascii="Times New Roman" w:hAnsi="Times New Roman" w:cs="Times New Roman"/>
                <w:spacing w:val="1"/>
              </w:rPr>
              <w:t xml:space="preserve"> </w:t>
            </w:r>
            <w:r w:rsidRPr="008E31DD">
              <w:rPr>
                <w:rFonts w:ascii="Times New Roman" w:hAnsi="Times New Roman" w:cs="Times New Roman"/>
              </w:rPr>
              <w:t>поступа у складу са тим чланом.</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Изостанак таквог споразума не утиче </w:t>
            </w:r>
            <w:r w:rsidRPr="008E31DD">
              <w:rPr>
                <w:rFonts w:ascii="Times New Roman" w:hAnsi="Times New Roman" w:cs="Times New Roman"/>
                <w:spacing w:val="1"/>
              </w:rPr>
              <w:t>на потраживања депонената</w:t>
            </w:r>
            <w:r w:rsidRPr="008E31DD">
              <w:rPr>
                <w:rFonts w:ascii="Times New Roman" w:hAnsi="Times New Roman" w:cs="Times New Roman"/>
                <w:spacing w:val="-1"/>
              </w:rPr>
              <w:t xml:space="preserve"> </w:t>
            </w:r>
            <w:r w:rsidRPr="008E31DD">
              <w:rPr>
                <w:rFonts w:ascii="Times New Roman" w:hAnsi="Times New Roman" w:cs="Times New Roman"/>
              </w:rPr>
              <w:t xml:space="preserve">у складу са чланом 9, став </w:t>
            </w:r>
          </w:p>
          <w:p w:rsidR="00630749" w:rsidRPr="008E31DD" w:rsidRDefault="00630749" w:rsidP="00676D54">
            <w:pPr>
              <w:rPr>
                <w:rFonts w:ascii="Times New Roman" w:hAnsi="Times New Roman" w:cs="Times New Roman"/>
              </w:rPr>
            </w:pPr>
            <w:r w:rsidRPr="008E31DD">
              <w:rPr>
                <w:rFonts w:ascii="Times New Roman" w:hAnsi="Times New Roman" w:cs="Times New Roman"/>
              </w:rPr>
              <w:lastRenderedPageBreak/>
              <w:t xml:space="preserve">(1) или кредитних институција </w:t>
            </w:r>
            <w:r w:rsidRPr="008E31DD">
              <w:rPr>
                <w:rFonts w:ascii="Times New Roman" w:hAnsi="Times New Roman" w:cs="Times New Roman"/>
                <w:spacing w:val="-1"/>
              </w:rPr>
              <w:t>у</w:t>
            </w:r>
            <w:r w:rsidRPr="008E31DD">
              <w:rPr>
                <w:rFonts w:ascii="Times New Roman" w:hAnsi="Times New Roman" w:cs="Times New Roman"/>
              </w:rPr>
              <w:t xml:space="preserve"> оквиру става 3 овог члан</w:t>
            </w:r>
          </w:p>
        </w:tc>
        <w:tc>
          <w:tcPr>
            <w:tcW w:w="1452" w:type="dxa"/>
          </w:tcPr>
          <w:p w:rsidR="00630749" w:rsidRPr="008E31DD" w:rsidRDefault="00630749" w:rsidP="00676D54">
            <w:pPr>
              <w:rPr>
                <w:rFonts w:ascii="Times New Roman" w:hAnsi="Times New Roman" w:cs="Times New Roman"/>
              </w:rPr>
            </w:pPr>
          </w:p>
        </w:tc>
        <w:tc>
          <w:tcPr>
            <w:tcW w:w="2977" w:type="dxa"/>
            <w:gridSpan w:val="2"/>
          </w:tcPr>
          <w:p w:rsidR="00630749" w:rsidRPr="008E31DD" w:rsidRDefault="00630749" w:rsidP="00676D54">
            <w:pPr>
              <w:pStyle w:val="NoSpacing"/>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14.6.</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Државе чланице осигуравају постојање одговарајућих поступака како би се системима осигурања депозита омогућила размена информација и ефикасно комуницирање с другим системима осигурања, њиховим придруженим кредитним институцијама и одговарајућим</w:t>
            </w:r>
            <w:r w:rsidRPr="008E31DD">
              <w:rPr>
                <w:rFonts w:ascii="Times New Roman" w:hAnsi="Times New Roman" w:cs="Times New Roman"/>
                <w:spacing w:val="-1"/>
              </w:rPr>
              <w:t xml:space="preserve"> </w:t>
            </w:r>
            <w:r w:rsidRPr="008E31DD">
              <w:rPr>
                <w:rFonts w:ascii="Times New Roman" w:hAnsi="Times New Roman" w:cs="Times New Roman"/>
              </w:rPr>
              <w:t>надлежним и именованим органима у оквиру њиховог сопствених јурисдикција или с другим агенцијама на прекограничној основи, према потреби.</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rPr>
            </w:pPr>
          </w:p>
        </w:tc>
        <w:tc>
          <w:tcPr>
            <w:tcW w:w="2977" w:type="dxa"/>
            <w:gridSpan w:val="2"/>
          </w:tcPr>
          <w:p w:rsidR="00630749" w:rsidRPr="008E31DD" w:rsidRDefault="00630749" w:rsidP="00676D54">
            <w:pPr>
              <w:pStyle w:val="NoSpacing"/>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14.7.</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ЕБА и надлежни, те именовани органи међусобно сарађују</w:t>
            </w:r>
            <w:r w:rsidRPr="008E31DD">
              <w:rPr>
                <w:rFonts w:ascii="Times New Roman" w:hAnsi="Times New Roman" w:cs="Times New Roman"/>
                <w:spacing w:val="-1"/>
              </w:rPr>
              <w:t xml:space="preserve"> </w:t>
            </w:r>
            <w:r w:rsidRPr="008E31DD">
              <w:rPr>
                <w:rFonts w:ascii="Times New Roman" w:hAnsi="Times New Roman" w:cs="Times New Roman"/>
              </w:rPr>
              <w:t>и врше своја овлашћења у складу са одредбама</w:t>
            </w:r>
            <w:r w:rsidRPr="008E31DD">
              <w:rPr>
                <w:rFonts w:ascii="Times New Roman" w:hAnsi="Times New Roman" w:cs="Times New Roman"/>
                <w:spacing w:val="-1"/>
              </w:rPr>
              <w:t xml:space="preserve"> </w:t>
            </w:r>
            <w:r w:rsidRPr="008E31DD">
              <w:rPr>
                <w:rFonts w:ascii="Times New Roman" w:hAnsi="Times New Roman" w:cs="Times New Roman"/>
              </w:rPr>
              <w:t xml:space="preserve">ове </w:t>
            </w:r>
            <w:r w:rsidRPr="008E31DD">
              <w:rPr>
                <w:rFonts w:ascii="Times New Roman" w:hAnsi="Times New Roman" w:cs="Times New Roman"/>
                <w:spacing w:val="-1"/>
              </w:rPr>
              <w:t>Д</w:t>
            </w:r>
            <w:r w:rsidRPr="008E31DD">
              <w:rPr>
                <w:rFonts w:ascii="Times New Roman" w:hAnsi="Times New Roman" w:cs="Times New Roman"/>
              </w:rPr>
              <w:t>ире</w:t>
            </w:r>
            <w:r w:rsidRPr="008E31DD">
              <w:rPr>
                <w:rFonts w:ascii="Times New Roman" w:hAnsi="Times New Roman" w:cs="Times New Roman"/>
                <w:spacing w:val="-1"/>
              </w:rPr>
              <w:t>к</w:t>
            </w:r>
            <w:r w:rsidRPr="008E31DD">
              <w:rPr>
                <w:rFonts w:ascii="Times New Roman" w:hAnsi="Times New Roman" w:cs="Times New Roman"/>
              </w:rPr>
              <w:t>ти</w:t>
            </w:r>
            <w:r w:rsidRPr="008E31DD">
              <w:rPr>
                <w:rFonts w:ascii="Times New Roman" w:hAnsi="Times New Roman" w:cs="Times New Roman"/>
                <w:spacing w:val="-1"/>
              </w:rPr>
              <w:t>в</w:t>
            </w:r>
            <w:r w:rsidRPr="008E31DD">
              <w:rPr>
                <w:rFonts w:ascii="Times New Roman" w:hAnsi="Times New Roman" w:cs="Times New Roman"/>
              </w:rPr>
              <w:t>е</w:t>
            </w:r>
            <w:r w:rsidRPr="008E31DD">
              <w:rPr>
                <w:rFonts w:ascii="Times New Roman" w:hAnsi="Times New Roman" w:cs="Times New Roman"/>
                <w:spacing w:val="-1"/>
              </w:rPr>
              <w:t xml:space="preserve"> </w:t>
            </w:r>
            <w:r w:rsidRPr="008E31DD">
              <w:rPr>
                <w:rFonts w:ascii="Times New Roman" w:hAnsi="Times New Roman" w:cs="Times New Roman"/>
              </w:rPr>
              <w:t>и Уредбе</w:t>
            </w:r>
            <w:r w:rsidRPr="008E31DD">
              <w:rPr>
                <w:rFonts w:ascii="Times New Roman" w:hAnsi="Times New Roman" w:cs="Times New Roman"/>
                <w:spacing w:val="-1"/>
              </w:rPr>
              <w:t xml:space="preserve"> (</w:t>
            </w:r>
            <w:r w:rsidRPr="008E31DD">
              <w:rPr>
                <w:rFonts w:ascii="Times New Roman" w:hAnsi="Times New Roman" w:cs="Times New Roman"/>
              </w:rPr>
              <w:t>Е</w:t>
            </w:r>
            <w:r w:rsidRPr="008E31DD">
              <w:rPr>
                <w:rFonts w:ascii="Times New Roman" w:hAnsi="Times New Roman" w:cs="Times New Roman"/>
                <w:spacing w:val="-1"/>
              </w:rPr>
              <w:t>У</w:t>
            </w:r>
            <w:r w:rsidRPr="008E31DD">
              <w:rPr>
                <w:rFonts w:ascii="Times New Roman" w:hAnsi="Times New Roman" w:cs="Times New Roman"/>
              </w:rPr>
              <w:t xml:space="preserve">) </w:t>
            </w:r>
            <w:r w:rsidRPr="008E31DD">
              <w:rPr>
                <w:rFonts w:ascii="Times New Roman" w:hAnsi="Times New Roman" w:cs="Times New Roman"/>
                <w:spacing w:val="-1"/>
              </w:rPr>
              <w:t>бр.</w:t>
            </w:r>
            <w:r w:rsidRPr="008E31DD">
              <w:rPr>
                <w:rFonts w:ascii="Times New Roman" w:hAnsi="Times New Roman" w:cs="Times New Roman"/>
              </w:rPr>
              <w:t xml:space="preserve"> 10</w:t>
            </w:r>
            <w:r w:rsidRPr="008E31DD">
              <w:rPr>
                <w:rFonts w:ascii="Times New Roman" w:hAnsi="Times New Roman" w:cs="Times New Roman"/>
                <w:spacing w:val="1"/>
              </w:rPr>
              <w:t>9</w:t>
            </w:r>
            <w:r w:rsidRPr="008E31DD">
              <w:rPr>
                <w:rFonts w:ascii="Times New Roman" w:hAnsi="Times New Roman" w:cs="Times New Roman"/>
              </w:rPr>
              <w:t>3</w:t>
            </w:r>
            <w:r w:rsidRPr="008E31DD">
              <w:rPr>
                <w:rFonts w:ascii="Times New Roman" w:hAnsi="Times New Roman" w:cs="Times New Roman"/>
                <w:spacing w:val="1"/>
              </w:rPr>
              <w:t>/</w:t>
            </w:r>
            <w:r w:rsidRPr="008E31DD">
              <w:rPr>
                <w:rFonts w:ascii="Times New Roman" w:hAnsi="Times New Roman" w:cs="Times New Roman"/>
              </w:rPr>
              <w:t>2010.</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Државе чланице обавештавају Комисију и ЕБА </w:t>
            </w:r>
            <w:r w:rsidRPr="008E31DD">
              <w:rPr>
                <w:rFonts w:ascii="Times New Roman" w:hAnsi="Times New Roman" w:cs="Times New Roman"/>
                <w:spacing w:val="1"/>
              </w:rPr>
              <w:t>о</w:t>
            </w:r>
            <w:r w:rsidRPr="008E31DD">
              <w:rPr>
                <w:rFonts w:ascii="Times New Roman" w:hAnsi="Times New Roman" w:cs="Times New Roman"/>
              </w:rPr>
              <w:t xml:space="preserve"> </w:t>
            </w:r>
            <w:r w:rsidRPr="008E31DD">
              <w:rPr>
                <w:rFonts w:ascii="Times New Roman" w:hAnsi="Times New Roman" w:cs="Times New Roman"/>
                <w:spacing w:val="-1"/>
              </w:rPr>
              <w:t>и</w:t>
            </w:r>
            <w:r w:rsidRPr="008E31DD">
              <w:rPr>
                <w:rFonts w:ascii="Times New Roman" w:hAnsi="Times New Roman" w:cs="Times New Roman"/>
              </w:rPr>
              <w:t>ден</w:t>
            </w:r>
            <w:r w:rsidRPr="008E31DD">
              <w:rPr>
                <w:rFonts w:ascii="Times New Roman" w:hAnsi="Times New Roman" w:cs="Times New Roman"/>
                <w:spacing w:val="1"/>
              </w:rPr>
              <w:t>т</w:t>
            </w:r>
            <w:r w:rsidRPr="008E31DD">
              <w:rPr>
                <w:rFonts w:ascii="Times New Roman" w:hAnsi="Times New Roman" w:cs="Times New Roman"/>
                <w:spacing w:val="-1"/>
              </w:rPr>
              <w:t>и</w:t>
            </w:r>
            <w:r w:rsidRPr="008E31DD">
              <w:rPr>
                <w:rFonts w:ascii="Times New Roman" w:hAnsi="Times New Roman" w:cs="Times New Roman"/>
                <w:spacing w:val="1"/>
              </w:rPr>
              <w:t>т</w:t>
            </w:r>
            <w:r w:rsidRPr="008E31DD">
              <w:rPr>
                <w:rFonts w:ascii="Times New Roman" w:hAnsi="Times New Roman" w:cs="Times New Roman"/>
              </w:rPr>
              <w:t>ету свог именованог органа до</w:t>
            </w:r>
            <w:r w:rsidRPr="008E31DD">
              <w:rPr>
                <w:rFonts w:ascii="Times New Roman" w:hAnsi="Times New Roman" w:cs="Times New Roman"/>
                <w:spacing w:val="-1"/>
              </w:rPr>
              <w:t xml:space="preserve"> 3. јула 2015. године.</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rPr>
            </w:pPr>
          </w:p>
        </w:tc>
        <w:tc>
          <w:tcPr>
            <w:tcW w:w="2977" w:type="dxa"/>
            <w:gridSpan w:val="2"/>
          </w:tcPr>
          <w:p w:rsidR="00630749" w:rsidRPr="008E31DD" w:rsidRDefault="00630749" w:rsidP="00676D54">
            <w:pPr>
              <w:pStyle w:val="NoSpacing"/>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14.8.</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При анализи системског ризика у вези са системима за </w:t>
            </w:r>
            <w:r w:rsidRPr="008E31DD">
              <w:rPr>
                <w:rFonts w:ascii="Times New Roman" w:hAnsi="Times New Roman" w:cs="Times New Roman"/>
              </w:rPr>
              <w:lastRenderedPageBreak/>
              <w:t xml:space="preserve">осигурање депозита, ЕБА сарађује са Европским одбором за системске ризике </w:t>
            </w:r>
            <w:r w:rsidRPr="008E31DD">
              <w:rPr>
                <w:rFonts w:ascii="Times New Roman" w:hAnsi="Times New Roman" w:cs="Times New Roman"/>
                <w:spacing w:val="-1"/>
              </w:rPr>
              <w:t>(</w:t>
            </w:r>
            <w:r w:rsidRPr="008E31DD">
              <w:rPr>
                <w:rFonts w:ascii="Times New Roman" w:hAnsi="Times New Roman" w:cs="Times New Roman"/>
              </w:rPr>
              <w:t>ЕСРБ), који је основан Уредбом</w:t>
            </w:r>
            <w:r w:rsidRPr="008E31DD">
              <w:rPr>
                <w:rFonts w:ascii="Times New Roman" w:hAnsi="Times New Roman" w:cs="Times New Roman"/>
                <w:spacing w:val="-1"/>
              </w:rPr>
              <w:t xml:space="preserve"> (</w:t>
            </w:r>
            <w:r w:rsidRPr="008E31DD">
              <w:rPr>
                <w:rFonts w:ascii="Times New Roman" w:hAnsi="Times New Roman" w:cs="Times New Roman"/>
              </w:rPr>
              <w:t>Е</w:t>
            </w:r>
            <w:r w:rsidRPr="008E31DD">
              <w:rPr>
                <w:rFonts w:ascii="Times New Roman" w:hAnsi="Times New Roman" w:cs="Times New Roman"/>
                <w:spacing w:val="-1"/>
              </w:rPr>
              <w:t>У</w:t>
            </w:r>
            <w:r w:rsidRPr="008E31DD">
              <w:rPr>
                <w:rFonts w:ascii="Times New Roman" w:hAnsi="Times New Roman" w:cs="Times New Roman"/>
              </w:rPr>
              <w:t xml:space="preserve">) </w:t>
            </w:r>
            <w:r w:rsidRPr="008E31DD">
              <w:rPr>
                <w:rFonts w:ascii="Times New Roman" w:hAnsi="Times New Roman" w:cs="Times New Roman"/>
                <w:spacing w:val="-1"/>
              </w:rPr>
              <w:t>бр.</w:t>
            </w:r>
            <w:r w:rsidRPr="008E31DD">
              <w:rPr>
                <w:rFonts w:ascii="Times New Roman" w:hAnsi="Times New Roman" w:cs="Times New Roman"/>
              </w:rPr>
              <w:t xml:space="preserve"> 10</w:t>
            </w:r>
            <w:r w:rsidRPr="008E31DD">
              <w:rPr>
                <w:rFonts w:ascii="Times New Roman" w:hAnsi="Times New Roman" w:cs="Times New Roman"/>
                <w:spacing w:val="1"/>
              </w:rPr>
              <w:t>9</w:t>
            </w:r>
            <w:r w:rsidRPr="008E31DD">
              <w:rPr>
                <w:rFonts w:ascii="Times New Roman" w:hAnsi="Times New Roman" w:cs="Times New Roman"/>
              </w:rPr>
              <w:t>2</w:t>
            </w:r>
            <w:r w:rsidRPr="008E31DD">
              <w:rPr>
                <w:rFonts w:ascii="Times New Roman" w:hAnsi="Times New Roman" w:cs="Times New Roman"/>
                <w:spacing w:val="1"/>
              </w:rPr>
              <w:t>/</w:t>
            </w:r>
            <w:r w:rsidRPr="008E31DD">
              <w:rPr>
                <w:rFonts w:ascii="Times New Roman" w:hAnsi="Times New Roman" w:cs="Times New Roman"/>
              </w:rPr>
              <w:t>2010 Европског Парламента и Савета</w:t>
            </w:r>
            <w:r w:rsidRPr="008E31DD">
              <w:rPr>
                <w:rStyle w:val="FootnoteReference"/>
                <w:rFonts w:ascii="Times New Roman" w:hAnsi="Times New Roman" w:cs="Times New Roman"/>
              </w:rPr>
              <w:footnoteReference w:id="4"/>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rPr>
            </w:pPr>
          </w:p>
        </w:tc>
        <w:tc>
          <w:tcPr>
            <w:tcW w:w="2977" w:type="dxa"/>
            <w:gridSpan w:val="2"/>
          </w:tcPr>
          <w:p w:rsidR="00630749" w:rsidRPr="008E31DD" w:rsidRDefault="00630749" w:rsidP="00676D54">
            <w:pPr>
              <w:pStyle w:val="NoSpacing"/>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15.1..</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Државе чланице проверавају да ли филијале, које је на њиховој територији основала нека кредитна институција са седиштем ван ЕУ, имају заштиту једнаку оној која је прописана овом Директивом.</w:t>
            </w:r>
          </w:p>
          <w:p w:rsidR="00630749" w:rsidRPr="008E31DD" w:rsidRDefault="00630749" w:rsidP="00676D54">
            <w:pPr>
              <w:rPr>
                <w:rFonts w:ascii="Times New Roman" w:hAnsi="Times New Roman" w:cs="Times New Roman"/>
              </w:rPr>
            </w:pPr>
            <w:r w:rsidRPr="008E31DD">
              <w:rPr>
                <w:rFonts w:ascii="Times New Roman" w:hAnsi="Times New Roman" w:cs="Times New Roman"/>
              </w:rPr>
              <w:t>Ако заштита није исте вредности, државе чланице могу, придржавајући се члана 47, став (1) Директиве 2013/36/ЕУ, утврдити да филијале које је основала кредитна институција са седиштем ван ЕУ морају приступити систему осигурања депозита који делује унутар њихове територије.</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spacing w:val="-1"/>
              </w:rPr>
              <w:t>Приликом вршења провере предвиђене у првом подставу овог става</w:t>
            </w:r>
            <w:r w:rsidRPr="008E31DD">
              <w:rPr>
                <w:rFonts w:ascii="Times New Roman" w:hAnsi="Times New Roman" w:cs="Times New Roman"/>
              </w:rPr>
              <w:t xml:space="preserve">, државе чланице проверавају да ли </w:t>
            </w:r>
            <w:r w:rsidRPr="008E31DD">
              <w:rPr>
                <w:rFonts w:ascii="Times New Roman" w:hAnsi="Times New Roman" w:cs="Times New Roman"/>
              </w:rPr>
              <w:lastRenderedPageBreak/>
              <w:t>депоненти уживају најмање једнак степен покрића (осигурани износ) и обухват осигурања како је предвиђено овом Директивом.</w:t>
            </w:r>
          </w:p>
          <w:p w:rsidR="00630749" w:rsidRPr="008E31DD" w:rsidRDefault="00630749" w:rsidP="00676D54">
            <w:pPr>
              <w:rPr>
                <w:rFonts w:ascii="Times New Roman" w:hAnsi="Times New Roman" w:cs="Times New Roman"/>
                <w:lang w:val="sr-Cyrl-CS"/>
              </w:rPr>
            </w:pPr>
          </w:p>
        </w:tc>
        <w:tc>
          <w:tcPr>
            <w:tcW w:w="1452" w:type="dxa"/>
          </w:tcPr>
          <w:p w:rsidR="00630749" w:rsidRPr="008E31DD" w:rsidRDefault="00630749" w:rsidP="00676D54">
            <w:pPr>
              <w:rPr>
                <w:rFonts w:ascii="Times New Roman" w:hAnsi="Times New Roman" w:cs="Times New Roman"/>
              </w:rPr>
            </w:pPr>
          </w:p>
        </w:tc>
        <w:tc>
          <w:tcPr>
            <w:tcW w:w="2977" w:type="dxa"/>
            <w:gridSpan w:val="2"/>
          </w:tcPr>
          <w:p w:rsidR="00630749" w:rsidRPr="008E31DD" w:rsidRDefault="00630749" w:rsidP="00676D54">
            <w:pPr>
              <w:pStyle w:val="NoSpacing"/>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Непреносиво</w:t>
            </w:r>
          </w:p>
        </w:tc>
        <w:tc>
          <w:tcPr>
            <w:tcW w:w="22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У српском законодавству не постоје филијале страних банака. Све банке са иностраним власништвом се оснивају као посебна правна лица.</w:t>
            </w: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15.2.</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Свака филијала коју је основала кредитна институција са седиштем ван ЕУ и која није члан СОД активног у држави чланици пружиће све релевантне информације у вези са аранжманима осигурања за депозите постојећих и потенцијалних депонената у тој филијали.</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15.3.</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Информације наведене у ставу 2 морају бити доступне на језику који је договорен између депонента и кредитне институције приликом отварања рачуна или на службеном језику или језицима државе чланице </w:t>
            </w:r>
            <w:r w:rsidRPr="008E31DD">
              <w:rPr>
                <w:rFonts w:ascii="Times New Roman" w:hAnsi="Times New Roman" w:cs="Times New Roman"/>
                <w:spacing w:val="1"/>
              </w:rPr>
              <w:t>у којој је та филијала основана на начин који прописује национално право. Информације морају бити јасне и разумљиве.</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16.1.</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Државе чланице треба да осигурају да кредитне институције, постојећим и потенцијалним депонентима, </w:t>
            </w:r>
            <w:r w:rsidRPr="008E31DD">
              <w:rPr>
                <w:rFonts w:ascii="Times New Roman" w:hAnsi="Times New Roman" w:cs="Times New Roman"/>
              </w:rPr>
              <w:lastRenderedPageBreak/>
              <w:t xml:space="preserve">ставе на располагање </w:t>
            </w:r>
            <w:r w:rsidRPr="008E31DD">
              <w:rPr>
                <w:rFonts w:ascii="Times New Roman" w:hAnsi="Times New Roman" w:cs="Times New Roman"/>
                <w:spacing w:val="1"/>
              </w:rPr>
              <w:t>и</w:t>
            </w:r>
            <w:r w:rsidRPr="008E31DD">
              <w:rPr>
                <w:rFonts w:ascii="Times New Roman" w:hAnsi="Times New Roman" w:cs="Times New Roman"/>
              </w:rPr>
              <w:t>н</w:t>
            </w:r>
            <w:r w:rsidRPr="008E31DD">
              <w:rPr>
                <w:rFonts w:ascii="Times New Roman" w:hAnsi="Times New Roman" w:cs="Times New Roman"/>
                <w:spacing w:val="-1"/>
              </w:rPr>
              <w:t>ф</w:t>
            </w:r>
            <w:r w:rsidRPr="008E31DD">
              <w:rPr>
                <w:rFonts w:ascii="Times New Roman" w:hAnsi="Times New Roman" w:cs="Times New Roman"/>
              </w:rPr>
              <w:t>ор</w:t>
            </w:r>
            <w:r w:rsidRPr="008E31DD">
              <w:rPr>
                <w:rFonts w:ascii="Times New Roman" w:hAnsi="Times New Roman" w:cs="Times New Roman"/>
                <w:spacing w:val="-2"/>
              </w:rPr>
              <w:t>м</w:t>
            </w:r>
            <w:r w:rsidRPr="008E31DD">
              <w:rPr>
                <w:rFonts w:ascii="Times New Roman" w:hAnsi="Times New Roman" w:cs="Times New Roman"/>
              </w:rPr>
              <w:t>а</w:t>
            </w:r>
            <w:r w:rsidRPr="008E31DD">
              <w:rPr>
                <w:rFonts w:ascii="Times New Roman" w:hAnsi="Times New Roman" w:cs="Times New Roman"/>
                <w:spacing w:val="1"/>
              </w:rPr>
              <w:t>ције</w:t>
            </w:r>
            <w:r w:rsidRPr="008E31DD">
              <w:rPr>
                <w:rFonts w:ascii="Times New Roman" w:hAnsi="Times New Roman" w:cs="Times New Roman"/>
              </w:rPr>
              <w:t xml:space="preserve"> потребне за идентификацију система осигурања депозита, чији су чланови институција и њене филијале унутар Уније. Државе чланице осигуравају да кредитне институције обавесте постојеће и потенцијалне депоненте о примењивим изузецима од заштите од стране система за осигурање депозита</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16.2.</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Пре склапања уговора о примању депозита депонентима се пружају информације из ст.</w:t>
            </w:r>
            <w:r w:rsidRPr="008E31DD">
              <w:rPr>
                <w:rFonts w:ascii="Times New Roman" w:hAnsi="Times New Roman" w:cs="Times New Roman"/>
                <w:spacing w:val="-1"/>
              </w:rPr>
              <w:t xml:space="preserve"> </w:t>
            </w:r>
            <w:r w:rsidRPr="008E31DD">
              <w:rPr>
                <w:rFonts w:ascii="Times New Roman" w:hAnsi="Times New Roman" w:cs="Times New Roman"/>
              </w:rPr>
              <w:t xml:space="preserve">1. Они потврђују пријем тих информација. У ту сврху користи се предложак </w:t>
            </w:r>
            <w:r w:rsidRPr="008E31DD">
              <w:rPr>
                <w:rFonts w:ascii="Times New Roman" w:hAnsi="Times New Roman" w:cs="Times New Roman"/>
                <w:i/>
              </w:rPr>
              <w:t>(</w:t>
            </w:r>
            <w:r w:rsidRPr="008E31DD">
              <w:rPr>
                <w:rFonts w:ascii="Times New Roman" w:hAnsi="Times New Roman" w:cs="Times New Roman"/>
                <w:i/>
                <w:spacing w:val="1"/>
              </w:rPr>
              <w:t>т</w:t>
            </w:r>
            <w:r w:rsidRPr="008E31DD">
              <w:rPr>
                <w:rFonts w:ascii="Times New Roman" w:hAnsi="Times New Roman" w:cs="Times New Roman"/>
                <w:i/>
              </w:rPr>
              <w:t>е</w:t>
            </w:r>
            <w:r w:rsidRPr="008E31DD">
              <w:rPr>
                <w:rFonts w:ascii="Times New Roman" w:hAnsi="Times New Roman" w:cs="Times New Roman"/>
                <w:i/>
                <w:spacing w:val="-2"/>
              </w:rPr>
              <w:t>м</w:t>
            </w:r>
            <w:r w:rsidRPr="008E31DD">
              <w:rPr>
                <w:rFonts w:ascii="Times New Roman" w:hAnsi="Times New Roman" w:cs="Times New Roman"/>
                <w:i/>
              </w:rPr>
              <w:t>п</w:t>
            </w:r>
            <w:r w:rsidRPr="008E31DD">
              <w:rPr>
                <w:rFonts w:ascii="Times New Roman" w:hAnsi="Times New Roman" w:cs="Times New Roman"/>
                <w:i/>
                <w:spacing w:val="1"/>
              </w:rPr>
              <w:t>л</w:t>
            </w:r>
            <w:r w:rsidRPr="008E31DD">
              <w:rPr>
                <w:rFonts w:ascii="Times New Roman" w:hAnsi="Times New Roman" w:cs="Times New Roman"/>
                <w:i/>
              </w:rPr>
              <w:t>а</w:t>
            </w:r>
            <w:r w:rsidRPr="008E31DD">
              <w:rPr>
                <w:rFonts w:ascii="Times New Roman" w:hAnsi="Times New Roman" w:cs="Times New Roman"/>
                <w:i/>
                <w:spacing w:val="1"/>
              </w:rPr>
              <w:t>т</w:t>
            </w:r>
            <w:r w:rsidRPr="008E31DD">
              <w:rPr>
                <w:rFonts w:ascii="Times New Roman" w:hAnsi="Times New Roman" w:cs="Times New Roman"/>
                <w:i/>
              </w:rPr>
              <w:t>е)</w:t>
            </w:r>
            <w:r w:rsidRPr="008E31DD">
              <w:rPr>
                <w:rFonts w:ascii="Times New Roman" w:hAnsi="Times New Roman" w:cs="Times New Roman"/>
              </w:rPr>
              <w:t xml:space="preserve"> из Прилога И.</w:t>
            </w:r>
          </w:p>
          <w:p w:rsidR="00630749" w:rsidRPr="008E31DD" w:rsidRDefault="00630749" w:rsidP="00676D54">
            <w:pPr>
              <w:rPr>
                <w:rFonts w:ascii="Times New Roman" w:hAnsi="Times New Roman" w:cs="Times New Roman"/>
                <w:lang w:val="sr-Cyrl-CS"/>
              </w:rPr>
            </w:pP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 xml:space="preserve">Члан 20. ставови 1-2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Банка је дужна да депонентима и заинтересованим лицима пружи информације о осигурању депозита утврђеном овим законом, а посебно информације о висини и начину исплате осигураног износа.</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Информације из става 1. овог члана морају бити разумљиве и доступне у писменој форми.</w:t>
            </w:r>
          </w:p>
          <w:p w:rsidR="00630749" w:rsidRPr="008E31DD" w:rsidRDefault="00630749" w:rsidP="00676D54">
            <w:pPr>
              <w:pStyle w:val="NoSpacing"/>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Делимично усклађен</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16.3.</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Потврда о прихватљивости депозита доставља се депонентима на њиховим изводима рачуна, укључујући упућивање на информативну брошуру наведену у Прилогу </w:t>
            </w:r>
            <w:r w:rsidRPr="008E31DD">
              <w:rPr>
                <w:rFonts w:ascii="Times New Roman" w:hAnsi="Times New Roman" w:cs="Times New Roman"/>
                <w:lang w:val="sr-Cyrl-CS"/>
              </w:rPr>
              <w:t>1</w:t>
            </w:r>
            <w:r w:rsidRPr="008E31DD">
              <w:rPr>
                <w:rFonts w:ascii="Times New Roman" w:hAnsi="Times New Roman" w:cs="Times New Roman"/>
              </w:rPr>
              <w:t>.</w:t>
            </w:r>
            <w:r w:rsidRPr="008E31DD">
              <w:rPr>
                <w:rFonts w:ascii="Times New Roman" w:hAnsi="Times New Roman" w:cs="Times New Roman"/>
                <w:spacing w:val="-1"/>
              </w:rPr>
              <w:t xml:space="preserve"> </w:t>
            </w:r>
            <w:r w:rsidRPr="008E31DD">
              <w:rPr>
                <w:rFonts w:ascii="Times New Roman" w:hAnsi="Times New Roman" w:cs="Times New Roman"/>
              </w:rPr>
              <w:t xml:space="preserve">На информативној брошури наводи се адреса интернет презентације </w:t>
            </w:r>
            <w:r w:rsidRPr="008E31DD">
              <w:rPr>
                <w:rFonts w:ascii="Times New Roman" w:hAnsi="Times New Roman" w:cs="Times New Roman"/>
              </w:rPr>
              <w:lastRenderedPageBreak/>
              <w:t>релевантног система за осигурање депозита. Информативна брошура из Прилога И</w:t>
            </w:r>
            <w:r w:rsidRPr="008E31DD">
              <w:rPr>
                <w:rFonts w:ascii="Times New Roman" w:hAnsi="Times New Roman" w:cs="Times New Roman"/>
                <w:spacing w:val="-1"/>
              </w:rPr>
              <w:t xml:space="preserve"> </w:t>
            </w:r>
            <w:r w:rsidRPr="008E31DD">
              <w:rPr>
                <w:rFonts w:ascii="Times New Roman" w:hAnsi="Times New Roman" w:cs="Times New Roman"/>
              </w:rPr>
              <w:t>доставља се депоненту најмање једном годишње.</w:t>
            </w:r>
          </w:p>
          <w:p w:rsidR="00630749" w:rsidRPr="008E31DD" w:rsidRDefault="00630749" w:rsidP="00676D54">
            <w:pPr>
              <w:rPr>
                <w:rFonts w:ascii="Times New Roman" w:hAnsi="Times New Roman" w:cs="Times New Roman"/>
              </w:rPr>
            </w:pPr>
          </w:p>
          <w:p w:rsidR="00630749" w:rsidRPr="008E31DD" w:rsidRDefault="00630749" w:rsidP="00676D54">
            <w:pPr>
              <w:rPr>
                <w:rFonts w:ascii="Times New Roman" w:hAnsi="Times New Roman" w:cs="Times New Roman"/>
              </w:rPr>
            </w:pPr>
            <w:r w:rsidRPr="008E31DD">
              <w:rPr>
                <w:rFonts w:ascii="Times New Roman" w:hAnsi="Times New Roman" w:cs="Times New Roman"/>
              </w:rPr>
              <w:t>Интернет презентација система осигурања депозита садржи</w:t>
            </w:r>
            <w:r w:rsidRPr="008E31DD">
              <w:rPr>
                <w:rFonts w:ascii="Times New Roman" w:hAnsi="Times New Roman" w:cs="Times New Roman"/>
                <w:spacing w:val="1"/>
              </w:rPr>
              <w:t xml:space="preserve"> </w:t>
            </w:r>
            <w:r w:rsidRPr="008E31DD">
              <w:rPr>
                <w:rFonts w:ascii="Times New Roman" w:hAnsi="Times New Roman" w:cs="Times New Roman"/>
              </w:rPr>
              <w:t xml:space="preserve">све неопходне информације за депоненте, </w:t>
            </w:r>
            <w:r w:rsidRPr="008E31DD">
              <w:rPr>
                <w:rFonts w:ascii="Times New Roman" w:hAnsi="Times New Roman" w:cs="Times New Roman"/>
                <w:spacing w:val="1"/>
              </w:rPr>
              <w:t>а нарочито информације</w:t>
            </w:r>
            <w:r w:rsidRPr="008E31DD">
              <w:rPr>
                <w:rFonts w:ascii="Times New Roman" w:hAnsi="Times New Roman" w:cs="Times New Roman"/>
              </w:rPr>
              <w:t xml:space="preserve"> о одредбама у вези са поступком и условима осигурања депозита како је предвиђено у оквиру ове Директиве.</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 xml:space="preserve">Члан 20. ставови 1-2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 xml:space="preserve">Банка је дужна да депонентима и заинтересованим лицима пружи информације о осигурању депозита утврђеном овим законом, а посебно информације о висини и начину исплате </w:t>
            </w:r>
            <w:r w:rsidRPr="008E31DD">
              <w:rPr>
                <w:rFonts w:ascii="Times New Roman" w:hAnsi="Times New Roman" w:cs="Times New Roman"/>
              </w:rPr>
              <w:lastRenderedPageBreak/>
              <w:t>осигураног износа.</w:t>
            </w:r>
          </w:p>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t>Информације из става 1. овог члана морају бити разумљиве и доступне у писменој форми.</w:t>
            </w:r>
          </w:p>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Делимично усклађен</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16.4.</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Информације из става 1 морају бити доступне на начин прописан националним правом на језику који је договорен између депонента и кр</w:t>
            </w:r>
            <w:r w:rsidRPr="008E31DD">
              <w:rPr>
                <w:rFonts w:ascii="Times New Roman" w:hAnsi="Times New Roman" w:cs="Times New Roman"/>
                <w:spacing w:val="-1"/>
              </w:rPr>
              <w:t>е</w:t>
            </w:r>
            <w:r w:rsidRPr="008E31DD">
              <w:rPr>
                <w:rFonts w:ascii="Times New Roman" w:hAnsi="Times New Roman" w:cs="Times New Roman"/>
              </w:rPr>
              <w:t>д</w:t>
            </w:r>
            <w:r w:rsidRPr="008E31DD">
              <w:rPr>
                <w:rFonts w:ascii="Times New Roman" w:hAnsi="Times New Roman" w:cs="Times New Roman"/>
                <w:spacing w:val="1"/>
              </w:rPr>
              <w:t>и</w:t>
            </w:r>
            <w:r w:rsidRPr="008E31DD">
              <w:rPr>
                <w:rFonts w:ascii="Times New Roman" w:hAnsi="Times New Roman" w:cs="Times New Roman"/>
              </w:rPr>
              <w:t xml:space="preserve">тне </w:t>
            </w:r>
            <w:r w:rsidRPr="008E31DD">
              <w:rPr>
                <w:rFonts w:ascii="Times New Roman" w:hAnsi="Times New Roman" w:cs="Times New Roman"/>
                <w:spacing w:val="1"/>
              </w:rPr>
              <w:t>и</w:t>
            </w:r>
            <w:r w:rsidRPr="008E31DD">
              <w:rPr>
                <w:rFonts w:ascii="Times New Roman" w:hAnsi="Times New Roman" w:cs="Times New Roman"/>
              </w:rPr>
              <w:t>нс</w:t>
            </w:r>
            <w:r w:rsidRPr="008E31DD">
              <w:rPr>
                <w:rFonts w:ascii="Times New Roman" w:hAnsi="Times New Roman" w:cs="Times New Roman"/>
                <w:spacing w:val="1"/>
              </w:rPr>
              <w:t>т</w:t>
            </w:r>
            <w:r w:rsidRPr="008E31DD">
              <w:rPr>
                <w:rFonts w:ascii="Times New Roman" w:hAnsi="Times New Roman" w:cs="Times New Roman"/>
                <w:spacing w:val="-1"/>
              </w:rPr>
              <w:t>и</w:t>
            </w:r>
            <w:r w:rsidRPr="008E31DD">
              <w:rPr>
                <w:rFonts w:ascii="Times New Roman" w:hAnsi="Times New Roman" w:cs="Times New Roman"/>
                <w:spacing w:val="1"/>
              </w:rPr>
              <w:t>т</w:t>
            </w:r>
            <w:r w:rsidRPr="008E31DD">
              <w:rPr>
                <w:rFonts w:ascii="Times New Roman" w:hAnsi="Times New Roman" w:cs="Times New Roman"/>
              </w:rPr>
              <w:t>у</w:t>
            </w:r>
            <w:r w:rsidRPr="008E31DD">
              <w:rPr>
                <w:rFonts w:ascii="Times New Roman" w:hAnsi="Times New Roman" w:cs="Times New Roman"/>
                <w:spacing w:val="-1"/>
              </w:rPr>
              <w:t>ције</w:t>
            </w:r>
            <w:r w:rsidRPr="008E31DD">
              <w:rPr>
                <w:rFonts w:ascii="Times New Roman" w:hAnsi="Times New Roman" w:cs="Times New Roman"/>
              </w:rPr>
              <w:t xml:space="preserve"> </w:t>
            </w:r>
            <w:r w:rsidRPr="008E31DD">
              <w:rPr>
                <w:rFonts w:ascii="Times New Roman" w:hAnsi="Times New Roman" w:cs="Times New Roman"/>
                <w:spacing w:val="-1"/>
              </w:rPr>
              <w:t>приликом отварања рачуна</w:t>
            </w:r>
            <w:r w:rsidRPr="008E31DD">
              <w:rPr>
                <w:rFonts w:ascii="Times New Roman" w:hAnsi="Times New Roman" w:cs="Times New Roman"/>
              </w:rPr>
              <w:t xml:space="preserve"> или на службеном језику или језицима државе чланице у којој је филијала основана.</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16.5.</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При оглашавању, државе чланице ограничавају примену информација из ставова 1, 2 и 3 на чињенично упућивање на систем осигурања депозита којим се гарантује за производ на </w:t>
            </w:r>
            <w:r w:rsidRPr="008E31DD">
              <w:rPr>
                <w:rFonts w:ascii="Times New Roman" w:hAnsi="Times New Roman" w:cs="Times New Roman"/>
              </w:rPr>
              <w:lastRenderedPageBreak/>
              <w:t>који се оглас односи и на све додатне информације</w:t>
            </w:r>
            <w:r w:rsidRPr="008E31DD">
              <w:rPr>
                <w:rFonts w:ascii="Times New Roman" w:hAnsi="Times New Roman" w:cs="Times New Roman"/>
                <w:spacing w:val="-1"/>
              </w:rPr>
              <w:t xml:space="preserve"> које се траже у складу са националним правом</w:t>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r w:rsidRPr="008E31DD">
              <w:rPr>
                <w:rFonts w:ascii="Times New Roman" w:hAnsi="Times New Roman" w:cs="Times New Roman"/>
              </w:rPr>
              <w:t>Такве информације могу обухватати и чињенични опис функционисања система осигурања, али не смеју садржавати упућивање на неограничено осигурање депозита.</w:t>
            </w:r>
          </w:p>
          <w:p w:rsidR="00630749" w:rsidRPr="008E31DD" w:rsidRDefault="00630749" w:rsidP="00676D54">
            <w:pPr>
              <w:rPr>
                <w:rFonts w:ascii="Times New Roman" w:hAnsi="Times New Roman" w:cs="Times New Roman"/>
                <w:lang w:val="sr-Cyrl-CS"/>
              </w:rPr>
            </w:pPr>
          </w:p>
        </w:tc>
        <w:tc>
          <w:tcPr>
            <w:tcW w:w="1452" w:type="dxa"/>
          </w:tcPr>
          <w:p w:rsidR="00630749" w:rsidRPr="008E31DD" w:rsidRDefault="00630749" w:rsidP="00676D54">
            <w:pPr>
              <w:rPr>
                <w:rFonts w:ascii="Times New Roman" w:hAnsi="Times New Roman" w:cs="Times New Roman"/>
              </w:rPr>
            </w:pPr>
            <w:r w:rsidRPr="008E31DD">
              <w:rPr>
                <w:rFonts w:ascii="Times New Roman" w:hAnsi="Times New Roman" w:cs="Times New Roman"/>
                <w:lang w:val="sr-Cyrl-CS"/>
              </w:rPr>
              <w:lastRenderedPageBreak/>
              <w:t xml:space="preserve">Члан 20. ставови 3-4  </w:t>
            </w:r>
            <w:r>
              <w:rPr>
                <w:rFonts w:ascii="Times New Roman" w:hAnsi="Times New Roman" w:cs="Times New Roman"/>
                <w:lang w:val="sr-Cyrl-CS"/>
              </w:rPr>
              <w:t>Предлога закона</w:t>
            </w:r>
            <w:r w:rsidRPr="008E31DD">
              <w:rPr>
                <w:rFonts w:ascii="Times New Roman" w:hAnsi="Times New Roman" w:cs="Times New Roman"/>
                <w:lang w:val="sr-Cyrl-CS"/>
              </w:rPr>
              <w:t xml:space="preserve"> о осигурању </w:t>
            </w:r>
            <w:r w:rsidRPr="008E31DD">
              <w:rPr>
                <w:rFonts w:ascii="Times New Roman" w:hAnsi="Times New Roman" w:cs="Times New Roman"/>
                <w:lang w:val="sr-Cyrl-CS"/>
              </w:rPr>
              <w:lastRenderedPageBreak/>
              <w:t>депозита</w:t>
            </w:r>
          </w:p>
        </w:tc>
        <w:tc>
          <w:tcPr>
            <w:tcW w:w="2977" w:type="dxa"/>
            <w:gridSpan w:val="2"/>
          </w:tcPr>
          <w:p w:rsidR="00630749" w:rsidRPr="008E31DD" w:rsidRDefault="00630749" w:rsidP="00676D54">
            <w:pPr>
              <w:shd w:val="clear" w:color="auto" w:fill="FFFFFF"/>
              <w:rPr>
                <w:rFonts w:ascii="Times New Roman" w:hAnsi="Times New Roman" w:cs="Times New Roman"/>
              </w:rPr>
            </w:pPr>
            <w:r w:rsidRPr="008E31DD">
              <w:rPr>
                <w:rFonts w:ascii="Times New Roman" w:hAnsi="Times New Roman" w:cs="Times New Roman"/>
              </w:rPr>
              <w:lastRenderedPageBreak/>
              <w:t xml:space="preserve">Информације из става 1. овог члана банка не може употребљавати у рекламне сврхе, нити на начин који угрожава стабилност банкарског </w:t>
            </w:r>
            <w:r w:rsidRPr="008E31DD">
              <w:rPr>
                <w:rFonts w:ascii="Times New Roman" w:hAnsi="Times New Roman" w:cs="Times New Roman"/>
              </w:rPr>
              <w:lastRenderedPageBreak/>
              <w:t>система и поверење депонената.</w:t>
            </w:r>
          </w:p>
          <w:p w:rsidR="00630749" w:rsidRPr="008E31DD" w:rsidRDefault="00630749" w:rsidP="00676D54">
            <w:pPr>
              <w:pStyle w:val="NoSpacing"/>
              <w:rPr>
                <w:rFonts w:ascii="Times New Roman" w:hAnsi="Times New Roman" w:cs="Times New Roman"/>
              </w:rPr>
            </w:pPr>
            <w:r w:rsidRPr="008E31DD">
              <w:rPr>
                <w:rFonts w:ascii="Times New Roman" w:hAnsi="Times New Roman" w:cs="Times New Roman"/>
              </w:rPr>
              <w:t>Начин пружања и садржину информација из става 1. овог члана Агенција уређује посебним прописом</w:t>
            </w: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rPr>
              <w:lastRenderedPageBreak/>
              <w:t>Потпуно 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16.6.</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У случају спајања односно припајања, </w:t>
            </w:r>
            <w:r w:rsidRPr="008E31DD">
              <w:rPr>
                <w:rFonts w:ascii="Times New Roman" w:hAnsi="Times New Roman" w:cs="Times New Roman"/>
                <w:spacing w:val="-1"/>
              </w:rPr>
              <w:t>претварања фирми ћерки у филијале</w:t>
            </w:r>
            <w:r w:rsidRPr="008E31DD">
              <w:rPr>
                <w:rFonts w:ascii="Times New Roman" w:hAnsi="Times New Roman" w:cs="Times New Roman"/>
              </w:rPr>
              <w:t xml:space="preserve"> или сличних операција, депоненте треба о томе обавестити најмање месец дана пре него што таква операција почне да производи правно дејство, осим ако надлежни орган дозволи краћи рок из разлога повезаних са чувањем пословне тајне или одржавањем финансијске стабилности.</w:t>
            </w:r>
          </w:p>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После обавештења о спајању односно припајању, или сличној операцији, депоненти имају на располагању рок од три месеца да, без обавезе плаћања пенала, повуку или у другу кредитну институцију пренесу своје прихватљиве депозите, укључујући све обрачунате </w:t>
            </w:r>
            <w:r w:rsidRPr="008E31DD">
              <w:rPr>
                <w:rFonts w:ascii="Times New Roman" w:hAnsi="Times New Roman" w:cs="Times New Roman"/>
              </w:rPr>
              <w:lastRenderedPageBreak/>
              <w:t>камате и накнаде ако они у тренутку извршења операције премашују осигурани износ (износ покрића) на основу члана 6.</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lastRenderedPageBreak/>
              <w:t>16.7.</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Државе чланице осигуравају да кредитна институција, у случају свог повлачења или </w:t>
            </w:r>
            <w:r w:rsidRPr="008E31DD">
              <w:rPr>
                <w:rFonts w:ascii="Times New Roman" w:hAnsi="Times New Roman" w:cs="Times New Roman"/>
                <w:spacing w:val="-1"/>
              </w:rPr>
              <w:t>искључења из СОД,</w:t>
            </w:r>
            <w:r w:rsidRPr="008E31DD">
              <w:rPr>
                <w:rFonts w:ascii="Times New Roman" w:hAnsi="Times New Roman" w:cs="Times New Roman"/>
              </w:rPr>
              <w:t xml:space="preserve"> обавести своје депоненте о томе </w:t>
            </w:r>
            <w:r w:rsidRPr="008E31DD">
              <w:rPr>
                <w:rFonts w:ascii="Times New Roman" w:hAnsi="Times New Roman" w:cs="Times New Roman"/>
                <w:spacing w:val="-2"/>
              </w:rPr>
              <w:t>у року од наредних месец дана</w:t>
            </w:r>
            <w:r w:rsidRPr="008E31DD">
              <w:rPr>
                <w:rFonts w:ascii="Times New Roman" w:hAnsi="Times New Roman" w:cs="Times New Roman"/>
              </w:rPr>
              <w:t>.</w:t>
            </w: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Непреносиво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r w:rsidR="00630749" w:rsidRPr="008E31DD" w:rsidTr="00676D54">
        <w:tc>
          <w:tcPr>
            <w:tcW w:w="993"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16.8.</w:t>
            </w:r>
          </w:p>
        </w:tc>
        <w:tc>
          <w:tcPr>
            <w:tcW w:w="3368" w:type="dxa"/>
          </w:tcPr>
          <w:p w:rsidR="00630749" w:rsidRPr="008E31DD" w:rsidRDefault="00630749" w:rsidP="00676D54">
            <w:pPr>
              <w:rPr>
                <w:rFonts w:ascii="Times New Roman" w:hAnsi="Times New Roman" w:cs="Times New Roman"/>
              </w:rPr>
            </w:pPr>
            <w:r w:rsidRPr="008E31DD">
              <w:rPr>
                <w:rFonts w:ascii="Times New Roman" w:hAnsi="Times New Roman" w:cs="Times New Roman"/>
              </w:rPr>
              <w:t xml:space="preserve">Ако депонент користи </w:t>
            </w:r>
            <w:r w:rsidRPr="008E31DD">
              <w:rPr>
                <w:rFonts w:ascii="Times New Roman" w:hAnsi="Times New Roman" w:cs="Times New Roman"/>
                <w:spacing w:val="1"/>
              </w:rPr>
              <w:t>и</w:t>
            </w:r>
            <w:r w:rsidRPr="008E31DD">
              <w:rPr>
                <w:rFonts w:ascii="Times New Roman" w:hAnsi="Times New Roman" w:cs="Times New Roman"/>
                <w:spacing w:val="-1"/>
              </w:rPr>
              <w:t>н</w:t>
            </w:r>
            <w:r w:rsidRPr="008E31DD">
              <w:rPr>
                <w:rFonts w:ascii="Times New Roman" w:hAnsi="Times New Roman" w:cs="Times New Roman"/>
                <w:spacing w:val="1"/>
              </w:rPr>
              <w:t>т</w:t>
            </w:r>
            <w:r w:rsidRPr="008E31DD">
              <w:rPr>
                <w:rFonts w:ascii="Times New Roman" w:hAnsi="Times New Roman" w:cs="Times New Roman"/>
              </w:rPr>
              <w:t>ер</w:t>
            </w:r>
            <w:r w:rsidRPr="008E31DD">
              <w:rPr>
                <w:rFonts w:ascii="Times New Roman" w:hAnsi="Times New Roman" w:cs="Times New Roman"/>
                <w:spacing w:val="-1"/>
              </w:rPr>
              <w:t>н</w:t>
            </w:r>
            <w:r w:rsidRPr="008E31DD">
              <w:rPr>
                <w:rFonts w:ascii="Times New Roman" w:hAnsi="Times New Roman" w:cs="Times New Roman"/>
              </w:rPr>
              <w:t>ет банк</w:t>
            </w:r>
            <w:r w:rsidRPr="008E31DD">
              <w:rPr>
                <w:rFonts w:ascii="Times New Roman" w:hAnsi="Times New Roman" w:cs="Times New Roman"/>
                <w:spacing w:val="1"/>
              </w:rPr>
              <w:t>арство</w:t>
            </w:r>
            <w:r w:rsidRPr="008E31DD">
              <w:rPr>
                <w:rFonts w:ascii="Times New Roman" w:hAnsi="Times New Roman" w:cs="Times New Roman"/>
              </w:rPr>
              <w:t>,</w:t>
            </w:r>
            <w:r w:rsidRPr="008E31DD">
              <w:rPr>
                <w:rFonts w:ascii="Times New Roman" w:hAnsi="Times New Roman" w:cs="Times New Roman"/>
                <w:spacing w:val="-1"/>
              </w:rPr>
              <w:t xml:space="preserve"> информације које треба да буду објављене према овој Директиви</w:t>
            </w:r>
            <w:r w:rsidRPr="008E31DD">
              <w:rPr>
                <w:rFonts w:ascii="Times New Roman" w:hAnsi="Times New Roman" w:cs="Times New Roman"/>
              </w:rPr>
              <w:t xml:space="preserve"> </w:t>
            </w:r>
            <w:r w:rsidRPr="008E31DD">
              <w:rPr>
                <w:rFonts w:ascii="Times New Roman" w:hAnsi="Times New Roman" w:cs="Times New Roman"/>
                <w:spacing w:val="-1"/>
              </w:rPr>
              <w:t>се могу саопштити електронским путем</w:t>
            </w:r>
            <w:r w:rsidRPr="008E31DD">
              <w:rPr>
                <w:rFonts w:ascii="Times New Roman" w:hAnsi="Times New Roman" w:cs="Times New Roman"/>
              </w:rPr>
              <w:t xml:space="preserve">. Онда </w:t>
            </w:r>
            <w:r w:rsidRPr="008E31DD">
              <w:rPr>
                <w:rFonts w:ascii="Times New Roman" w:hAnsi="Times New Roman" w:cs="Times New Roman"/>
                <w:spacing w:val="-2"/>
              </w:rPr>
              <w:t>када депонент то затражи, оне се саопштавају у штампаном облику</w:t>
            </w:r>
            <w:r w:rsidRPr="008E31DD">
              <w:rPr>
                <w:rFonts w:ascii="Times New Roman" w:hAnsi="Times New Roman" w:cs="Times New Roman"/>
              </w:rPr>
              <w:t>.</w:t>
            </w:r>
          </w:p>
          <w:p w:rsidR="00630749" w:rsidRPr="008E31DD" w:rsidRDefault="00630749" w:rsidP="00676D54">
            <w:pPr>
              <w:rPr>
                <w:rFonts w:ascii="Times New Roman" w:hAnsi="Times New Roman" w:cs="Times New Roman"/>
              </w:rPr>
            </w:pPr>
          </w:p>
        </w:tc>
        <w:tc>
          <w:tcPr>
            <w:tcW w:w="1452" w:type="dxa"/>
          </w:tcPr>
          <w:p w:rsidR="00630749" w:rsidRPr="008E31DD" w:rsidRDefault="00630749" w:rsidP="00676D54">
            <w:pPr>
              <w:rPr>
                <w:rFonts w:ascii="Times New Roman" w:hAnsi="Times New Roman" w:cs="Times New Roman"/>
                <w:lang w:val="sr-Cyrl-CS"/>
              </w:rPr>
            </w:pPr>
          </w:p>
        </w:tc>
        <w:tc>
          <w:tcPr>
            <w:tcW w:w="2977" w:type="dxa"/>
            <w:gridSpan w:val="2"/>
          </w:tcPr>
          <w:p w:rsidR="00630749" w:rsidRPr="008E31DD" w:rsidRDefault="00630749" w:rsidP="00676D54">
            <w:pPr>
              <w:shd w:val="clear" w:color="auto" w:fill="FFFFFF"/>
              <w:rPr>
                <w:rFonts w:ascii="Times New Roman" w:hAnsi="Times New Roman" w:cs="Times New Roman"/>
              </w:rPr>
            </w:pPr>
          </w:p>
        </w:tc>
        <w:tc>
          <w:tcPr>
            <w:tcW w:w="1559" w:type="dxa"/>
          </w:tcPr>
          <w:p w:rsidR="00630749" w:rsidRPr="008E31DD" w:rsidRDefault="00630749" w:rsidP="00676D54">
            <w:pPr>
              <w:rPr>
                <w:rFonts w:ascii="Times New Roman" w:hAnsi="Times New Roman" w:cs="Times New Roman"/>
                <w:lang w:val="sr-Cyrl-CS"/>
              </w:rPr>
            </w:pPr>
            <w:r w:rsidRPr="008E31DD">
              <w:rPr>
                <w:rFonts w:ascii="Times New Roman" w:hAnsi="Times New Roman" w:cs="Times New Roman"/>
                <w:lang w:val="sr-Cyrl-CS"/>
              </w:rPr>
              <w:t>Неусклађено</w:t>
            </w:r>
          </w:p>
        </w:tc>
        <w:tc>
          <w:tcPr>
            <w:tcW w:w="2268" w:type="dxa"/>
          </w:tcPr>
          <w:p w:rsidR="00630749" w:rsidRPr="008E31DD" w:rsidRDefault="00630749" w:rsidP="00676D54">
            <w:pPr>
              <w:rPr>
                <w:rFonts w:ascii="Times New Roman" w:hAnsi="Times New Roman" w:cs="Times New Roman"/>
              </w:rPr>
            </w:pPr>
          </w:p>
        </w:tc>
        <w:tc>
          <w:tcPr>
            <w:tcW w:w="850" w:type="dxa"/>
          </w:tcPr>
          <w:p w:rsidR="00630749" w:rsidRPr="008E31DD" w:rsidRDefault="00630749" w:rsidP="00676D54">
            <w:pPr>
              <w:rPr>
                <w:rFonts w:ascii="Times New Roman" w:hAnsi="Times New Roman" w:cs="Times New Roman"/>
              </w:rPr>
            </w:pPr>
          </w:p>
        </w:tc>
        <w:tc>
          <w:tcPr>
            <w:tcW w:w="566" w:type="dxa"/>
          </w:tcPr>
          <w:p w:rsidR="00630749" w:rsidRPr="008E31DD" w:rsidRDefault="00630749" w:rsidP="00676D54">
            <w:pPr>
              <w:rPr>
                <w:rFonts w:ascii="Times New Roman" w:hAnsi="Times New Roman" w:cs="Times New Roman"/>
              </w:rPr>
            </w:pPr>
          </w:p>
        </w:tc>
      </w:tr>
    </w:tbl>
    <w:p w:rsidR="00D742A6" w:rsidRPr="00630749" w:rsidRDefault="00D742A6" w:rsidP="00630749">
      <w:pPr>
        <w:ind w:firstLine="0"/>
        <w:rPr>
          <w:rFonts w:ascii="Times New Roman" w:hAnsi="Times New Roman" w:cs="Times New Roman"/>
        </w:rPr>
      </w:pPr>
    </w:p>
    <w:sectPr w:rsidR="00D742A6" w:rsidRPr="00630749" w:rsidSect="00021539">
      <w:footerReference w:type="default" r:id="rId9"/>
      <w:pgSz w:w="15840" w:h="12240" w:orient="landscape"/>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265" w:rsidRDefault="00424265" w:rsidP="001A4D51">
      <w:pPr>
        <w:spacing w:after="0"/>
      </w:pPr>
      <w:r>
        <w:separator/>
      </w:r>
    </w:p>
  </w:endnote>
  <w:endnote w:type="continuationSeparator" w:id="0">
    <w:p w:rsidR="00424265" w:rsidRDefault="00424265" w:rsidP="001A4D5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Helv Ciril">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eiryo">
    <w:panose1 w:val="020B0604030504040204"/>
    <w:charset w:val="80"/>
    <w:family w:val="swiss"/>
    <w:pitch w:val="variable"/>
    <w:sig w:usb0="E10102FF" w:usb1="EAC7FFFF" w:usb2="0001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75438"/>
      <w:docPartObj>
        <w:docPartGallery w:val="Page Numbers (Bottom of Page)"/>
        <w:docPartUnique/>
      </w:docPartObj>
    </w:sdtPr>
    <w:sdtEndPr/>
    <w:sdtContent>
      <w:p w:rsidR="00503683" w:rsidRDefault="00424265">
        <w:pPr>
          <w:pStyle w:val="Footer"/>
          <w:jc w:val="right"/>
        </w:pPr>
        <w:r>
          <w:rPr>
            <w:noProof w:val="0"/>
          </w:rPr>
          <w:fldChar w:fldCharType="begin"/>
        </w:r>
        <w:r>
          <w:instrText xml:space="preserve"> PAGE   \* MERGEFORMAT </w:instrText>
        </w:r>
        <w:r>
          <w:rPr>
            <w:noProof w:val="0"/>
          </w:rPr>
          <w:fldChar w:fldCharType="separate"/>
        </w:r>
        <w:r w:rsidR="00630749">
          <w:t>17</w:t>
        </w:r>
        <w:r>
          <w:fldChar w:fldCharType="end"/>
        </w:r>
      </w:p>
    </w:sdtContent>
  </w:sdt>
  <w:p w:rsidR="00503683" w:rsidRDefault="004242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265" w:rsidRDefault="00424265" w:rsidP="001A4D51">
      <w:pPr>
        <w:spacing w:after="0"/>
      </w:pPr>
      <w:r>
        <w:separator/>
      </w:r>
    </w:p>
  </w:footnote>
  <w:footnote w:type="continuationSeparator" w:id="0">
    <w:p w:rsidR="00424265" w:rsidRDefault="00424265" w:rsidP="001A4D51">
      <w:pPr>
        <w:spacing w:after="0"/>
      </w:pPr>
      <w:r>
        <w:continuationSeparator/>
      </w:r>
    </w:p>
  </w:footnote>
  <w:footnote w:id="1">
    <w:p w:rsidR="00630749" w:rsidRDefault="00630749" w:rsidP="00630749">
      <w:pPr>
        <w:pStyle w:val="FootnoteText"/>
      </w:pPr>
    </w:p>
  </w:footnote>
  <w:footnote w:id="2">
    <w:p w:rsidR="00630749" w:rsidRDefault="00630749" w:rsidP="00630749">
      <w:pPr>
        <w:pStyle w:val="FootnoteText"/>
      </w:pPr>
    </w:p>
  </w:footnote>
  <w:footnote w:id="3">
    <w:p w:rsidR="00630749" w:rsidRDefault="00630749" w:rsidP="00630749">
      <w:pPr>
        <w:pStyle w:val="FootnoteText"/>
      </w:pPr>
      <w:r>
        <w:rPr>
          <w:rStyle w:val="FootnoteReference"/>
        </w:rPr>
        <w:footnoteRef/>
      </w:r>
      <w:r>
        <w:t xml:space="preserve"> Direktiva 2008/95/EZ Evropskog Parlamenta i Saveta od 22. oktobra 2008. godine o usklađivanju zakona država članica koji se odnose na žigove (SL L 299, 8.11.2008. godine, str. 25).</w:t>
      </w:r>
    </w:p>
  </w:footnote>
  <w:footnote w:id="4">
    <w:p w:rsidR="00630749" w:rsidRDefault="00630749" w:rsidP="00630749">
      <w:pPr>
        <w:pStyle w:val="FootnoteText"/>
      </w:pPr>
      <w:r>
        <w:rPr>
          <w:rStyle w:val="FootnoteReference"/>
        </w:rPr>
        <w:footnoteRef/>
      </w:r>
      <w:r>
        <w:t xml:space="preserve"> Uredba (EU) br. 1092/2010 Evropskog Parlamenta i Saveta od 24. novembra 2010. godine o makroprudencijalnom nadzoru finansijskog sistema Evropske Unije i osnivanju Evropskog odbora za sistemske rizike </w:t>
      </w:r>
      <w:r w:rsidRPr="006C5975">
        <w:rPr>
          <w:i/>
        </w:rPr>
        <w:t>(European Systemic Risk Board)</w:t>
      </w:r>
      <w:r>
        <w:t xml:space="preserve"> (SL L 331, 15.12.2010. godine, str. 1).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E89" w:rsidRDefault="00F2461E">
    <w:pPr>
      <w:pStyle w:val="Header"/>
      <w:framePr w:wrap="around" w:vAnchor="text" w:hAnchor="margin" w:xAlign="center" w:y="1"/>
      <w:rPr>
        <w:rStyle w:val="PageNumber"/>
      </w:rPr>
    </w:pPr>
    <w:r>
      <w:rPr>
        <w:rStyle w:val="PageNumber"/>
      </w:rPr>
      <w:fldChar w:fldCharType="begin"/>
    </w:r>
    <w:r w:rsidR="00217E89">
      <w:rPr>
        <w:rStyle w:val="PageNumber"/>
      </w:rPr>
      <w:instrText xml:space="preserve">PAGE  </w:instrText>
    </w:r>
    <w:r>
      <w:rPr>
        <w:rStyle w:val="PageNumber"/>
      </w:rPr>
      <w:fldChar w:fldCharType="end"/>
    </w:r>
  </w:p>
  <w:p w:rsidR="00217E89" w:rsidRDefault="00217E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E89" w:rsidRPr="002105C3" w:rsidRDefault="00217E89" w:rsidP="001A4D51">
    <w:pPr>
      <w:pStyle w:val="Header"/>
      <w:rPr>
        <w:sz w:val="18"/>
        <w:szCs w:val="18"/>
      </w:rPr>
    </w:pPr>
    <w:r w:rsidRPr="002105C3">
      <w:rPr>
        <w:sz w:val="18"/>
        <w:szCs w:val="18"/>
      </w:rPr>
      <w:t xml:space="preserve">- </w:t>
    </w:r>
    <w:r w:rsidR="00F2461E" w:rsidRPr="002105C3">
      <w:rPr>
        <w:rStyle w:val="PageNumber"/>
        <w:sz w:val="18"/>
        <w:szCs w:val="18"/>
      </w:rPr>
      <w:fldChar w:fldCharType="begin"/>
    </w:r>
    <w:r w:rsidRPr="002105C3">
      <w:rPr>
        <w:rStyle w:val="PageNumber"/>
        <w:sz w:val="18"/>
        <w:szCs w:val="18"/>
      </w:rPr>
      <w:instrText xml:space="preserve"> PAGE </w:instrText>
    </w:r>
    <w:r w:rsidR="00F2461E" w:rsidRPr="002105C3">
      <w:rPr>
        <w:rStyle w:val="PageNumber"/>
        <w:sz w:val="18"/>
        <w:szCs w:val="18"/>
      </w:rPr>
      <w:fldChar w:fldCharType="separate"/>
    </w:r>
    <w:r w:rsidR="00630749">
      <w:rPr>
        <w:rStyle w:val="PageNumber"/>
        <w:sz w:val="18"/>
        <w:szCs w:val="18"/>
      </w:rPr>
      <w:t>2</w:t>
    </w:r>
    <w:r w:rsidR="00F2461E" w:rsidRPr="002105C3">
      <w:rPr>
        <w:rStyle w:val="PageNumber"/>
        <w:sz w:val="18"/>
        <w:szCs w:val="18"/>
      </w:rPr>
      <w:fldChar w:fldCharType="end"/>
    </w:r>
    <w:r w:rsidRPr="002105C3">
      <w:rPr>
        <w:rStyle w:val="PageNumber"/>
        <w:sz w:val="18"/>
        <w:szCs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24C4F"/>
    <w:multiLevelType w:val="hybridMultilevel"/>
    <w:tmpl w:val="DF00C7E0"/>
    <w:lvl w:ilvl="0" w:tplc="FE6C01C2">
      <w:start w:val="1"/>
      <w:numFmt w:val="lowerLetter"/>
      <w:lvlText w:val="(%1)"/>
      <w:lvlJc w:val="left"/>
      <w:pPr>
        <w:ind w:left="1398" w:hanging="405"/>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
    <w:nsid w:val="0CAC5C40"/>
    <w:multiLevelType w:val="hybridMultilevel"/>
    <w:tmpl w:val="DF00C7E0"/>
    <w:lvl w:ilvl="0" w:tplc="FE6C01C2">
      <w:start w:val="1"/>
      <w:numFmt w:val="lowerLetter"/>
      <w:lvlText w:val="(%1)"/>
      <w:lvlJc w:val="left"/>
      <w:pPr>
        <w:ind w:left="1398" w:hanging="405"/>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
    <w:nsid w:val="36191472"/>
    <w:multiLevelType w:val="hybridMultilevel"/>
    <w:tmpl w:val="C20A9854"/>
    <w:lvl w:ilvl="0" w:tplc="C4A0DB62">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3">
    <w:nsid w:val="397449B5"/>
    <w:multiLevelType w:val="hybridMultilevel"/>
    <w:tmpl w:val="6C8E19B2"/>
    <w:lvl w:ilvl="0" w:tplc="6BE008A2">
      <w:start w:val="9"/>
      <w:numFmt w:val="lowerLetter"/>
      <w:lvlText w:val="(%1)"/>
      <w:lvlJc w:val="left"/>
      <w:pPr>
        <w:ind w:left="1324" w:hanging="360"/>
      </w:pPr>
      <w:rPr>
        <w:rFonts w:hint="default"/>
      </w:rPr>
    </w:lvl>
    <w:lvl w:ilvl="1" w:tplc="04090019" w:tentative="1">
      <w:start w:val="1"/>
      <w:numFmt w:val="lowerLetter"/>
      <w:lvlText w:val="%2."/>
      <w:lvlJc w:val="left"/>
      <w:pPr>
        <w:ind w:left="2044" w:hanging="360"/>
      </w:pPr>
    </w:lvl>
    <w:lvl w:ilvl="2" w:tplc="0409001B" w:tentative="1">
      <w:start w:val="1"/>
      <w:numFmt w:val="lowerRoman"/>
      <w:lvlText w:val="%3."/>
      <w:lvlJc w:val="right"/>
      <w:pPr>
        <w:ind w:left="2764" w:hanging="180"/>
      </w:pPr>
    </w:lvl>
    <w:lvl w:ilvl="3" w:tplc="0409000F" w:tentative="1">
      <w:start w:val="1"/>
      <w:numFmt w:val="decimal"/>
      <w:lvlText w:val="%4."/>
      <w:lvlJc w:val="left"/>
      <w:pPr>
        <w:ind w:left="3484" w:hanging="360"/>
      </w:pPr>
    </w:lvl>
    <w:lvl w:ilvl="4" w:tplc="04090019" w:tentative="1">
      <w:start w:val="1"/>
      <w:numFmt w:val="lowerLetter"/>
      <w:lvlText w:val="%5."/>
      <w:lvlJc w:val="left"/>
      <w:pPr>
        <w:ind w:left="4204" w:hanging="360"/>
      </w:pPr>
    </w:lvl>
    <w:lvl w:ilvl="5" w:tplc="0409001B" w:tentative="1">
      <w:start w:val="1"/>
      <w:numFmt w:val="lowerRoman"/>
      <w:lvlText w:val="%6."/>
      <w:lvlJc w:val="right"/>
      <w:pPr>
        <w:ind w:left="4924" w:hanging="180"/>
      </w:pPr>
    </w:lvl>
    <w:lvl w:ilvl="6" w:tplc="0409000F" w:tentative="1">
      <w:start w:val="1"/>
      <w:numFmt w:val="decimal"/>
      <w:lvlText w:val="%7."/>
      <w:lvlJc w:val="left"/>
      <w:pPr>
        <w:ind w:left="5644" w:hanging="360"/>
      </w:pPr>
    </w:lvl>
    <w:lvl w:ilvl="7" w:tplc="04090019" w:tentative="1">
      <w:start w:val="1"/>
      <w:numFmt w:val="lowerLetter"/>
      <w:lvlText w:val="%8."/>
      <w:lvlJc w:val="left"/>
      <w:pPr>
        <w:ind w:left="6364" w:hanging="360"/>
      </w:pPr>
    </w:lvl>
    <w:lvl w:ilvl="8" w:tplc="0409001B" w:tentative="1">
      <w:start w:val="1"/>
      <w:numFmt w:val="lowerRoman"/>
      <w:lvlText w:val="%9."/>
      <w:lvlJc w:val="right"/>
      <w:pPr>
        <w:ind w:left="7084" w:hanging="180"/>
      </w:pPr>
    </w:lvl>
  </w:abstractNum>
  <w:abstractNum w:abstractNumId="4">
    <w:nsid w:val="3EE76B54"/>
    <w:multiLevelType w:val="hybridMultilevel"/>
    <w:tmpl w:val="D486C14A"/>
    <w:lvl w:ilvl="0" w:tplc="EBD01820">
      <w:start w:val="1"/>
      <w:numFmt w:val="lowerLetter"/>
      <w:lvlText w:val="(%1)"/>
      <w:lvlJc w:val="left"/>
      <w:pPr>
        <w:ind w:left="1324" w:hanging="360"/>
      </w:pPr>
      <w:rPr>
        <w:rFonts w:hint="default"/>
      </w:rPr>
    </w:lvl>
    <w:lvl w:ilvl="1" w:tplc="04090019" w:tentative="1">
      <w:start w:val="1"/>
      <w:numFmt w:val="lowerLetter"/>
      <w:lvlText w:val="%2."/>
      <w:lvlJc w:val="left"/>
      <w:pPr>
        <w:ind w:left="2044" w:hanging="360"/>
      </w:pPr>
    </w:lvl>
    <w:lvl w:ilvl="2" w:tplc="0409001B" w:tentative="1">
      <w:start w:val="1"/>
      <w:numFmt w:val="lowerRoman"/>
      <w:lvlText w:val="%3."/>
      <w:lvlJc w:val="right"/>
      <w:pPr>
        <w:ind w:left="2764" w:hanging="180"/>
      </w:pPr>
    </w:lvl>
    <w:lvl w:ilvl="3" w:tplc="0409000F" w:tentative="1">
      <w:start w:val="1"/>
      <w:numFmt w:val="decimal"/>
      <w:lvlText w:val="%4."/>
      <w:lvlJc w:val="left"/>
      <w:pPr>
        <w:ind w:left="3484" w:hanging="360"/>
      </w:pPr>
    </w:lvl>
    <w:lvl w:ilvl="4" w:tplc="04090019" w:tentative="1">
      <w:start w:val="1"/>
      <w:numFmt w:val="lowerLetter"/>
      <w:lvlText w:val="%5."/>
      <w:lvlJc w:val="left"/>
      <w:pPr>
        <w:ind w:left="4204" w:hanging="360"/>
      </w:pPr>
    </w:lvl>
    <w:lvl w:ilvl="5" w:tplc="0409001B" w:tentative="1">
      <w:start w:val="1"/>
      <w:numFmt w:val="lowerRoman"/>
      <w:lvlText w:val="%6."/>
      <w:lvlJc w:val="right"/>
      <w:pPr>
        <w:ind w:left="4924" w:hanging="180"/>
      </w:pPr>
    </w:lvl>
    <w:lvl w:ilvl="6" w:tplc="0409000F" w:tentative="1">
      <w:start w:val="1"/>
      <w:numFmt w:val="decimal"/>
      <w:lvlText w:val="%7."/>
      <w:lvlJc w:val="left"/>
      <w:pPr>
        <w:ind w:left="5644" w:hanging="360"/>
      </w:pPr>
    </w:lvl>
    <w:lvl w:ilvl="7" w:tplc="04090019" w:tentative="1">
      <w:start w:val="1"/>
      <w:numFmt w:val="lowerLetter"/>
      <w:lvlText w:val="%8."/>
      <w:lvlJc w:val="left"/>
      <w:pPr>
        <w:ind w:left="6364" w:hanging="360"/>
      </w:pPr>
    </w:lvl>
    <w:lvl w:ilvl="8" w:tplc="0409001B" w:tentative="1">
      <w:start w:val="1"/>
      <w:numFmt w:val="lowerRoman"/>
      <w:lvlText w:val="%9."/>
      <w:lvlJc w:val="right"/>
      <w:pPr>
        <w:ind w:left="7084" w:hanging="180"/>
      </w:pPr>
    </w:lvl>
  </w:abstractNum>
  <w:abstractNum w:abstractNumId="5">
    <w:nsid w:val="4E64183B"/>
    <w:multiLevelType w:val="hybridMultilevel"/>
    <w:tmpl w:val="5CEAD9E2"/>
    <w:lvl w:ilvl="0" w:tplc="0409000F">
      <w:start w:val="10"/>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nsid w:val="6DAC3468"/>
    <w:multiLevelType w:val="hybridMultilevel"/>
    <w:tmpl w:val="6DB8B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63D65B7"/>
    <w:multiLevelType w:val="singleLevel"/>
    <w:tmpl w:val="AF3892E8"/>
    <w:lvl w:ilvl="0">
      <w:start w:val="1"/>
      <w:numFmt w:val="decimal"/>
      <w:pStyle w:val="RedbrZ"/>
      <w:lvlText w:val="%1)"/>
      <w:lvlJc w:val="left"/>
      <w:pPr>
        <w:tabs>
          <w:tab w:val="num" w:pos="360"/>
        </w:tabs>
        <w:ind w:left="360" w:hanging="360"/>
      </w:pPr>
      <w:rPr>
        <w:rFonts w:ascii="Helv Ciril" w:hAnsi="Helv Ciril" w:hint="default"/>
        <w:sz w:val="24"/>
      </w:rPr>
    </w:lvl>
  </w:abstractNum>
  <w:num w:numId="1">
    <w:abstractNumId w:val="7"/>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4"/>
  </w:num>
  <w:num w:numId="7">
    <w:abstractNumId w:val="0"/>
  </w:num>
  <w:num w:numId="8">
    <w:abstractNumId w:val="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CF4EA1"/>
    <w:rsid w:val="00000C4F"/>
    <w:rsid w:val="000029C7"/>
    <w:rsid w:val="00002C13"/>
    <w:rsid w:val="00004DBA"/>
    <w:rsid w:val="000069BF"/>
    <w:rsid w:val="0001006E"/>
    <w:rsid w:val="0001203F"/>
    <w:rsid w:val="000120B6"/>
    <w:rsid w:val="0001334B"/>
    <w:rsid w:val="00014312"/>
    <w:rsid w:val="00015141"/>
    <w:rsid w:val="0001597E"/>
    <w:rsid w:val="00015C3D"/>
    <w:rsid w:val="000175FB"/>
    <w:rsid w:val="00020F18"/>
    <w:rsid w:val="0002112E"/>
    <w:rsid w:val="00021A2E"/>
    <w:rsid w:val="00021BB9"/>
    <w:rsid w:val="00026212"/>
    <w:rsid w:val="00027E00"/>
    <w:rsid w:val="00031C77"/>
    <w:rsid w:val="00033D86"/>
    <w:rsid w:val="00034259"/>
    <w:rsid w:val="00041333"/>
    <w:rsid w:val="000418FB"/>
    <w:rsid w:val="00041DEB"/>
    <w:rsid w:val="00043739"/>
    <w:rsid w:val="00043951"/>
    <w:rsid w:val="00043E24"/>
    <w:rsid w:val="00045780"/>
    <w:rsid w:val="0004593A"/>
    <w:rsid w:val="00047815"/>
    <w:rsid w:val="00047CC1"/>
    <w:rsid w:val="0005193E"/>
    <w:rsid w:val="00052087"/>
    <w:rsid w:val="00052167"/>
    <w:rsid w:val="00053C50"/>
    <w:rsid w:val="00054425"/>
    <w:rsid w:val="00055291"/>
    <w:rsid w:val="00055A34"/>
    <w:rsid w:val="00055B11"/>
    <w:rsid w:val="00060B32"/>
    <w:rsid w:val="00061E92"/>
    <w:rsid w:val="00063AE8"/>
    <w:rsid w:val="00065506"/>
    <w:rsid w:val="00065EA1"/>
    <w:rsid w:val="00067B07"/>
    <w:rsid w:val="0007090D"/>
    <w:rsid w:val="00071C16"/>
    <w:rsid w:val="000722C9"/>
    <w:rsid w:val="00073554"/>
    <w:rsid w:val="00073941"/>
    <w:rsid w:val="00074FE7"/>
    <w:rsid w:val="00076D05"/>
    <w:rsid w:val="000770FD"/>
    <w:rsid w:val="00077248"/>
    <w:rsid w:val="00080AC0"/>
    <w:rsid w:val="00080C8A"/>
    <w:rsid w:val="00081604"/>
    <w:rsid w:val="0008318C"/>
    <w:rsid w:val="000832C2"/>
    <w:rsid w:val="00084B62"/>
    <w:rsid w:val="0008503D"/>
    <w:rsid w:val="00085DC9"/>
    <w:rsid w:val="0008658C"/>
    <w:rsid w:val="00086D14"/>
    <w:rsid w:val="00086FA2"/>
    <w:rsid w:val="000870DD"/>
    <w:rsid w:val="0008732A"/>
    <w:rsid w:val="00087AF3"/>
    <w:rsid w:val="00090371"/>
    <w:rsid w:val="00090BB1"/>
    <w:rsid w:val="00093196"/>
    <w:rsid w:val="00093320"/>
    <w:rsid w:val="000934E5"/>
    <w:rsid w:val="00093A8A"/>
    <w:rsid w:val="00093D3D"/>
    <w:rsid w:val="00093DB8"/>
    <w:rsid w:val="00096CAC"/>
    <w:rsid w:val="00097299"/>
    <w:rsid w:val="000A0699"/>
    <w:rsid w:val="000A14AA"/>
    <w:rsid w:val="000A2196"/>
    <w:rsid w:val="000A76EE"/>
    <w:rsid w:val="000B1846"/>
    <w:rsid w:val="000B2AE1"/>
    <w:rsid w:val="000B34C0"/>
    <w:rsid w:val="000B47A3"/>
    <w:rsid w:val="000B5AB1"/>
    <w:rsid w:val="000B702F"/>
    <w:rsid w:val="000C0A60"/>
    <w:rsid w:val="000C1B2F"/>
    <w:rsid w:val="000C700A"/>
    <w:rsid w:val="000D0503"/>
    <w:rsid w:val="000D1E57"/>
    <w:rsid w:val="000D2AF7"/>
    <w:rsid w:val="000D2D53"/>
    <w:rsid w:val="000D42DB"/>
    <w:rsid w:val="000D5FB9"/>
    <w:rsid w:val="000D61FF"/>
    <w:rsid w:val="000D6E3B"/>
    <w:rsid w:val="000E03B8"/>
    <w:rsid w:val="000E374F"/>
    <w:rsid w:val="000E607E"/>
    <w:rsid w:val="000E6ECF"/>
    <w:rsid w:val="000E7E52"/>
    <w:rsid w:val="000F3F68"/>
    <w:rsid w:val="000F52BE"/>
    <w:rsid w:val="000F626B"/>
    <w:rsid w:val="000F6ED9"/>
    <w:rsid w:val="000F79EB"/>
    <w:rsid w:val="00100B67"/>
    <w:rsid w:val="0010103A"/>
    <w:rsid w:val="00101177"/>
    <w:rsid w:val="00102B5D"/>
    <w:rsid w:val="00102BC4"/>
    <w:rsid w:val="00105072"/>
    <w:rsid w:val="00106536"/>
    <w:rsid w:val="00106C1F"/>
    <w:rsid w:val="0011530E"/>
    <w:rsid w:val="00115F62"/>
    <w:rsid w:val="00116CB3"/>
    <w:rsid w:val="00117040"/>
    <w:rsid w:val="001170D8"/>
    <w:rsid w:val="001176DE"/>
    <w:rsid w:val="001179B0"/>
    <w:rsid w:val="00117A7C"/>
    <w:rsid w:val="001232C8"/>
    <w:rsid w:val="00123ABE"/>
    <w:rsid w:val="001267BE"/>
    <w:rsid w:val="00127FDF"/>
    <w:rsid w:val="00134163"/>
    <w:rsid w:val="0013524B"/>
    <w:rsid w:val="00135B68"/>
    <w:rsid w:val="00140CA8"/>
    <w:rsid w:val="00141502"/>
    <w:rsid w:val="0014150A"/>
    <w:rsid w:val="001415C1"/>
    <w:rsid w:val="00141DF2"/>
    <w:rsid w:val="00142CEA"/>
    <w:rsid w:val="00143B17"/>
    <w:rsid w:val="00144903"/>
    <w:rsid w:val="00144E46"/>
    <w:rsid w:val="0014614C"/>
    <w:rsid w:val="00150008"/>
    <w:rsid w:val="00152267"/>
    <w:rsid w:val="001551C9"/>
    <w:rsid w:val="00155FE4"/>
    <w:rsid w:val="00156DCB"/>
    <w:rsid w:val="00157523"/>
    <w:rsid w:val="00157C8E"/>
    <w:rsid w:val="001620F1"/>
    <w:rsid w:val="001625EE"/>
    <w:rsid w:val="00162F51"/>
    <w:rsid w:val="00163296"/>
    <w:rsid w:val="00163F5F"/>
    <w:rsid w:val="001641C3"/>
    <w:rsid w:val="00164F92"/>
    <w:rsid w:val="001666C7"/>
    <w:rsid w:val="00170A42"/>
    <w:rsid w:val="00171ABE"/>
    <w:rsid w:val="00173806"/>
    <w:rsid w:val="00175499"/>
    <w:rsid w:val="00182AB5"/>
    <w:rsid w:val="00184CF1"/>
    <w:rsid w:val="0018520E"/>
    <w:rsid w:val="00185AA0"/>
    <w:rsid w:val="00190710"/>
    <w:rsid w:val="0019084E"/>
    <w:rsid w:val="00190EFF"/>
    <w:rsid w:val="0019113C"/>
    <w:rsid w:val="00191B16"/>
    <w:rsid w:val="00191E41"/>
    <w:rsid w:val="00195DF4"/>
    <w:rsid w:val="00196678"/>
    <w:rsid w:val="00196A5F"/>
    <w:rsid w:val="00196C0E"/>
    <w:rsid w:val="001A4C01"/>
    <w:rsid w:val="001A4D51"/>
    <w:rsid w:val="001A4E09"/>
    <w:rsid w:val="001A6944"/>
    <w:rsid w:val="001A78AC"/>
    <w:rsid w:val="001B0040"/>
    <w:rsid w:val="001B030E"/>
    <w:rsid w:val="001B2FCF"/>
    <w:rsid w:val="001B3349"/>
    <w:rsid w:val="001B3372"/>
    <w:rsid w:val="001B5D99"/>
    <w:rsid w:val="001B5DB4"/>
    <w:rsid w:val="001B712B"/>
    <w:rsid w:val="001B7351"/>
    <w:rsid w:val="001B7888"/>
    <w:rsid w:val="001C03F4"/>
    <w:rsid w:val="001C14B8"/>
    <w:rsid w:val="001C456E"/>
    <w:rsid w:val="001C6EDB"/>
    <w:rsid w:val="001C6F3C"/>
    <w:rsid w:val="001D51A7"/>
    <w:rsid w:val="001D7934"/>
    <w:rsid w:val="001E2DFB"/>
    <w:rsid w:val="001E2FED"/>
    <w:rsid w:val="001E4ACE"/>
    <w:rsid w:val="001E4FC5"/>
    <w:rsid w:val="001E5D79"/>
    <w:rsid w:val="001E6DAD"/>
    <w:rsid w:val="001E7DC0"/>
    <w:rsid w:val="001F146B"/>
    <w:rsid w:val="001F1F7C"/>
    <w:rsid w:val="001F2583"/>
    <w:rsid w:val="001F258F"/>
    <w:rsid w:val="001F2DEE"/>
    <w:rsid w:val="001F672C"/>
    <w:rsid w:val="00202A35"/>
    <w:rsid w:val="00202E3E"/>
    <w:rsid w:val="002033DE"/>
    <w:rsid w:val="00204E79"/>
    <w:rsid w:val="00206F72"/>
    <w:rsid w:val="0020792C"/>
    <w:rsid w:val="00207A5B"/>
    <w:rsid w:val="002105C3"/>
    <w:rsid w:val="002109B9"/>
    <w:rsid w:val="00210EA4"/>
    <w:rsid w:val="0021157E"/>
    <w:rsid w:val="00211CB3"/>
    <w:rsid w:val="00211E24"/>
    <w:rsid w:val="00211F2C"/>
    <w:rsid w:val="0021216B"/>
    <w:rsid w:val="0021389C"/>
    <w:rsid w:val="00214CC5"/>
    <w:rsid w:val="00214D68"/>
    <w:rsid w:val="0021564E"/>
    <w:rsid w:val="00217E89"/>
    <w:rsid w:val="0022000A"/>
    <w:rsid w:val="00220C2C"/>
    <w:rsid w:val="0022110A"/>
    <w:rsid w:val="00222786"/>
    <w:rsid w:val="00223A2D"/>
    <w:rsid w:val="002259DC"/>
    <w:rsid w:val="00227B88"/>
    <w:rsid w:val="002300D1"/>
    <w:rsid w:val="0023096C"/>
    <w:rsid w:val="00232301"/>
    <w:rsid w:val="00232F6C"/>
    <w:rsid w:val="00233236"/>
    <w:rsid w:val="00233889"/>
    <w:rsid w:val="00236A27"/>
    <w:rsid w:val="002413F9"/>
    <w:rsid w:val="002417FB"/>
    <w:rsid w:val="002423E5"/>
    <w:rsid w:val="002430BA"/>
    <w:rsid w:val="00243F54"/>
    <w:rsid w:val="00244F1D"/>
    <w:rsid w:val="00245610"/>
    <w:rsid w:val="00245F93"/>
    <w:rsid w:val="00246DAC"/>
    <w:rsid w:val="00246FAE"/>
    <w:rsid w:val="00246FCB"/>
    <w:rsid w:val="002470A1"/>
    <w:rsid w:val="00250DE4"/>
    <w:rsid w:val="00251B69"/>
    <w:rsid w:val="00252655"/>
    <w:rsid w:val="0025395C"/>
    <w:rsid w:val="0025443F"/>
    <w:rsid w:val="00255013"/>
    <w:rsid w:val="00256668"/>
    <w:rsid w:val="002621BF"/>
    <w:rsid w:val="002650D6"/>
    <w:rsid w:val="002660EE"/>
    <w:rsid w:val="002669C6"/>
    <w:rsid w:val="002679D0"/>
    <w:rsid w:val="00270EC0"/>
    <w:rsid w:val="00275E47"/>
    <w:rsid w:val="00275E8A"/>
    <w:rsid w:val="0027682E"/>
    <w:rsid w:val="00281A04"/>
    <w:rsid w:val="0028295D"/>
    <w:rsid w:val="00283BDD"/>
    <w:rsid w:val="0028467A"/>
    <w:rsid w:val="00285767"/>
    <w:rsid w:val="00285CF1"/>
    <w:rsid w:val="00296325"/>
    <w:rsid w:val="00296625"/>
    <w:rsid w:val="0029710C"/>
    <w:rsid w:val="002975DA"/>
    <w:rsid w:val="002A27B6"/>
    <w:rsid w:val="002A4026"/>
    <w:rsid w:val="002A4DA5"/>
    <w:rsid w:val="002A592E"/>
    <w:rsid w:val="002A68DF"/>
    <w:rsid w:val="002A7477"/>
    <w:rsid w:val="002A7A9F"/>
    <w:rsid w:val="002A7B7B"/>
    <w:rsid w:val="002A7F9E"/>
    <w:rsid w:val="002B116E"/>
    <w:rsid w:val="002B24AA"/>
    <w:rsid w:val="002B26AB"/>
    <w:rsid w:val="002B328B"/>
    <w:rsid w:val="002B6B2B"/>
    <w:rsid w:val="002B6B55"/>
    <w:rsid w:val="002B7110"/>
    <w:rsid w:val="002B7F6D"/>
    <w:rsid w:val="002C01C2"/>
    <w:rsid w:val="002C0941"/>
    <w:rsid w:val="002C1ADB"/>
    <w:rsid w:val="002C2930"/>
    <w:rsid w:val="002C30D6"/>
    <w:rsid w:val="002C3C81"/>
    <w:rsid w:val="002C46E1"/>
    <w:rsid w:val="002C5DEB"/>
    <w:rsid w:val="002C6FD4"/>
    <w:rsid w:val="002C7529"/>
    <w:rsid w:val="002C7C58"/>
    <w:rsid w:val="002D02AB"/>
    <w:rsid w:val="002D054C"/>
    <w:rsid w:val="002D248C"/>
    <w:rsid w:val="002D2D17"/>
    <w:rsid w:val="002D3233"/>
    <w:rsid w:val="002D3815"/>
    <w:rsid w:val="002D3EA8"/>
    <w:rsid w:val="002D5320"/>
    <w:rsid w:val="002D56C2"/>
    <w:rsid w:val="002D6160"/>
    <w:rsid w:val="002D6625"/>
    <w:rsid w:val="002D7AE9"/>
    <w:rsid w:val="002E2A84"/>
    <w:rsid w:val="002E43AB"/>
    <w:rsid w:val="002E50D5"/>
    <w:rsid w:val="002E7244"/>
    <w:rsid w:val="002F2897"/>
    <w:rsid w:val="002F3C53"/>
    <w:rsid w:val="002F5DE9"/>
    <w:rsid w:val="002F6F0C"/>
    <w:rsid w:val="002F776C"/>
    <w:rsid w:val="00300161"/>
    <w:rsid w:val="0030024B"/>
    <w:rsid w:val="00301B0C"/>
    <w:rsid w:val="00301E21"/>
    <w:rsid w:val="00301FCF"/>
    <w:rsid w:val="00302798"/>
    <w:rsid w:val="003069B5"/>
    <w:rsid w:val="003074DB"/>
    <w:rsid w:val="00307EBC"/>
    <w:rsid w:val="0031017D"/>
    <w:rsid w:val="00310FA3"/>
    <w:rsid w:val="00311491"/>
    <w:rsid w:val="0031180A"/>
    <w:rsid w:val="003148CA"/>
    <w:rsid w:val="0031590F"/>
    <w:rsid w:val="00316905"/>
    <w:rsid w:val="00316A7C"/>
    <w:rsid w:val="00317530"/>
    <w:rsid w:val="00317B64"/>
    <w:rsid w:val="00322879"/>
    <w:rsid w:val="00324047"/>
    <w:rsid w:val="0032468F"/>
    <w:rsid w:val="00324817"/>
    <w:rsid w:val="00324A7F"/>
    <w:rsid w:val="00327003"/>
    <w:rsid w:val="00327B61"/>
    <w:rsid w:val="00330279"/>
    <w:rsid w:val="00330D04"/>
    <w:rsid w:val="00330E21"/>
    <w:rsid w:val="00331184"/>
    <w:rsid w:val="00333622"/>
    <w:rsid w:val="00334889"/>
    <w:rsid w:val="00334AAF"/>
    <w:rsid w:val="00334AEE"/>
    <w:rsid w:val="00335A34"/>
    <w:rsid w:val="00335A81"/>
    <w:rsid w:val="003364CD"/>
    <w:rsid w:val="00343FE5"/>
    <w:rsid w:val="0034543A"/>
    <w:rsid w:val="0034617A"/>
    <w:rsid w:val="0035084A"/>
    <w:rsid w:val="00351FBF"/>
    <w:rsid w:val="00352675"/>
    <w:rsid w:val="00353B56"/>
    <w:rsid w:val="003555AF"/>
    <w:rsid w:val="00355634"/>
    <w:rsid w:val="00355897"/>
    <w:rsid w:val="00356C6A"/>
    <w:rsid w:val="0035764A"/>
    <w:rsid w:val="003603EF"/>
    <w:rsid w:val="003621AB"/>
    <w:rsid w:val="00365E44"/>
    <w:rsid w:val="00367CFC"/>
    <w:rsid w:val="003703B8"/>
    <w:rsid w:val="00370623"/>
    <w:rsid w:val="0037274C"/>
    <w:rsid w:val="00375314"/>
    <w:rsid w:val="00380462"/>
    <w:rsid w:val="00383275"/>
    <w:rsid w:val="0038343F"/>
    <w:rsid w:val="003849A8"/>
    <w:rsid w:val="00385088"/>
    <w:rsid w:val="00385261"/>
    <w:rsid w:val="00387148"/>
    <w:rsid w:val="00387D73"/>
    <w:rsid w:val="00387D98"/>
    <w:rsid w:val="00390DF7"/>
    <w:rsid w:val="0039199F"/>
    <w:rsid w:val="00393B43"/>
    <w:rsid w:val="00393EF1"/>
    <w:rsid w:val="003944FF"/>
    <w:rsid w:val="00394796"/>
    <w:rsid w:val="00394DE7"/>
    <w:rsid w:val="00395BDF"/>
    <w:rsid w:val="00395E97"/>
    <w:rsid w:val="00397033"/>
    <w:rsid w:val="00397898"/>
    <w:rsid w:val="00397A4E"/>
    <w:rsid w:val="003A323D"/>
    <w:rsid w:val="003A4D15"/>
    <w:rsid w:val="003A534E"/>
    <w:rsid w:val="003A5810"/>
    <w:rsid w:val="003A6534"/>
    <w:rsid w:val="003A7198"/>
    <w:rsid w:val="003B15EA"/>
    <w:rsid w:val="003B2426"/>
    <w:rsid w:val="003B33A1"/>
    <w:rsid w:val="003B343B"/>
    <w:rsid w:val="003B558A"/>
    <w:rsid w:val="003B7686"/>
    <w:rsid w:val="003C0AB3"/>
    <w:rsid w:val="003C12FF"/>
    <w:rsid w:val="003C1D3D"/>
    <w:rsid w:val="003C3358"/>
    <w:rsid w:val="003C34F5"/>
    <w:rsid w:val="003D08E6"/>
    <w:rsid w:val="003D11CF"/>
    <w:rsid w:val="003D21C5"/>
    <w:rsid w:val="003D2B6A"/>
    <w:rsid w:val="003D3799"/>
    <w:rsid w:val="003D3B52"/>
    <w:rsid w:val="003D5689"/>
    <w:rsid w:val="003E0104"/>
    <w:rsid w:val="003E0751"/>
    <w:rsid w:val="003E0D54"/>
    <w:rsid w:val="003E1A26"/>
    <w:rsid w:val="003E1D8A"/>
    <w:rsid w:val="003E3454"/>
    <w:rsid w:val="003E5578"/>
    <w:rsid w:val="003E5663"/>
    <w:rsid w:val="003F03B2"/>
    <w:rsid w:val="003F1F9E"/>
    <w:rsid w:val="003F3352"/>
    <w:rsid w:val="003F3973"/>
    <w:rsid w:val="003F4F2C"/>
    <w:rsid w:val="003F5819"/>
    <w:rsid w:val="0040182E"/>
    <w:rsid w:val="0040247D"/>
    <w:rsid w:val="00405CCB"/>
    <w:rsid w:val="00405FF4"/>
    <w:rsid w:val="00407A9D"/>
    <w:rsid w:val="00410FEA"/>
    <w:rsid w:val="00411802"/>
    <w:rsid w:val="00412878"/>
    <w:rsid w:val="00414346"/>
    <w:rsid w:val="0041548C"/>
    <w:rsid w:val="00417189"/>
    <w:rsid w:val="00422CAD"/>
    <w:rsid w:val="00423BC3"/>
    <w:rsid w:val="00423C35"/>
    <w:rsid w:val="00424265"/>
    <w:rsid w:val="004244FC"/>
    <w:rsid w:val="00432102"/>
    <w:rsid w:val="00432270"/>
    <w:rsid w:val="00433CB5"/>
    <w:rsid w:val="00434400"/>
    <w:rsid w:val="004357CB"/>
    <w:rsid w:val="00436270"/>
    <w:rsid w:val="004402BF"/>
    <w:rsid w:val="004411BC"/>
    <w:rsid w:val="00441787"/>
    <w:rsid w:val="00444240"/>
    <w:rsid w:val="00444542"/>
    <w:rsid w:val="004458D8"/>
    <w:rsid w:val="004474FE"/>
    <w:rsid w:val="00451F96"/>
    <w:rsid w:val="00452323"/>
    <w:rsid w:val="00452C2A"/>
    <w:rsid w:val="00453F1D"/>
    <w:rsid w:val="004543A3"/>
    <w:rsid w:val="004549DD"/>
    <w:rsid w:val="004550B7"/>
    <w:rsid w:val="004562BA"/>
    <w:rsid w:val="00456ADB"/>
    <w:rsid w:val="004612E4"/>
    <w:rsid w:val="00461FDF"/>
    <w:rsid w:val="004630BF"/>
    <w:rsid w:val="004633E7"/>
    <w:rsid w:val="00463AC0"/>
    <w:rsid w:val="00463F8E"/>
    <w:rsid w:val="00464C3D"/>
    <w:rsid w:val="0046649F"/>
    <w:rsid w:val="004667A9"/>
    <w:rsid w:val="00470BDE"/>
    <w:rsid w:val="00471B3F"/>
    <w:rsid w:val="00471EFC"/>
    <w:rsid w:val="00472BD8"/>
    <w:rsid w:val="004802D7"/>
    <w:rsid w:val="004806BA"/>
    <w:rsid w:val="004806F6"/>
    <w:rsid w:val="004819BF"/>
    <w:rsid w:val="0048224D"/>
    <w:rsid w:val="00484093"/>
    <w:rsid w:val="004876A7"/>
    <w:rsid w:val="00491C91"/>
    <w:rsid w:val="0049251F"/>
    <w:rsid w:val="00493D13"/>
    <w:rsid w:val="0049535E"/>
    <w:rsid w:val="00496036"/>
    <w:rsid w:val="00496E6F"/>
    <w:rsid w:val="00497189"/>
    <w:rsid w:val="004A056C"/>
    <w:rsid w:val="004A08B9"/>
    <w:rsid w:val="004A0A7D"/>
    <w:rsid w:val="004A23B1"/>
    <w:rsid w:val="004A2BE2"/>
    <w:rsid w:val="004A2C9D"/>
    <w:rsid w:val="004A2E5E"/>
    <w:rsid w:val="004A4F7C"/>
    <w:rsid w:val="004A5ADA"/>
    <w:rsid w:val="004A6CDE"/>
    <w:rsid w:val="004A7E77"/>
    <w:rsid w:val="004A7F15"/>
    <w:rsid w:val="004B1E7E"/>
    <w:rsid w:val="004B1F69"/>
    <w:rsid w:val="004B3AF4"/>
    <w:rsid w:val="004B46DB"/>
    <w:rsid w:val="004B6D55"/>
    <w:rsid w:val="004C039B"/>
    <w:rsid w:val="004C1E1E"/>
    <w:rsid w:val="004C3431"/>
    <w:rsid w:val="004C3586"/>
    <w:rsid w:val="004C4B1C"/>
    <w:rsid w:val="004C567C"/>
    <w:rsid w:val="004C6673"/>
    <w:rsid w:val="004C6874"/>
    <w:rsid w:val="004C6DA8"/>
    <w:rsid w:val="004C7102"/>
    <w:rsid w:val="004C7289"/>
    <w:rsid w:val="004C728C"/>
    <w:rsid w:val="004C798A"/>
    <w:rsid w:val="004D02B7"/>
    <w:rsid w:val="004D05C4"/>
    <w:rsid w:val="004D1DBC"/>
    <w:rsid w:val="004D6184"/>
    <w:rsid w:val="004D695F"/>
    <w:rsid w:val="004D6C89"/>
    <w:rsid w:val="004D75B1"/>
    <w:rsid w:val="004D7CA0"/>
    <w:rsid w:val="004E2A48"/>
    <w:rsid w:val="004E522B"/>
    <w:rsid w:val="004E6F0D"/>
    <w:rsid w:val="004E7AF6"/>
    <w:rsid w:val="004F0CF6"/>
    <w:rsid w:val="004F117E"/>
    <w:rsid w:val="004F1953"/>
    <w:rsid w:val="004F372A"/>
    <w:rsid w:val="004F4011"/>
    <w:rsid w:val="004F4A5E"/>
    <w:rsid w:val="004F56C2"/>
    <w:rsid w:val="004F5CA8"/>
    <w:rsid w:val="005009CD"/>
    <w:rsid w:val="005011B2"/>
    <w:rsid w:val="005022DB"/>
    <w:rsid w:val="0050416D"/>
    <w:rsid w:val="00504179"/>
    <w:rsid w:val="00505C9F"/>
    <w:rsid w:val="005072CE"/>
    <w:rsid w:val="00507DA6"/>
    <w:rsid w:val="00510904"/>
    <w:rsid w:val="00510EA7"/>
    <w:rsid w:val="00511427"/>
    <w:rsid w:val="00511AB6"/>
    <w:rsid w:val="005130DD"/>
    <w:rsid w:val="005147DA"/>
    <w:rsid w:val="0051545B"/>
    <w:rsid w:val="00515B95"/>
    <w:rsid w:val="00521AF7"/>
    <w:rsid w:val="005233AF"/>
    <w:rsid w:val="00523476"/>
    <w:rsid w:val="00523966"/>
    <w:rsid w:val="00526892"/>
    <w:rsid w:val="00526BB5"/>
    <w:rsid w:val="00527468"/>
    <w:rsid w:val="00527DA7"/>
    <w:rsid w:val="00530760"/>
    <w:rsid w:val="00530C66"/>
    <w:rsid w:val="005351D3"/>
    <w:rsid w:val="00536CDD"/>
    <w:rsid w:val="00542A60"/>
    <w:rsid w:val="005450D5"/>
    <w:rsid w:val="0054514D"/>
    <w:rsid w:val="00545DA1"/>
    <w:rsid w:val="0055119C"/>
    <w:rsid w:val="00551415"/>
    <w:rsid w:val="005525A7"/>
    <w:rsid w:val="005567D6"/>
    <w:rsid w:val="0056064B"/>
    <w:rsid w:val="00560BE0"/>
    <w:rsid w:val="00561EBD"/>
    <w:rsid w:val="0056326D"/>
    <w:rsid w:val="00563C2C"/>
    <w:rsid w:val="00566136"/>
    <w:rsid w:val="0056683F"/>
    <w:rsid w:val="00566B84"/>
    <w:rsid w:val="0057308E"/>
    <w:rsid w:val="00574DB4"/>
    <w:rsid w:val="0057714B"/>
    <w:rsid w:val="005816CD"/>
    <w:rsid w:val="00581B8C"/>
    <w:rsid w:val="005824F1"/>
    <w:rsid w:val="005840C9"/>
    <w:rsid w:val="0058438E"/>
    <w:rsid w:val="0058487E"/>
    <w:rsid w:val="00586205"/>
    <w:rsid w:val="00586D1F"/>
    <w:rsid w:val="0058707A"/>
    <w:rsid w:val="00587CBF"/>
    <w:rsid w:val="00590C88"/>
    <w:rsid w:val="00591764"/>
    <w:rsid w:val="005964E4"/>
    <w:rsid w:val="00596B78"/>
    <w:rsid w:val="0059780B"/>
    <w:rsid w:val="0059792A"/>
    <w:rsid w:val="005A10D5"/>
    <w:rsid w:val="005A1BFC"/>
    <w:rsid w:val="005A1C60"/>
    <w:rsid w:val="005A32ED"/>
    <w:rsid w:val="005A5B07"/>
    <w:rsid w:val="005A5DAF"/>
    <w:rsid w:val="005A5EFE"/>
    <w:rsid w:val="005B17A5"/>
    <w:rsid w:val="005B1AAD"/>
    <w:rsid w:val="005B1F92"/>
    <w:rsid w:val="005B3787"/>
    <w:rsid w:val="005B3892"/>
    <w:rsid w:val="005B3E66"/>
    <w:rsid w:val="005B4613"/>
    <w:rsid w:val="005B6040"/>
    <w:rsid w:val="005B70B7"/>
    <w:rsid w:val="005B7CBC"/>
    <w:rsid w:val="005C1096"/>
    <w:rsid w:val="005C2395"/>
    <w:rsid w:val="005C3AFB"/>
    <w:rsid w:val="005D1A6C"/>
    <w:rsid w:val="005D2B46"/>
    <w:rsid w:val="005D3BFE"/>
    <w:rsid w:val="005D4A2E"/>
    <w:rsid w:val="005D4FA9"/>
    <w:rsid w:val="005D704F"/>
    <w:rsid w:val="005E015C"/>
    <w:rsid w:val="005E1A30"/>
    <w:rsid w:val="005E3A79"/>
    <w:rsid w:val="005E3C4B"/>
    <w:rsid w:val="005E568A"/>
    <w:rsid w:val="005F1AF5"/>
    <w:rsid w:val="005F4DE3"/>
    <w:rsid w:val="0060061D"/>
    <w:rsid w:val="00601277"/>
    <w:rsid w:val="00602DB7"/>
    <w:rsid w:val="00602E15"/>
    <w:rsid w:val="0060303A"/>
    <w:rsid w:val="006043BF"/>
    <w:rsid w:val="00605527"/>
    <w:rsid w:val="0060734F"/>
    <w:rsid w:val="00611338"/>
    <w:rsid w:val="006117CC"/>
    <w:rsid w:val="00612141"/>
    <w:rsid w:val="0061457D"/>
    <w:rsid w:val="00614919"/>
    <w:rsid w:val="0061498D"/>
    <w:rsid w:val="00614C3B"/>
    <w:rsid w:val="0061643D"/>
    <w:rsid w:val="006179FC"/>
    <w:rsid w:val="006206F5"/>
    <w:rsid w:val="006223C2"/>
    <w:rsid w:val="00622C4E"/>
    <w:rsid w:val="00623A30"/>
    <w:rsid w:val="00623E12"/>
    <w:rsid w:val="00623FBE"/>
    <w:rsid w:val="006267B0"/>
    <w:rsid w:val="00630749"/>
    <w:rsid w:val="00633C8D"/>
    <w:rsid w:val="00633E32"/>
    <w:rsid w:val="006369A3"/>
    <w:rsid w:val="00637425"/>
    <w:rsid w:val="00637D50"/>
    <w:rsid w:val="00640DFB"/>
    <w:rsid w:val="00640E45"/>
    <w:rsid w:val="00641351"/>
    <w:rsid w:val="00641EDE"/>
    <w:rsid w:val="0064379D"/>
    <w:rsid w:val="00646881"/>
    <w:rsid w:val="006468B4"/>
    <w:rsid w:val="00647956"/>
    <w:rsid w:val="0065471E"/>
    <w:rsid w:val="006568B6"/>
    <w:rsid w:val="00657670"/>
    <w:rsid w:val="0066002F"/>
    <w:rsid w:val="00661C2B"/>
    <w:rsid w:val="0066252F"/>
    <w:rsid w:val="00662F0F"/>
    <w:rsid w:val="006639BA"/>
    <w:rsid w:val="00664637"/>
    <w:rsid w:val="00666334"/>
    <w:rsid w:val="006707AF"/>
    <w:rsid w:val="006727E3"/>
    <w:rsid w:val="00676582"/>
    <w:rsid w:val="00680068"/>
    <w:rsid w:val="00682B18"/>
    <w:rsid w:val="006843BF"/>
    <w:rsid w:val="00684EE8"/>
    <w:rsid w:val="00686443"/>
    <w:rsid w:val="00686D51"/>
    <w:rsid w:val="00693971"/>
    <w:rsid w:val="00695009"/>
    <w:rsid w:val="0069550D"/>
    <w:rsid w:val="00697395"/>
    <w:rsid w:val="006A02C5"/>
    <w:rsid w:val="006A18F1"/>
    <w:rsid w:val="006A2132"/>
    <w:rsid w:val="006A2B67"/>
    <w:rsid w:val="006A321E"/>
    <w:rsid w:val="006A479A"/>
    <w:rsid w:val="006A588D"/>
    <w:rsid w:val="006A5CAE"/>
    <w:rsid w:val="006A7F5D"/>
    <w:rsid w:val="006B17F6"/>
    <w:rsid w:val="006B2059"/>
    <w:rsid w:val="006B31A8"/>
    <w:rsid w:val="006B322D"/>
    <w:rsid w:val="006B6300"/>
    <w:rsid w:val="006B66F3"/>
    <w:rsid w:val="006B7955"/>
    <w:rsid w:val="006C0565"/>
    <w:rsid w:val="006C6DA1"/>
    <w:rsid w:val="006C79B9"/>
    <w:rsid w:val="006C7ADC"/>
    <w:rsid w:val="006C7F2B"/>
    <w:rsid w:val="006D1059"/>
    <w:rsid w:val="006D1404"/>
    <w:rsid w:val="006D24A6"/>
    <w:rsid w:val="006D4680"/>
    <w:rsid w:val="006D4A65"/>
    <w:rsid w:val="006D77D7"/>
    <w:rsid w:val="006E051F"/>
    <w:rsid w:val="006E05E2"/>
    <w:rsid w:val="006E26EA"/>
    <w:rsid w:val="006E3CCD"/>
    <w:rsid w:val="006E55B5"/>
    <w:rsid w:val="006E5DDB"/>
    <w:rsid w:val="006E63BE"/>
    <w:rsid w:val="006F0D8C"/>
    <w:rsid w:val="006F16BB"/>
    <w:rsid w:val="006F2A46"/>
    <w:rsid w:val="006F34EF"/>
    <w:rsid w:val="006F4CA7"/>
    <w:rsid w:val="006F54B6"/>
    <w:rsid w:val="006F5C40"/>
    <w:rsid w:val="006F5E4C"/>
    <w:rsid w:val="006F6717"/>
    <w:rsid w:val="006F78D6"/>
    <w:rsid w:val="007009EF"/>
    <w:rsid w:val="00701CBA"/>
    <w:rsid w:val="00702E7A"/>
    <w:rsid w:val="007036B2"/>
    <w:rsid w:val="0070449C"/>
    <w:rsid w:val="00704F65"/>
    <w:rsid w:val="00706CC5"/>
    <w:rsid w:val="007071C7"/>
    <w:rsid w:val="0070753A"/>
    <w:rsid w:val="007076B2"/>
    <w:rsid w:val="00710542"/>
    <w:rsid w:val="007105E8"/>
    <w:rsid w:val="0071103B"/>
    <w:rsid w:val="00711AE7"/>
    <w:rsid w:val="00712226"/>
    <w:rsid w:val="00712C68"/>
    <w:rsid w:val="00712DA2"/>
    <w:rsid w:val="00713FA1"/>
    <w:rsid w:val="0071434C"/>
    <w:rsid w:val="00722026"/>
    <w:rsid w:val="0072209E"/>
    <w:rsid w:val="00722317"/>
    <w:rsid w:val="00722C02"/>
    <w:rsid w:val="0072327E"/>
    <w:rsid w:val="0072717A"/>
    <w:rsid w:val="00727D61"/>
    <w:rsid w:val="0073259E"/>
    <w:rsid w:val="00732767"/>
    <w:rsid w:val="00733667"/>
    <w:rsid w:val="00734711"/>
    <w:rsid w:val="007348FC"/>
    <w:rsid w:val="00735A17"/>
    <w:rsid w:val="00737B3F"/>
    <w:rsid w:val="007400FC"/>
    <w:rsid w:val="007427E8"/>
    <w:rsid w:val="00742880"/>
    <w:rsid w:val="00744280"/>
    <w:rsid w:val="00744340"/>
    <w:rsid w:val="007443A5"/>
    <w:rsid w:val="007449D8"/>
    <w:rsid w:val="00745FDC"/>
    <w:rsid w:val="007464F3"/>
    <w:rsid w:val="00747291"/>
    <w:rsid w:val="0075047E"/>
    <w:rsid w:val="00750BF7"/>
    <w:rsid w:val="00753639"/>
    <w:rsid w:val="00754C97"/>
    <w:rsid w:val="007557DF"/>
    <w:rsid w:val="00757456"/>
    <w:rsid w:val="00757890"/>
    <w:rsid w:val="00757C36"/>
    <w:rsid w:val="0076264F"/>
    <w:rsid w:val="00762682"/>
    <w:rsid w:val="00762E0E"/>
    <w:rsid w:val="007636D8"/>
    <w:rsid w:val="00763D61"/>
    <w:rsid w:val="00763D70"/>
    <w:rsid w:val="00763F10"/>
    <w:rsid w:val="0076456A"/>
    <w:rsid w:val="00765732"/>
    <w:rsid w:val="007658E0"/>
    <w:rsid w:val="007678BD"/>
    <w:rsid w:val="00771556"/>
    <w:rsid w:val="007735DD"/>
    <w:rsid w:val="00774706"/>
    <w:rsid w:val="00774D91"/>
    <w:rsid w:val="007777EC"/>
    <w:rsid w:val="0078119A"/>
    <w:rsid w:val="00781E54"/>
    <w:rsid w:val="00782EAA"/>
    <w:rsid w:val="007856AF"/>
    <w:rsid w:val="00785B03"/>
    <w:rsid w:val="00786344"/>
    <w:rsid w:val="00786A18"/>
    <w:rsid w:val="00786BE7"/>
    <w:rsid w:val="0078709E"/>
    <w:rsid w:val="00787C34"/>
    <w:rsid w:val="00787E36"/>
    <w:rsid w:val="007904F0"/>
    <w:rsid w:val="00790E57"/>
    <w:rsid w:val="00793642"/>
    <w:rsid w:val="00793D87"/>
    <w:rsid w:val="0079457A"/>
    <w:rsid w:val="00795114"/>
    <w:rsid w:val="007954B9"/>
    <w:rsid w:val="007A03B1"/>
    <w:rsid w:val="007A0FBD"/>
    <w:rsid w:val="007A1535"/>
    <w:rsid w:val="007A1F02"/>
    <w:rsid w:val="007A2DB1"/>
    <w:rsid w:val="007A2F5A"/>
    <w:rsid w:val="007A2F95"/>
    <w:rsid w:val="007A3C7C"/>
    <w:rsid w:val="007A4696"/>
    <w:rsid w:val="007A4B32"/>
    <w:rsid w:val="007A50F6"/>
    <w:rsid w:val="007A5E27"/>
    <w:rsid w:val="007A6CE3"/>
    <w:rsid w:val="007A6CE6"/>
    <w:rsid w:val="007A7491"/>
    <w:rsid w:val="007B0476"/>
    <w:rsid w:val="007B0B96"/>
    <w:rsid w:val="007B29D4"/>
    <w:rsid w:val="007B399F"/>
    <w:rsid w:val="007B5820"/>
    <w:rsid w:val="007B5BE6"/>
    <w:rsid w:val="007B5C1D"/>
    <w:rsid w:val="007C0871"/>
    <w:rsid w:val="007C0FD1"/>
    <w:rsid w:val="007C225B"/>
    <w:rsid w:val="007C2DD4"/>
    <w:rsid w:val="007C3255"/>
    <w:rsid w:val="007D072C"/>
    <w:rsid w:val="007D1944"/>
    <w:rsid w:val="007D1CF6"/>
    <w:rsid w:val="007D37D2"/>
    <w:rsid w:val="007D5524"/>
    <w:rsid w:val="007D6798"/>
    <w:rsid w:val="007D719A"/>
    <w:rsid w:val="007E1950"/>
    <w:rsid w:val="007E1A06"/>
    <w:rsid w:val="007E1C56"/>
    <w:rsid w:val="007E264F"/>
    <w:rsid w:val="007E2845"/>
    <w:rsid w:val="007E2970"/>
    <w:rsid w:val="007E3802"/>
    <w:rsid w:val="007E3ADE"/>
    <w:rsid w:val="007E45C6"/>
    <w:rsid w:val="007E6A5A"/>
    <w:rsid w:val="007E77B0"/>
    <w:rsid w:val="007E7F73"/>
    <w:rsid w:val="007F02D7"/>
    <w:rsid w:val="007F17AD"/>
    <w:rsid w:val="007F17CF"/>
    <w:rsid w:val="007F64C8"/>
    <w:rsid w:val="00800466"/>
    <w:rsid w:val="00800555"/>
    <w:rsid w:val="0080201F"/>
    <w:rsid w:val="00807408"/>
    <w:rsid w:val="00810F73"/>
    <w:rsid w:val="00811184"/>
    <w:rsid w:val="00811BA2"/>
    <w:rsid w:val="00813E6C"/>
    <w:rsid w:val="008151A5"/>
    <w:rsid w:val="00816158"/>
    <w:rsid w:val="0081670F"/>
    <w:rsid w:val="008214A3"/>
    <w:rsid w:val="008240DC"/>
    <w:rsid w:val="008242C8"/>
    <w:rsid w:val="00824BE2"/>
    <w:rsid w:val="00825350"/>
    <w:rsid w:val="00825E4B"/>
    <w:rsid w:val="00826356"/>
    <w:rsid w:val="00826A1E"/>
    <w:rsid w:val="00827EB9"/>
    <w:rsid w:val="00831658"/>
    <w:rsid w:val="00831E66"/>
    <w:rsid w:val="00832253"/>
    <w:rsid w:val="00833041"/>
    <w:rsid w:val="008332B2"/>
    <w:rsid w:val="008336E7"/>
    <w:rsid w:val="00833891"/>
    <w:rsid w:val="00833EBA"/>
    <w:rsid w:val="0083417F"/>
    <w:rsid w:val="00835A62"/>
    <w:rsid w:val="0083690A"/>
    <w:rsid w:val="00840022"/>
    <w:rsid w:val="00841580"/>
    <w:rsid w:val="00843734"/>
    <w:rsid w:val="00844465"/>
    <w:rsid w:val="00845DB9"/>
    <w:rsid w:val="00845FC9"/>
    <w:rsid w:val="00847064"/>
    <w:rsid w:val="00850078"/>
    <w:rsid w:val="00850F5B"/>
    <w:rsid w:val="00851255"/>
    <w:rsid w:val="008517AE"/>
    <w:rsid w:val="00852383"/>
    <w:rsid w:val="008538AA"/>
    <w:rsid w:val="00856779"/>
    <w:rsid w:val="00856FEE"/>
    <w:rsid w:val="00857740"/>
    <w:rsid w:val="00866AD3"/>
    <w:rsid w:val="00866E0F"/>
    <w:rsid w:val="00870069"/>
    <w:rsid w:val="008710F1"/>
    <w:rsid w:val="008717D9"/>
    <w:rsid w:val="008722C5"/>
    <w:rsid w:val="008724F3"/>
    <w:rsid w:val="00872727"/>
    <w:rsid w:val="00872B17"/>
    <w:rsid w:val="00875142"/>
    <w:rsid w:val="00875A4D"/>
    <w:rsid w:val="00876726"/>
    <w:rsid w:val="00880BE4"/>
    <w:rsid w:val="00881CF6"/>
    <w:rsid w:val="00882F07"/>
    <w:rsid w:val="00885B23"/>
    <w:rsid w:val="00885B2C"/>
    <w:rsid w:val="00885B48"/>
    <w:rsid w:val="0088662D"/>
    <w:rsid w:val="00887A18"/>
    <w:rsid w:val="00887B8A"/>
    <w:rsid w:val="00887D51"/>
    <w:rsid w:val="00890272"/>
    <w:rsid w:val="0089061D"/>
    <w:rsid w:val="00890FE6"/>
    <w:rsid w:val="00891144"/>
    <w:rsid w:val="008918A7"/>
    <w:rsid w:val="0089260B"/>
    <w:rsid w:val="008936F0"/>
    <w:rsid w:val="00894411"/>
    <w:rsid w:val="008945D0"/>
    <w:rsid w:val="008948F0"/>
    <w:rsid w:val="00895465"/>
    <w:rsid w:val="008975D7"/>
    <w:rsid w:val="008A0F17"/>
    <w:rsid w:val="008A1FA7"/>
    <w:rsid w:val="008A5E31"/>
    <w:rsid w:val="008A7005"/>
    <w:rsid w:val="008A7451"/>
    <w:rsid w:val="008B093B"/>
    <w:rsid w:val="008B1198"/>
    <w:rsid w:val="008B652C"/>
    <w:rsid w:val="008B762B"/>
    <w:rsid w:val="008C1301"/>
    <w:rsid w:val="008C4CFC"/>
    <w:rsid w:val="008C51AC"/>
    <w:rsid w:val="008C5A90"/>
    <w:rsid w:val="008C5D97"/>
    <w:rsid w:val="008D272D"/>
    <w:rsid w:val="008D3544"/>
    <w:rsid w:val="008D4E9C"/>
    <w:rsid w:val="008D7B1E"/>
    <w:rsid w:val="008E13B9"/>
    <w:rsid w:val="008E2115"/>
    <w:rsid w:val="008E2626"/>
    <w:rsid w:val="008E318B"/>
    <w:rsid w:val="008E408E"/>
    <w:rsid w:val="008E5224"/>
    <w:rsid w:val="008E52CB"/>
    <w:rsid w:val="008E7191"/>
    <w:rsid w:val="008E7AB4"/>
    <w:rsid w:val="008E7ABD"/>
    <w:rsid w:val="008F1788"/>
    <w:rsid w:val="008F2465"/>
    <w:rsid w:val="008F487C"/>
    <w:rsid w:val="008F49A4"/>
    <w:rsid w:val="008F520D"/>
    <w:rsid w:val="00900555"/>
    <w:rsid w:val="00900B0A"/>
    <w:rsid w:val="00900F8C"/>
    <w:rsid w:val="00900FEA"/>
    <w:rsid w:val="00901DCB"/>
    <w:rsid w:val="00902BC5"/>
    <w:rsid w:val="00904A1F"/>
    <w:rsid w:val="009053C2"/>
    <w:rsid w:val="00905F4C"/>
    <w:rsid w:val="009073C2"/>
    <w:rsid w:val="00907AE8"/>
    <w:rsid w:val="00910655"/>
    <w:rsid w:val="00913C2C"/>
    <w:rsid w:val="009148B0"/>
    <w:rsid w:val="00914BA6"/>
    <w:rsid w:val="00915755"/>
    <w:rsid w:val="0091595F"/>
    <w:rsid w:val="00915D3A"/>
    <w:rsid w:val="00916A72"/>
    <w:rsid w:val="009203BA"/>
    <w:rsid w:val="009210E7"/>
    <w:rsid w:val="009212B5"/>
    <w:rsid w:val="00925865"/>
    <w:rsid w:val="009268DB"/>
    <w:rsid w:val="0093068F"/>
    <w:rsid w:val="00930927"/>
    <w:rsid w:val="00932FC6"/>
    <w:rsid w:val="0093310F"/>
    <w:rsid w:val="009331B6"/>
    <w:rsid w:val="00933853"/>
    <w:rsid w:val="009346D7"/>
    <w:rsid w:val="00935E36"/>
    <w:rsid w:val="0093674B"/>
    <w:rsid w:val="00936942"/>
    <w:rsid w:val="00936B69"/>
    <w:rsid w:val="009377DB"/>
    <w:rsid w:val="00942E38"/>
    <w:rsid w:val="00943CDA"/>
    <w:rsid w:val="00944877"/>
    <w:rsid w:val="00944E04"/>
    <w:rsid w:val="00944FF3"/>
    <w:rsid w:val="009453AC"/>
    <w:rsid w:val="00951239"/>
    <w:rsid w:val="009520F8"/>
    <w:rsid w:val="00956BEC"/>
    <w:rsid w:val="0095783C"/>
    <w:rsid w:val="00957FB5"/>
    <w:rsid w:val="00960D43"/>
    <w:rsid w:val="00961703"/>
    <w:rsid w:val="009645EC"/>
    <w:rsid w:val="009664AB"/>
    <w:rsid w:val="00967EAD"/>
    <w:rsid w:val="0097298A"/>
    <w:rsid w:val="00972B51"/>
    <w:rsid w:val="00973465"/>
    <w:rsid w:val="00976221"/>
    <w:rsid w:val="00977B69"/>
    <w:rsid w:val="009802FB"/>
    <w:rsid w:val="00981BBC"/>
    <w:rsid w:val="009821E3"/>
    <w:rsid w:val="009834FC"/>
    <w:rsid w:val="00983636"/>
    <w:rsid w:val="009845F7"/>
    <w:rsid w:val="00984FC9"/>
    <w:rsid w:val="0098524F"/>
    <w:rsid w:val="00990351"/>
    <w:rsid w:val="009909E2"/>
    <w:rsid w:val="0099228B"/>
    <w:rsid w:val="0099353A"/>
    <w:rsid w:val="009940D1"/>
    <w:rsid w:val="0099469E"/>
    <w:rsid w:val="00994E93"/>
    <w:rsid w:val="009A033F"/>
    <w:rsid w:val="009A06D9"/>
    <w:rsid w:val="009A0AA8"/>
    <w:rsid w:val="009A110E"/>
    <w:rsid w:val="009A2548"/>
    <w:rsid w:val="009A2668"/>
    <w:rsid w:val="009A26FD"/>
    <w:rsid w:val="009A28B3"/>
    <w:rsid w:val="009A2DA0"/>
    <w:rsid w:val="009A3B4C"/>
    <w:rsid w:val="009A3F0F"/>
    <w:rsid w:val="009A4628"/>
    <w:rsid w:val="009A4EC7"/>
    <w:rsid w:val="009A5F4D"/>
    <w:rsid w:val="009A6FC7"/>
    <w:rsid w:val="009A762B"/>
    <w:rsid w:val="009B01F1"/>
    <w:rsid w:val="009B060B"/>
    <w:rsid w:val="009B12AA"/>
    <w:rsid w:val="009B265D"/>
    <w:rsid w:val="009B2F73"/>
    <w:rsid w:val="009B37CB"/>
    <w:rsid w:val="009B7613"/>
    <w:rsid w:val="009B7E1D"/>
    <w:rsid w:val="009C0370"/>
    <w:rsid w:val="009C09D6"/>
    <w:rsid w:val="009C0D7A"/>
    <w:rsid w:val="009C0DE4"/>
    <w:rsid w:val="009C1501"/>
    <w:rsid w:val="009C2976"/>
    <w:rsid w:val="009C36AF"/>
    <w:rsid w:val="009C594F"/>
    <w:rsid w:val="009C6E1F"/>
    <w:rsid w:val="009C6F95"/>
    <w:rsid w:val="009D34FE"/>
    <w:rsid w:val="009D3BCB"/>
    <w:rsid w:val="009D3FF2"/>
    <w:rsid w:val="009D4145"/>
    <w:rsid w:val="009D565F"/>
    <w:rsid w:val="009D5945"/>
    <w:rsid w:val="009D5EF7"/>
    <w:rsid w:val="009E0886"/>
    <w:rsid w:val="009E4102"/>
    <w:rsid w:val="009E4452"/>
    <w:rsid w:val="009E4492"/>
    <w:rsid w:val="009E65D1"/>
    <w:rsid w:val="009E6900"/>
    <w:rsid w:val="009F19D3"/>
    <w:rsid w:val="009F3226"/>
    <w:rsid w:val="00A0064B"/>
    <w:rsid w:val="00A02839"/>
    <w:rsid w:val="00A03443"/>
    <w:rsid w:val="00A04605"/>
    <w:rsid w:val="00A046D0"/>
    <w:rsid w:val="00A05CDB"/>
    <w:rsid w:val="00A06BCD"/>
    <w:rsid w:val="00A07B95"/>
    <w:rsid w:val="00A11F19"/>
    <w:rsid w:val="00A1268C"/>
    <w:rsid w:val="00A13282"/>
    <w:rsid w:val="00A14DE7"/>
    <w:rsid w:val="00A163DD"/>
    <w:rsid w:val="00A167EA"/>
    <w:rsid w:val="00A17B6F"/>
    <w:rsid w:val="00A2207F"/>
    <w:rsid w:val="00A24BD4"/>
    <w:rsid w:val="00A25B79"/>
    <w:rsid w:val="00A25C74"/>
    <w:rsid w:val="00A27191"/>
    <w:rsid w:val="00A30C8B"/>
    <w:rsid w:val="00A30D4B"/>
    <w:rsid w:val="00A31434"/>
    <w:rsid w:val="00A3158E"/>
    <w:rsid w:val="00A31B29"/>
    <w:rsid w:val="00A325D6"/>
    <w:rsid w:val="00A344C0"/>
    <w:rsid w:val="00A35BB3"/>
    <w:rsid w:val="00A369E9"/>
    <w:rsid w:val="00A37565"/>
    <w:rsid w:val="00A4001D"/>
    <w:rsid w:val="00A40CAD"/>
    <w:rsid w:val="00A40DE6"/>
    <w:rsid w:val="00A41ED4"/>
    <w:rsid w:val="00A4285A"/>
    <w:rsid w:val="00A429D0"/>
    <w:rsid w:val="00A42EF4"/>
    <w:rsid w:val="00A43213"/>
    <w:rsid w:val="00A438B5"/>
    <w:rsid w:val="00A4417B"/>
    <w:rsid w:val="00A4494C"/>
    <w:rsid w:val="00A4670F"/>
    <w:rsid w:val="00A47D12"/>
    <w:rsid w:val="00A50178"/>
    <w:rsid w:val="00A51334"/>
    <w:rsid w:val="00A51443"/>
    <w:rsid w:val="00A527B4"/>
    <w:rsid w:val="00A55E4A"/>
    <w:rsid w:val="00A56548"/>
    <w:rsid w:val="00A60D48"/>
    <w:rsid w:val="00A6138E"/>
    <w:rsid w:val="00A6300D"/>
    <w:rsid w:val="00A64EA5"/>
    <w:rsid w:val="00A6538B"/>
    <w:rsid w:val="00A661A1"/>
    <w:rsid w:val="00A66271"/>
    <w:rsid w:val="00A723EC"/>
    <w:rsid w:val="00A7240F"/>
    <w:rsid w:val="00A72840"/>
    <w:rsid w:val="00A73058"/>
    <w:rsid w:val="00A745EF"/>
    <w:rsid w:val="00A755E9"/>
    <w:rsid w:val="00A7561D"/>
    <w:rsid w:val="00A8072C"/>
    <w:rsid w:val="00A80952"/>
    <w:rsid w:val="00A80D9D"/>
    <w:rsid w:val="00A81742"/>
    <w:rsid w:val="00A877C0"/>
    <w:rsid w:val="00A915D0"/>
    <w:rsid w:val="00A92D29"/>
    <w:rsid w:val="00A93A32"/>
    <w:rsid w:val="00A9423E"/>
    <w:rsid w:val="00A94529"/>
    <w:rsid w:val="00A9662D"/>
    <w:rsid w:val="00A96A33"/>
    <w:rsid w:val="00A978D7"/>
    <w:rsid w:val="00AA066F"/>
    <w:rsid w:val="00AA2FA5"/>
    <w:rsid w:val="00AA623D"/>
    <w:rsid w:val="00AA7A39"/>
    <w:rsid w:val="00AB23B3"/>
    <w:rsid w:val="00AB3226"/>
    <w:rsid w:val="00AB3919"/>
    <w:rsid w:val="00AB5EDA"/>
    <w:rsid w:val="00AC06DD"/>
    <w:rsid w:val="00AC09E2"/>
    <w:rsid w:val="00AC1990"/>
    <w:rsid w:val="00AC326C"/>
    <w:rsid w:val="00AC3605"/>
    <w:rsid w:val="00AD1B7B"/>
    <w:rsid w:val="00AD252D"/>
    <w:rsid w:val="00AD3406"/>
    <w:rsid w:val="00AD3B1E"/>
    <w:rsid w:val="00AD3B9F"/>
    <w:rsid w:val="00AD3C99"/>
    <w:rsid w:val="00AD442C"/>
    <w:rsid w:val="00AD4E4F"/>
    <w:rsid w:val="00AD7384"/>
    <w:rsid w:val="00AE01E1"/>
    <w:rsid w:val="00AE0C5A"/>
    <w:rsid w:val="00AE0E1A"/>
    <w:rsid w:val="00AE12EF"/>
    <w:rsid w:val="00AE3048"/>
    <w:rsid w:val="00AE5251"/>
    <w:rsid w:val="00AE5741"/>
    <w:rsid w:val="00AE5961"/>
    <w:rsid w:val="00AE5EDA"/>
    <w:rsid w:val="00AE7490"/>
    <w:rsid w:val="00AF309C"/>
    <w:rsid w:val="00AF483B"/>
    <w:rsid w:val="00AF52EF"/>
    <w:rsid w:val="00AF6490"/>
    <w:rsid w:val="00AF7679"/>
    <w:rsid w:val="00B01911"/>
    <w:rsid w:val="00B03E63"/>
    <w:rsid w:val="00B05266"/>
    <w:rsid w:val="00B05B83"/>
    <w:rsid w:val="00B0633B"/>
    <w:rsid w:val="00B0693D"/>
    <w:rsid w:val="00B104F2"/>
    <w:rsid w:val="00B13FF0"/>
    <w:rsid w:val="00B14C00"/>
    <w:rsid w:val="00B2034D"/>
    <w:rsid w:val="00B2073D"/>
    <w:rsid w:val="00B2100A"/>
    <w:rsid w:val="00B2119D"/>
    <w:rsid w:val="00B22951"/>
    <w:rsid w:val="00B22D2E"/>
    <w:rsid w:val="00B23310"/>
    <w:rsid w:val="00B236FB"/>
    <w:rsid w:val="00B23CB6"/>
    <w:rsid w:val="00B26211"/>
    <w:rsid w:val="00B264A1"/>
    <w:rsid w:val="00B2672F"/>
    <w:rsid w:val="00B32AF2"/>
    <w:rsid w:val="00B346BA"/>
    <w:rsid w:val="00B34E29"/>
    <w:rsid w:val="00B3584E"/>
    <w:rsid w:val="00B36496"/>
    <w:rsid w:val="00B36A0E"/>
    <w:rsid w:val="00B378E9"/>
    <w:rsid w:val="00B4023C"/>
    <w:rsid w:val="00B40850"/>
    <w:rsid w:val="00B433A0"/>
    <w:rsid w:val="00B4373D"/>
    <w:rsid w:val="00B44F98"/>
    <w:rsid w:val="00B461AC"/>
    <w:rsid w:val="00B47E84"/>
    <w:rsid w:val="00B50293"/>
    <w:rsid w:val="00B5080B"/>
    <w:rsid w:val="00B520A2"/>
    <w:rsid w:val="00B55A4C"/>
    <w:rsid w:val="00B55AF8"/>
    <w:rsid w:val="00B57305"/>
    <w:rsid w:val="00B575B3"/>
    <w:rsid w:val="00B60BF6"/>
    <w:rsid w:val="00B619B5"/>
    <w:rsid w:val="00B63459"/>
    <w:rsid w:val="00B6387C"/>
    <w:rsid w:val="00B63A5B"/>
    <w:rsid w:val="00B64351"/>
    <w:rsid w:val="00B656D6"/>
    <w:rsid w:val="00B66159"/>
    <w:rsid w:val="00B6681D"/>
    <w:rsid w:val="00B72628"/>
    <w:rsid w:val="00B73490"/>
    <w:rsid w:val="00B73626"/>
    <w:rsid w:val="00B74A1F"/>
    <w:rsid w:val="00B76585"/>
    <w:rsid w:val="00B773AC"/>
    <w:rsid w:val="00B77A3B"/>
    <w:rsid w:val="00B800E0"/>
    <w:rsid w:val="00B8047C"/>
    <w:rsid w:val="00B80851"/>
    <w:rsid w:val="00B81AA1"/>
    <w:rsid w:val="00B83FEF"/>
    <w:rsid w:val="00B844B6"/>
    <w:rsid w:val="00B86C32"/>
    <w:rsid w:val="00B87D5D"/>
    <w:rsid w:val="00B90C45"/>
    <w:rsid w:val="00B94847"/>
    <w:rsid w:val="00B95058"/>
    <w:rsid w:val="00B971EB"/>
    <w:rsid w:val="00BA0DAA"/>
    <w:rsid w:val="00BA1943"/>
    <w:rsid w:val="00BA1AC7"/>
    <w:rsid w:val="00BA1ED2"/>
    <w:rsid w:val="00BA2D95"/>
    <w:rsid w:val="00BA3974"/>
    <w:rsid w:val="00BA6607"/>
    <w:rsid w:val="00BA75AF"/>
    <w:rsid w:val="00BB06FE"/>
    <w:rsid w:val="00BB1170"/>
    <w:rsid w:val="00BB164C"/>
    <w:rsid w:val="00BB318F"/>
    <w:rsid w:val="00BB3811"/>
    <w:rsid w:val="00BB3B52"/>
    <w:rsid w:val="00BB46C4"/>
    <w:rsid w:val="00BB4ADB"/>
    <w:rsid w:val="00BB512D"/>
    <w:rsid w:val="00BB6AE5"/>
    <w:rsid w:val="00BB6B60"/>
    <w:rsid w:val="00BB7DBD"/>
    <w:rsid w:val="00BB7E84"/>
    <w:rsid w:val="00BC0CF9"/>
    <w:rsid w:val="00BC1DE6"/>
    <w:rsid w:val="00BC46FE"/>
    <w:rsid w:val="00BC522A"/>
    <w:rsid w:val="00BC6037"/>
    <w:rsid w:val="00BC6C5C"/>
    <w:rsid w:val="00BD070E"/>
    <w:rsid w:val="00BD297D"/>
    <w:rsid w:val="00BD342B"/>
    <w:rsid w:val="00BD3DB3"/>
    <w:rsid w:val="00BD5505"/>
    <w:rsid w:val="00BD70E0"/>
    <w:rsid w:val="00BE1707"/>
    <w:rsid w:val="00BE24A6"/>
    <w:rsid w:val="00BE30BE"/>
    <w:rsid w:val="00BF36EA"/>
    <w:rsid w:val="00BF42B4"/>
    <w:rsid w:val="00BF4B66"/>
    <w:rsid w:val="00BF4F6F"/>
    <w:rsid w:val="00BF576A"/>
    <w:rsid w:val="00BF6AA3"/>
    <w:rsid w:val="00BF6C94"/>
    <w:rsid w:val="00BF7AF3"/>
    <w:rsid w:val="00C013AB"/>
    <w:rsid w:val="00C02A85"/>
    <w:rsid w:val="00C03C1D"/>
    <w:rsid w:val="00C06C96"/>
    <w:rsid w:val="00C11316"/>
    <w:rsid w:val="00C14B15"/>
    <w:rsid w:val="00C1767B"/>
    <w:rsid w:val="00C178DE"/>
    <w:rsid w:val="00C17BF3"/>
    <w:rsid w:val="00C209C7"/>
    <w:rsid w:val="00C22845"/>
    <w:rsid w:val="00C22EA0"/>
    <w:rsid w:val="00C23311"/>
    <w:rsid w:val="00C236F7"/>
    <w:rsid w:val="00C24295"/>
    <w:rsid w:val="00C244D8"/>
    <w:rsid w:val="00C2653E"/>
    <w:rsid w:val="00C32A33"/>
    <w:rsid w:val="00C332F1"/>
    <w:rsid w:val="00C36962"/>
    <w:rsid w:val="00C36AA3"/>
    <w:rsid w:val="00C36C08"/>
    <w:rsid w:val="00C371F8"/>
    <w:rsid w:val="00C42580"/>
    <w:rsid w:val="00C42E0A"/>
    <w:rsid w:val="00C43DE8"/>
    <w:rsid w:val="00C4656A"/>
    <w:rsid w:val="00C47173"/>
    <w:rsid w:val="00C47498"/>
    <w:rsid w:val="00C477FE"/>
    <w:rsid w:val="00C47820"/>
    <w:rsid w:val="00C5147F"/>
    <w:rsid w:val="00C5162F"/>
    <w:rsid w:val="00C51E43"/>
    <w:rsid w:val="00C52056"/>
    <w:rsid w:val="00C53071"/>
    <w:rsid w:val="00C53CB2"/>
    <w:rsid w:val="00C57CFE"/>
    <w:rsid w:val="00C603CE"/>
    <w:rsid w:val="00C608FA"/>
    <w:rsid w:val="00C62561"/>
    <w:rsid w:val="00C62ED3"/>
    <w:rsid w:val="00C6333F"/>
    <w:rsid w:val="00C63508"/>
    <w:rsid w:val="00C64112"/>
    <w:rsid w:val="00C67669"/>
    <w:rsid w:val="00C72C66"/>
    <w:rsid w:val="00C73BA4"/>
    <w:rsid w:val="00C7542D"/>
    <w:rsid w:val="00C76451"/>
    <w:rsid w:val="00C772F0"/>
    <w:rsid w:val="00C800FE"/>
    <w:rsid w:val="00C81D8A"/>
    <w:rsid w:val="00C82567"/>
    <w:rsid w:val="00C82C93"/>
    <w:rsid w:val="00C84870"/>
    <w:rsid w:val="00C85ED1"/>
    <w:rsid w:val="00C866A9"/>
    <w:rsid w:val="00C90AD3"/>
    <w:rsid w:val="00C919B0"/>
    <w:rsid w:val="00C91F59"/>
    <w:rsid w:val="00C925BA"/>
    <w:rsid w:val="00C92EDD"/>
    <w:rsid w:val="00C94606"/>
    <w:rsid w:val="00C95DF5"/>
    <w:rsid w:val="00C97BF9"/>
    <w:rsid w:val="00CA07D8"/>
    <w:rsid w:val="00CA13A4"/>
    <w:rsid w:val="00CA1878"/>
    <w:rsid w:val="00CA1BDA"/>
    <w:rsid w:val="00CA2B6B"/>
    <w:rsid w:val="00CA4FCB"/>
    <w:rsid w:val="00CA54A4"/>
    <w:rsid w:val="00CA605B"/>
    <w:rsid w:val="00CA766B"/>
    <w:rsid w:val="00CB03CA"/>
    <w:rsid w:val="00CB13E7"/>
    <w:rsid w:val="00CB15ED"/>
    <w:rsid w:val="00CB1B3E"/>
    <w:rsid w:val="00CB1CB7"/>
    <w:rsid w:val="00CB22A9"/>
    <w:rsid w:val="00CB67AF"/>
    <w:rsid w:val="00CB761D"/>
    <w:rsid w:val="00CB7F7F"/>
    <w:rsid w:val="00CC19D9"/>
    <w:rsid w:val="00CC19F6"/>
    <w:rsid w:val="00CC246E"/>
    <w:rsid w:val="00CC2F85"/>
    <w:rsid w:val="00CC473F"/>
    <w:rsid w:val="00CC48CC"/>
    <w:rsid w:val="00CC4A0E"/>
    <w:rsid w:val="00CC4BEB"/>
    <w:rsid w:val="00CC5723"/>
    <w:rsid w:val="00CC6843"/>
    <w:rsid w:val="00CC7904"/>
    <w:rsid w:val="00CC7EA2"/>
    <w:rsid w:val="00CD09B1"/>
    <w:rsid w:val="00CD23ED"/>
    <w:rsid w:val="00CD30C5"/>
    <w:rsid w:val="00CD35DF"/>
    <w:rsid w:val="00CD4EF8"/>
    <w:rsid w:val="00CD5002"/>
    <w:rsid w:val="00CD5E9D"/>
    <w:rsid w:val="00CE14F8"/>
    <w:rsid w:val="00CE49B5"/>
    <w:rsid w:val="00CE638E"/>
    <w:rsid w:val="00CE671D"/>
    <w:rsid w:val="00CF0B94"/>
    <w:rsid w:val="00CF21D8"/>
    <w:rsid w:val="00CF221F"/>
    <w:rsid w:val="00CF3A32"/>
    <w:rsid w:val="00CF44C2"/>
    <w:rsid w:val="00CF4EA1"/>
    <w:rsid w:val="00CF51F2"/>
    <w:rsid w:val="00CF55FE"/>
    <w:rsid w:val="00CF605B"/>
    <w:rsid w:val="00CF7631"/>
    <w:rsid w:val="00D00C15"/>
    <w:rsid w:val="00D03CA8"/>
    <w:rsid w:val="00D05424"/>
    <w:rsid w:val="00D0581A"/>
    <w:rsid w:val="00D05F8D"/>
    <w:rsid w:val="00D06101"/>
    <w:rsid w:val="00D06773"/>
    <w:rsid w:val="00D1004C"/>
    <w:rsid w:val="00D10C20"/>
    <w:rsid w:val="00D1316E"/>
    <w:rsid w:val="00D14381"/>
    <w:rsid w:val="00D14509"/>
    <w:rsid w:val="00D146C8"/>
    <w:rsid w:val="00D2025E"/>
    <w:rsid w:val="00D2043B"/>
    <w:rsid w:val="00D2046A"/>
    <w:rsid w:val="00D20D91"/>
    <w:rsid w:val="00D218EA"/>
    <w:rsid w:val="00D25A8A"/>
    <w:rsid w:val="00D25CB4"/>
    <w:rsid w:val="00D26249"/>
    <w:rsid w:val="00D302A5"/>
    <w:rsid w:val="00D3340A"/>
    <w:rsid w:val="00D36E08"/>
    <w:rsid w:val="00D37032"/>
    <w:rsid w:val="00D375E3"/>
    <w:rsid w:val="00D40C58"/>
    <w:rsid w:val="00D40EE8"/>
    <w:rsid w:val="00D4199D"/>
    <w:rsid w:val="00D41C8A"/>
    <w:rsid w:val="00D428A3"/>
    <w:rsid w:val="00D44E98"/>
    <w:rsid w:val="00D4739E"/>
    <w:rsid w:val="00D47DD0"/>
    <w:rsid w:val="00D51066"/>
    <w:rsid w:val="00D5431A"/>
    <w:rsid w:val="00D54769"/>
    <w:rsid w:val="00D56B87"/>
    <w:rsid w:val="00D57118"/>
    <w:rsid w:val="00D61780"/>
    <w:rsid w:val="00D62788"/>
    <w:rsid w:val="00D62F56"/>
    <w:rsid w:val="00D64CCE"/>
    <w:rsid w:val="00D655B0"/>
    <w:rsid w:val="00D66594"/>
    <w:rsid w:val="00D6695B"/>
    <w:rsid w:val="00D67070"/>
    <w:rsid w:val="00D67B11"/>
    <w:rsid w:val="00D702E6"/>
    <w:rsid w:val="00D70345"/>
    <w:rsid w:val="00D70481"/>
    <w:rsid w:val="00D71EEE"/>
    <w:rsid w:val="00D742A6"/>
    <w:rsid w:val="00D81057"/>
    <w:rsid w:val="00D812E5"/>
    <w:rsid w:val="00D822D3"/>
    <w:rsid w:val="00D823E9"/>
    <w:rsid w:val="00D827AF"/>
    <w:rsid w:val="00D831AD"/>
    <w:rsid w:val="00D831C4"/>
    <w:rsid w:val="00D84155"/>
    <w:rsid w:val="00D84449"/>
    <w:rsid w:val="00D84BBC"/>
    <w:rsid w:val="00D869B8"/>
    <w:rsid w:val="00D90725"/>
    <w:rsid w:val="00D92C85"/>
    <w:rsid w:val="00D93AF6"/>
    <w:rsid w:val="00D972A3"/>
    <w:rsid w:val="00DA0246"/>
    <w:rsid w:val="00DA048C"/>
    <w:rsid w:val="00DA3A5E"/>
    <w:rsid w:val="00DA4280"/>
    <w:rsid w:val="00DA4DEC"/>
    <w:rsid w:val="00DA52CB"/>
    <w:rsid w:val="00DA5A86"/>
    <w:rsid w:val="00DA7DDA"/>
    <w:rsid w:val="00DB32E7"/>
    <w:rsid w:val="00DB434C"/>
    <w:rsid w:val="00DB4777"/>
    <w:rsid w:val="00DB5878"/>
    <w:rsid w:val="00DB5C0A"/>
    <w:rsid w:val="00DB6014"/>
    <w:rsid w:val="00DC031D"/>
    <w:rsid w:val="00DC21D5"/>
    <w:rsid w:val="00DC2BDA"/>
    <w:rsid w:val="00DC30AB"/>
    <w:rsid w:val="00DC3510"/>
    <w:rsid w:val="00DC4D91"/>
    <w:rsid w:val="00DC4DDE"/>
    <w:rsid w:val="00DC60A7"/>
    <w:rsid w:val="00DC6D3F"/>
    <w:rsid w:val="00DD094B"/>
    <w:rsid w:val="00DD15C8"/>
    <w:rsid w:val="00DD1BDF"/>
    <w:rsid w:val="00DD2310"/>
    <w:rsid w:val="00DD2888"/>
    <w:rsid w:val="00DD2E35"/>
    <w:rsid w:val="00DD32EA"/>
    <w:rsid w:val="00DD375D"/>
    <w:rsid w:val="00DD44F6"/>
    <w:rsid w:val="00DD5DD2"/>
    <w:rsid w:val="00DE0EE0"/>
    <w:rsid w:val="00DE11AB"/>
    <w:rsid w:val="00DE2162"/>
    <w:rsid w:val="00DE27BB"/>
    <w:rsid w:val="00DE2BA8"/>
    <w:rsid w:val="00DE31E9"/>
    <w:rsid w:val="00DE59F8"/>
    <w:rsid w:val="00DE690D"/>
    <w:rsid w:val="00DF02DF"/>
    <w:rsid w:val="00DF24B9"/>
    <w:rsid w:val="00DF27A5"/>
    <w:rsid w:val="00DF33BB"/>
    <w:rsid w:val="00DF3C26"/>
    <w:rsid w:val="00DF41A2"/>
    <w:rsid w:val="00DF4490"/>
    <w:rsid w:val="00DF5988"/>
    <w:rsid w:val="00DF6A67"/>
    <w:rsid w:val="00DF76E6"/>
    <w:rsid w:val="00DF7E56"/>
    <w:rsid w:val="00E00EF7"/>
    <w:rsid w:val="00E01E7E"/>
    <w:rsid w:val="00E0241D"/>
    <w:rsid w:val="00E0385A"/>
    <w:rsid w:val="00E040FE"/>
    <w:rsid w:val="00E05D95"/>
    <w:rsid w:val="00E0619A"/>
    <w:rsid w:val="00E10A0E"/>
    <w:rsid w:val="00E12251"/>
    <w:rsid w:val="00E1496E"/>
    <w:rsid w:val="00E154B5"/>
    <w:rsid w:val="00E17F34"/>
    <w:rsid w:val="00E216AA"/>
    <w:rsid w:val="00E235A0"/>
    <w:rsid w:val="00E24FF9"/>
    <w:rsid w:val="00E304BF"/>
    <w:rsid w:val="00E31177"/>
    <w:rsid w:val="00E3139C"/>
    <w:rsid w:val="00E31B41"/>
    <w:rsid w:val="00E355F7"/>
    <w:rsid w:val="00E3605E"/>
    <w:rsid w:val="00E3669F"/>
    <w:rsid w:val="00E379D3"/>
    <w:rsid w:val="00E37BAB"/>
    <w:rsid w:val="00E43231"/>
    <w:rsid w:val="00E44483"/>
    <w:rsid w:val="00E45F43"/>
    <w:rsid w:val="00E460A0"/>
    <w:rsid w:val="00E513A5"/>
    <w:rsid w:val="00E513EB"/>
    <w:rsid w:val="00E53E96"/>
    <w:rsid w:val="00E558A2"/>
    <w:rsid w:val="00E55B5D"/>
    <w:rsid w:val="00E6117C"/>
    <w:rsid w:val="00E616D0"/>
    <w:rsid w:val="00E61B69"/>
    <w:rsid w:val="00E61BD3"/>
    <w:rsid w:val="00E62E97"/>
    <w:rsid w:val="00E63B93"/>
    <w:rsid w:val="00E64453"/>
    <w:rsid w:val="00E6781D"/>
    <w:rsid w:val="00E7132C"/>
    <w:rsid w:val="00E748A0"/>
    <w:rsid w:val="00E76C19"/>
    <w:rsid w:val="00E774C2"/>
    <w:rsid w:val="00E8235F"/>
    <w:rsid w:val="00E82661"/>
    <w:rsid w:val="00E82A60"/>
    <w:rsid w:val="00E83FCF"/>
    <w:rsid w:val="00E844B0"/>
    <w:rsid w:val="00E85106"/>
    <w:rsid w:val="00E863A3"/>
    <w:rsid w:val="00E8688A"/>
    <w:rsid w:val="00E87029"/>
    <w:rsid w:val="00E92021"/>
    <w:rsid w:val="00E94542"/>
    <w:rsid w:val="00E953B2"/>
    <w:rsid w:val="00E979E6"/>
    <w:rsid w:val="00EA052D"/>
    <w:rsid w:val="00EA2551"/>
    <w:rsid w:val="00EA2D41"/>
    <w:rsid w:val="00EA36D8"/>
    <w:rsid w:val="00EA7A05"/>
    <w:rsid w:val="00EA7F5F"/>
    <w:rsid w:val="00EB06AC"/>
    <w:rsid w:val="00EB06BC"/>
    <w:rsid w:val="00EB0728"/>
    <w:rsid w:val="00EB22D2"/>
    <w:rsid w:val="00EB296F"/>
    <w:rsid w:val="00EB4729"/>
    <w:rsid w:val="00EB5B02"/>
    <w:rsid w:val="00EB6CD4"/>
    <w:rsid w:val="00EB70CE"/>
    <w:rsid w:val="00EB7A8C"/>
    <w:rsid w:val="00EC09EA"/>
    <w:rsid w:val="00EC21C9"/>
    <w:rsid w:val="00EC6B45"/>
    <w:rsid w:val="00EC7046"/>
    <w:rsid w:val="00ED069D"/>
    <w:rsid w:val="00ED0F09"/>
    <w:rsid w:val="00ED3977"/>
    <w:rsid w:val="00ED5865"/>
    <w:rsid w:val="00ED58E3"/>
    <w:rsid w:val="00ED6C6C"/>
    <w:rsid w:val="00ED70C3"/>
    <w:rsid w:val="00EE016F"/>
    <w:rsid w:val="00EE0BBE"/>
    <w:rsid w:val="00EE4923"/>
    <w:rsid w:val="00EF161F"/>
    <w:rsid w:val="00EF1ABD"/>
    <w:rsid w:val="00EF48CB"/>
    <w:rsid w:val="00EF6918"/>
    <w:rsid w:val="00F03541"/>
    <w:rsid w:val="00F03793"/>
    <w:rsid w:val="00F0423B"/>
    <w:rsid w:val="00F0518C"/>
    <w:rsid w:val="00F05F02"/>
    <w:rsid w:val="00F0604E"/>
    <w:rsid w:val="00F0716F"/>
    <w:rsid w:val="00F11283"/>
    <w:rsid w:val="00F12849"/>
    <w:rsid w:val="00F13069"/>
    <w:rsid w:val="00F141B9"/>
    <w:rsid w:val="00F1494F"/>
    <w:rsid w:val="00F162E3"/>
    <w:rsid w:val="00F166ED"/>
    <w:rsid w:val="00F17F71"/>
    <w:rsid w:val="00F20002"/>
    <w:rsid w:val="00F210DF"/>
    <w:rsid w:val="00F21E8D"/>
    <w:rsid w:val="00F2218D"/>
    <w:rsid w:val="00F22AD6"/>
    <w:rsid w:val="00F24368"/>
    <w:rsid w:val="00F2461E"/>
    <w:rsid w:val="00F24D8F"/>
    <w:rsid w:val="00F2665D"/>
    <w:rsid w:val="00F26F91"/>
    <w:rsid w:val="00F308AE"/>
    <w:rsid w:val="00F3480E"/>
    <w:rsid w:val="00F36DC8"/>
    <w:rsid w:val="00F40CCC"/>
    <w:rsid w:val="00F44149"/>
    <w:rsid w:val="00F44A0D"/>
    <w:rsid w:val="00F46E42"/>
    <w:rsid w:val="00F470A3"/>
    <w:rsid w:val="00F50FF6"/>
    <w:rsid w:val="00F51D32"/>
    <w:rsid w:val="00F529A2"/>
    <w:rsid w:val="00F52DD9"/>
    <w:rsid w:val="00F5430A"/>
    <w:rsid w:val="00F5507B"/>
    <w:rsid w:val="00F56D84"/>
    <w:rsid w:val="00F56EE0"/>
    <w:rsid w:val="00F572DB"/>
    <w:rsid w:val="00F57614"/>
    <w:rsid w:val="00F5778B"/>
    <w:rsid w:val="00F600F3"/>
    <w:rsid w:val="00F609DB"/>
    <w:rsid w:val="00F63548"/>
    <w:rsid w:val="00F6491B"/>
    <w:rsid w:val="00F64A34"/>
    <w:rsid w:val="00F66078"/>
    <w:rsid w:val="00F6757C"/>
    <w:rsid w:val="00F72466"/>
    <w:rsid w:val="00F72EA5"/>
    <w:rsid w:val="00F7525A"/>
    <w:rsid w:val="00F75362"/>
    <w:rsid w:val="00F75CF5"/>
    <w:rsid w:val="00F80391"/>
    <w:rsid w:val="00F80A93"/>
    <w:rsid w:val="00F834C2"/>
    <w:rsid w:val="00F845A2"/>
    <w:rsid w:val="00F84D89"/>
    <w:rsid w:val="00F9412A"/>
    <w:rsid w:val="00F9502D"/>
    <w:rsid w:val="00F95FE8"/>
    <w:rsid w:val="00F97B89"/>
    <w:rsid w:val="00F97C2C"/>
    <w:rsid w:val="00FA0E17"/>
    <w:rsid w:val="00FA199F"/>
    <w:rsid w:val="00FA1DCA"/>
    <w:rsid w:val="00FA2750"/>
    <w:rsid w:val="00FA27B2"/>
    <w:rsid w:val="00FA3561"/>
    <w:rsid w:val="00FA3FDB"/>
    <w:rsid w:val="00FA4ECA"/>
    <w:rsid w:val="00FA5CCC"/>
    <w:rsid w:val="00FA62F5"/>
    <w:rsid w:val="00FA75F2"/>
    <w:rsid w:val="00FB4524"/>
    <w:rsid w:val="00FC17FE"/>
    <w:rsid w:val="00FC1F39"/>
    <w:rsid w:val="00FC2FC2"/>
    <w:rsid w:val="00FC3CCD"/>
    <w:rsid w:val="00FC3DF1"/>
    <w:rsid w:val="00FC407A"/>
    <w:rsid w:val="00FC5C26"/>
    <w:rsid w:val="00FC62F4"/>
    <w:rsid w:val="00FC74E1"/>
    <w:rsid w:val="00FC7837"/>
    <w:rsid w:val="00FD11C3"/>
    <w:rsid w:val="00FD24B9"/>
    <w:rsid w:val="00FD3009"/>
    <w:rsid w:val="00FD3D26"/>
    <w:rsid w:val="00FD4685"/>
    <w:rsid w:val="00FD5583"/>
    <w:rsid w:val="00FD5CAA"/>
    <w:rsid w:val="00FE0D67"/>
    <w:rsid w:val="00FE31D0"/>
    <w:rsid w:val="00FE37ED"/>
    <w:rsid w:val="00FE5932"/>
    <w:rsid w:val="00FE616A"/>
    <w:rsid w:val="00FE697B"/>
    <w:rsid w:val="00FF0D18"/>
    <w:rsid w:val="00FF1D88"/>
    <w:rsid w:val="00FF3BDE"/>
    <w:rsid w:val="00FF3F69"/>
    <w:rsid w:val="00FF4B74"/>
    <w:rsid w:val="00FF7620"/>
    <w:rsid w:val="00FF7A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E24"/>
    <w:pPr>
      <w:tabs>
        <w:tab w:val="left" w:pos="1080"/>
      </w:tabs>
      <w:spacing w:after="120"/>
      <w:ind w:firstLine="720"/>
      <w:jc w:val="both"/>
    </w:pPr>
    <w:rPr>
      <w:rFonts w:ascii="Arial" w:hAnsi="Arial" w:cs="Arial"/>
      <w:noProof/>
      <w:sz w:val="22"/>
      <w:szCs w:val="22"/>
    </w:rPr>
  </w:style>
  <w:style w:type="paragraph" w:styleId="Heading1">
    <w:name w:val="heading 1"/>
    <w:basedOn w:val="Normal"/>
    <w:next w:val="Normal"/>
    <w:link w:val="Heading1Char"/>
    <w:uiPriority w:val="9"/>
    <w:qFormat/>
    <w:rsid w:val="00EE016F"/>
    <w:pPr>
      <w:keepNext/>
      <w:spacing w:before="240" w:after="60"/>
      <w:outlineLvl w:val="0"/>
    </w:pPr>
    <w:rPr>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E016F"/>
    <w:pPr>
      <w:spacing w:after="0"/>
      <w:ind w:firstLine="0"/>
      <w:jc w:val="center"/>
    </w:pPr>
    <w:rPr>
      <w:rFonts w:cs="Times New Roman"/>
      <w:lang/>
    </w:rPr>
  </w:style>
  <w:style w:type="paragraph" w:customStyle="1" w:styleId="Zakon">
    <w:name w:val="Zakon"/>
    <w:basedOn w:val="Normal"/>
    <w:rsid w:val="00EE016F"/>
    <w:pPr>
      <w:keepNext/>
      <w:ind w:left="720" w:right="720" w:firstLine="0"/>
      <w:jc w:val="center"/>
    </w:pPr>
    <w:rPr>
      <w:b/>
      <w:caps/>
      <w:sz w:val="34"/>
    </w:rPr>
  </w:style>
  <w:style w:type="paragraph" w:customStyle="1" w:styleId="Zakon1">
    <w:name w:val="Zakon1"/>
    <w:basedOn w:val="Zakon"/>
    <w:rsid w:val="00EE016F"/>
    <w:pPr>
      <w:ind w:left="144" w:right="144"/>
    </w:pPr>
    <w:rPr>
      <w:sz w:val="26"/>
    </w:rPr>
  </w:style>
  <w:style w:type="paragraph" w:customStyle="1" w:styleId="Naslov">
    <w:name w:val="Naslov"/>
    <w:basedOn w:val="Zakon"/>
    <w:rsid w:val="00EE016F"/>
    <w:pPr>
      <w:spacing w:before="120"/>
      <w:ind w:left="144" w:right="144"/>
    </w:pPr>
    <w:rPr>
      <w:sz w:val="24"/>
    </w:rPr>
  </w:style>
  <w:style w:type="paragraph" w:customStyle="1" w:styleId="Podnaslov">
    <w:name w:val="Podnaslov"/>
    <w:basedOn w:val="Naslov"/>
    <w:rsid w:val="00EE016F"/>
    <w:rPr>
      <w:caps w:val="0"/>
      <w:sz w:val="22"/>
    </w:rPr>
  </w:style>
  <w:style w:type="paragraph" w:customStyle="1" w:styleId="Clan">
    <w:name w:val="Clan"/>
    <w:basedOn w:val="Normal"/>
    <w:rsid w:val="00EE016F"/>
    <w:pPr>
      <w:keepNext/>
      <w:spacing w:before="120"/>
      <w:ind w:left="720" w:right="720" w:firstLine="0"/>
      <w:jc w:val="center"/>
    </w:pPr>
    <w:rPr>
      <w:b/>
    </w:rPr>
  </w:style>
  <w:style w:type="paragraph" w:customStyle="1" w:styleId="Glava">
    <w:name w:val="Glava"/>
    <w:basedOn w:val="Podnaslov"/>
    <w:rsid w:val="00EE016F"/>
    <w:pPr>
      <w:spacing w:before="240" w:after="0"/>
    </w:pPr>
    <w:rPr>
      <w:sz w:val="24"/>
    </w:rPr>
  </w:style>
  <w:style w:type="paragraph" w:customStyle="1" w:styleId="Naslov1">
    <w:name w:val="Naslov1"/>
    <w:basedOn w:val="Podnaslov"/>
    <w:rsid w:val="00EE016F"/>
  </w:style>
  <w:style w:type="paragraph" w:customStyle="1" w:styleId="Podnaslov1">
    <w:name w:val="Podnaslov1"/>
    <w:basedOn w:val="Podnaslov"/>
    <w:rsid w:val="00EE016F"/>
    <w:rPr>
      <w:b w:val="0"/>
      <w:i/>
    </w:rPr>
  </w:style>
  <w:style w:type="paragraph" w:customStyle="1" w:styleId="Pismo">
    <w:name w:val="Pismo"/>
    <w:basedOn w:val="Normal"/>
    <w:rsid w:val="00EE016F"/>
    <w:pPr>
      <w:spacing w:after="0"/>
      <w:ind w:firstLine="0"/>
      <w:jc w:val="left"/>
    </w:pPr>
  </w:style>
  <w:style w:type="paragraph" w:customStyle="1" w:styleId="Podnaslov2">
    <w:name w:val="Podnaslov2"/>
    <w:basedOn w:val="Clan"/>
    <w:rsid w:val="00EE016F"/>
    <w:pPr>
      <w:ind w:left="144" w:right="144"/>
    </w:pPr>
    <w:rPr>
      <w:i/>
    </w:rPr>
  </w:style>
  <w:style w:type="paragraph" w:customStyle="1" w:styleId="RedbrZ">
    <w:name w:val="RedbrZ"/>
    <w:basedOn w:val="Normal"/>
    <w:rsid w:val="00EE016F"/>
    <w:pPr>
      <w:numPr>
        <w:numId w:val="1"/>
      </w:numPr>
    </w:pPr>
  </w:style>
  <w:style w:type="character" w:customStyle="1" w:styleId="FontStyle13">
    <w:name w:val="Font Style13"/>
    <w:rsid w:val="00EE016F"/>
    <w:rPr>
      <w:rFonts w:ascii="Arial" w:hAnsi="Arial" w:cs="Times New Roman"/>
      <w:sz w:val="22"/>
      <w:szCs w:val="22"/>
    </w:rPr>
  </w:style>
  <w:style w:type="paragraph" w:styleId="Footer">
    <w:name w:val="footer"/>
    <w:basedOn w:val="Normal"/>
    <w:link w:val="FooterChar"/>
    <w:uiPriority w:val="99"/>
    <w:rsid w:val="00EE016F"/>
    <w:pPr>
      <w:tabs>
        <w:tab w:val="clear" w:pos="1080"/>
        <w:tab w:val="center" w:pos="4320"/>
        <w:tab w:val="right" w:pos="8640"/>
      </w:tabs>
    </w:pPr>
  </w:style>
  <w:style w:type="character" w:styleId="PageNumber">
    <w:name w:val="page number"/>
    <w:basedOn w:val="DefaultParagraphFont"/>
    <w:semiHidden/>
    <w:rsid w:val="00EE016F"/>
  </w:style>
  <w:style w:type="paragraph" w:customStyle="1" w:styleId="Normal1">
    <w:name w:val="Normal1"/>
    <w:basedOn w:val="Normal"/>
    <w:rsid w:val="00EA7F5F"/>
    <w:pPr>
      <w:tabs>
        <w:tab w:val="clear" w:pos="1080"/>
      </w:tabs>
      <w:spacing w:before="100" w:beforeAutospacing="1" w:after="100" w:afterAutospacing="1"/>
      <w:ind w:firstLine="0"/>
      <w:jc w:val="left"/>
    </w:pPr>
  </w:style>
  <w:style w:type="paragraph" w:styleId="Title">
    <w:name w:val="Title"/>
    <w:basedOn w:val="Normal"/>
    <w:link w:val="TitleChar"/>
    <w:qFormat/>
    <w:rsid w:val="00A7240F"/>
    <w:pPr>
      <w:tabs>
        <w:tab w:val="clear" w:pos="1080"/>
      </w:tabs>
      <w:spacing w:after="0"/>
      <w:ind w:firstLine="0"/>
      <w:jc w:val="center"/>
    </w:pPr>
    <w:rPr>
      <w:rFonts w:cs="Times New Roman"/>
      <w:noProof w:val="0"/>
      <w:sz w:val="36"/>
      <w:szCs w:val="36"/>
      <w:lang w:val="ru-RU"/>
    </w:rPr>
  </w:style>
  <w:style w:type="character" w:customStyle="1" w:styleId="TitleChar">
    <w:name w:val="Title Char"/>
    <w:link w:val="Title"/>
    <w:rsid w:val="00A7240F"/>
    <w:rPr>
      <w:rFonts w:ascii="Arial" w:hAnsi="Arial" w:cs="Arial"/>
      <w:sz w:val="36"/>
      <w:szCs w:val="36"/>
      <w:lang w:val="ru-RU"/>
    </w:rPr>
  </w:style>
  <w:style w:type="paragraph" w:customStyle="1" w:styleId="Default">
    <w:name w:val="Default"/>
    <w:rsid w:val="000D6E3B"/>
    <w:pPr>
      <w:autoSpaceDE w:val="0"/>
      <w:autoSpaceDN w:val="0"/>
      <w:adjustRightInd w:val="0"/>
    </w:pPr>
    <w:rPr>
      <w:color w:val="000000"/>
      <w:sz w:val="24"/>
      <w:szCs w:val="24"/>
    </w:rPr>
  </w:style>
  <w:style w:type="character" w:styleId="CommentReference">
    <w:name w:val="annotation reference"/>
    <w:uiPriority w:val="99"/>
    <w:unhideWhenUsed/>
    <w:rsid w:val="0028295D"/>
    <w:rPr>
      <w:sz w:val="16"/>
      <w:szCs w:val="16"/>
    </w:rPr>
  </w:style>
  <w:style w:type="paragraph" w:styleId="CommentText">
    <w:name w:val="annotation text"/>
    <w:basedOn w:val="Normal"/>
    <w:link w:val="CommentTextChar"/>
    <w:uiPriority w:val="99"/>
    <w:unhideWhenUsed/>
    <w:rsid w:val="0028295D"/>
    <w:rPr>
      <w:rFonts w:cs="Times New Roman"/>
      <w:noProof w:val="0"/>
      <w:sz w:val="20"/>
      <w:szCs w:val="20"/>
      <w:lang/>
    </w:rPr>
  </w:style>
  <w:style w:type="character" w:customStyle="1" w:styleId="CommentTextChar">
    <w:name w:val="Comment Text Char"/>
    <w:link w:val="CommentText"/>
    <w:uiPriority w:val="99"/>
    <w:rsid w:val="0028295D"/>
    <w:rPr>
      <w:rFonts w:ascii="Arial" w:hAnsi="Arial" w:cs="Arial"/>
    </w:rPr>
  </w:style>
  <w:style w:type="paragraph" w:styleId="CommentSubject">
    <w:name w:val="annotation subject"/>
    <w:basedOn w:val="CommentText"/>
    <w:next w:val="CommentText"/>
    <w:link w:val="CommentSubjectChar"/>
    <w:uiPriority w:val="99"/>
    <w:semiHidden/>
    <w:unhideWhenUsed/>
    <w:rsid w:val="0028295D"/>
    <w:rPr>
      <w:b/>
      <w:bCs/>
    </w:rPr>
  </w:style>
  <w:style w:type="character" w:customStyle="1" w:styleId="CommentSubjectChar">
    <w:name w:val="Comment Subject Char"/>
    <w:link w:val="CommentSubject"/>
    <w:uiPriority w:val="99"/>
    <w:semiHidden/>
    <w:rsid w:val="0028295D"/>
    <w:rPr>
      <w:rFonts w:ascii="Arial" w:hAnsi="Arial" w:cs="Arial"/>
      <w:b/>
      <w:bCs/>
    </w:rPr>
  </w:style>
  <w:style w:type="paragraph" w:styleId="BalloonText">
    <w:name w:val="Balloon Text"/>
    <w:basedOn w:val="Normal"/>
    <w:link w:val="BalloonTextChar"/>
    <w:uiPriority w:val="99"/>
    <w:semiHidden/>
    <w:unhideWhenUsed/>
    <w:rsid w:val="0028295D"/>
    <w:pPr>
      <w:spacing w:after="0"/>
    </w:pPr>
    <w:rPr>
      <w:rFonts w:ascii="Tahoma" w:hAnsi="Tahoma" w:cs="Times New Roman"/>
      <w:noProof w:val="0"/>
      <w:sz w:val="16"/>
      <w:szCs w:val="16"/>
      <w:lang/>
    </w:rPr>
  </w:style>
  <w:style w:type="character" w:customStyle="1" w:styleId="BalloonTextChar">
    <w:name w:val="Balloon Text Char"/>
    <w:link w:val="BalloonText"/>
    <w:uiPriority w:val="99"/>
    <w:semiHidden/>
    <w:rsid w:val="0028295D"/>
    <w:rPr>
      <w:rFonts w:ascii="Tahoma" w:hAnsi="Tahoma" w:cs="Tahoma"/>
      <w:sz w:val="16"/>
      <w:szCs w:val="16"/>
    </w:rPr>
  </w:style>
  <w:style w:type="paragraph" w:styleId="Revision">
    <w:name w:val="Revision"/>
    <w:hidden/>
    <w:uiPriority w:val="99"/>
    <w:semiHidden/>
    <w:rsid w:val="009821E3"/>
    <w:rPr>
      <w:rFonts w:ascii="Arial" w:hAnsi="Arial" w:cs="Arial"/>
      <w:sz w:val="22"/>
      <w:szCs w:val="22"/>
    </w:rPr>
  </w:style>
  <w:style w:type="paragraph" w:styleId="ListParagraph">
    <w:name w:val="List Paragraph"/>
    <w:basedOn w:val="Normal"/>
    <w:uiPriority w:val="34"/>
    <w:qFormat/>
    <w:rsid w:val="002A27B6"/>
    <w:pPr>
      <w:ind w:left="720"/>
      <w:contextualSpacing/>
    </w:pPr>
  </w:style>
  <w:style w:type="character" w:customStyle="1" w:styleId="HeaderChar">
    <w:name w:val="Header Char"/>
    <w:link w:val="Header"/>
    <w:uiPriority w:val="99"/>
    <w:rsid w:val="00566136"/>
    <w:rPr>
      <w:rFonts w:ascii="Arial" w:hAnsi="Arial" w:cs="Arial"/>
      <w:noProof/>
      <w:sz w:val="22"/>
      <w:szCs w:val="22"/>
    </w:rPr>
  </w:style>
  <w:style w:type="character" w:customStyle="1" w:styleId="DeltaViewDeletion">
    <w:name w:val="DeltaView Deletion"/>
    <w:uiPriority w:val="99"/>
    <w:rsid w:val="00566136"/>
    <w:rPr>
      <w:strike/>
      <w:color w:val="FF0000"/>
    </w:rPr>
  </w:style>
  <w:style w:type="paragraph" w:styleId="FootnoteText">
    <w:name w:val="footnote text"/>
    <w:basedOn w:val="Normal"/>
    <w:link w:val="FootnoteTextChar"/>
    <w:uiPriority w:val="99"/>
    <w:semiHidden/>
    <w:unhideWhenUsed/>
    <w:rsid w:val="00CA07D8"/>
    <w:pPr>
      <w:tabs>
        <w:tab w:val="clear" w:pos="1080"/>
      </w:tabs>
      <w:spacing w:after="0" w:line="240" w:lineRule="atLeast"/>
      <w:ind w:firstLine="0"/>
    </w:pPr>
    <w:rPr>
      <w:rFonts w:ascii="Times New Roman" w:hAnsi="Times New Roman" w:cs="Times New Roman"/>
      <w:noProof w:val="0"/>
      <w:sz w:val="24"/>
      <w:szCs w:val="20"/>
      <w:lang w:val="hu-HU" w:eastAsia="hr-HR"/>
    </w:rPr>
  </w:style>
  <w:style w:type="character" w:customStyle="1" w:styleId="FootnoteTextChar">
    <w:name w:val="Footnote Text Char"/>
    <w:basedOn w:val="DefaultParagraphFont"/>
    <w:link w:val="FootnoteText"/>
    <w:uiPriority w:val="99"/>
    <w:semiHidden/>
    <w:rsid w:val="00CA07D8"/>
    <w:rPr>
      <w:sz w:val="24"/>
      <w:lang w:val="hu-HU" w:eastAsia="hr-HR"/>
    </w:rPr>
  </w:style>
  <w:style w:type="table" w:styleId="TableGrid">
    <w:name w:val="Table Grid"/>
    <w:basedOn w:val="TableNormal"/>
    <w:uiPriority w:val="59"/>
    <w:rsid w:val="00630749"/>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630749"/>
    <w:rPr>
      <w:rFonts w:asciiTheme="minorHAnsi" w:eastAsiaTheme="minorEastAsia" w:hAnsiTheme="minorHAnsi" w:cstheme="minorBidi"/>
      <w:sz w:val="22"/>
      <w:szCs w:val="22"/>
    </w:rPr>
  </w:style>
  <w:style w:type="character" w:customStyle="1" w:styleId="Heading1Char">
    <w:name w:val="Heading 1 Char"/>
    <w:basedOn w:val="DefaultParagraphFont"/>
    <w:link w:val="Heading1"/>
    <w:uiPriority w:val="9"/>
    <w:rsid w:val="00630749"/>
    <w:rPr>
      <w:rFonts w:ascii="Arial" w:hAnsi="Arial" w:cs="Arial"/>
      <w:b/>
      <w:noProof/>
      <w:kern w:val="28"/>
      <w:sz w:val="28"/>
      <w:szCs w:val="22"/>
    </w:rPr>
  </w:style>
  <w:style w:type="character" w:customStyle="1" w:styleId="FooterChar">
    <w:name w:val="Footer Char"/>
    <w:basedOn w:val="DefaultParagraphFont"/>
    <w:link w:val="Footer"/>
    <w:uiPriority w:val="99"/>
    <w:rsid w:val="00630749"/>
    <w:rPr>
      <w:rFonts w:ascii="Arial" w:hAnsi="Arial" w:cs="Arial"/>
      <w:noProof/>
      <w:sz w:val="22"/>
      <w:szCs w:val="22"/>
    </w:rPr>
  </w:style>
  <w:style w:type="paragraph" w:customStyle="1" w:styleId="clan0">
    <w:name w:val="clan"/>
    <w:basedOn w:val="Normal"/>
    <w:rsid w:val="00630749"/>
    <w:pPr>
      <w:tabs>
        <w:tab w:val="clear" w:pos="1080"/>
      </w:tabs>
      <w:spacing w:before="240"/>
      <w:ind w:firstLine="0"/>
      <w:jc w:val="center"/>
    </w:pPr>
    <w:rPr>
      <w:b/>
      <w:bCs/>
      <w:noProof w:val="0"/>
      <w:sz w:val="24"/>
      <w:szCs w:val="24"/>
    </w:rPr>
  </w:style>
  <w:style w:type="character" w:styleId="FootnoteReference">
    <w:name w:val="footnote reference"/>
    <w:basedOn w:val="DefaultParagraphFont"/>
    <w:uiPriority w:val="99"/>
    <w:semiHidden/>
    <w:rsid w:val="0063074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E24"/>
    <w:pPr>
      <w:tabs>
        <w:tab w:val="left" w:pos="1080"/>
      </w:tabs>
      <w:spacing w:after="120"/>
      <w:ind w:firstLine="720"/>
      <w:jc w:val="both"/>
    </w:pPr>
    <w:rPr>
      <w:rFonts w:ascii="Arial" w:hAnsi="Arial" w:cs="Arial"/>
      <w:noProof/>
      <w:sz w:val="22"/>
      <w:szCs w:val="22"/>
    </w:rPr>
  </w:style>
  <w:style w:type="paragraph" w:styleId="Heading1">
    <w:name w:val="heading 1"/>
    <w:basedOn w:val="Normal"/>
    <w:next w:val="Normal"/>
    <w:qFormat/>
    <w:rsid w:val="00EE016F"/>
    <w:pPr>
      <w:keepNext/>
      <w:spacing w:before="240" w:after="60"/>
      <w:outlineLvl w:val="0"/>
    </w:pPr>
    <w:rPr>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E016F"/>
    <w:pPr>
      <w:spacing w:after="0"/>
      <w:ind w:firstLine="0"/>
      <w:jc w:val="center"/>
    </w:pPr>
    <w:rPr>
      <w:rFonts w:cs="Times New Roman"/>
      <w:lang w:val="x-none" w:eastAsia="x-none"/>
    </w:rPr>
  </w:style>
  <w:style w:type="paragraph" w:customStyle="1" w:styleId="Zakon">
    <w:name w:val="Zakon"/>
    <w:basedOn w:val="Normal"/>
    <w:rsid w:val="00EE016F"/>
    <w:pPr>
      <w:keepNext/>
      <w:ind w:left="720" w:right="720" w:firstLine="0"/>
      <w:jc w:val="center"/>
    </w:pPr>
    <w:rPr>
      <w:b/>
      <w:caps/>
      <w:sz w:val="34"/>
    </w:rPr>
  </w:style>
  <w:style w:type="paragraph" w:customStyle="1" w:styleId="Zakon1">
    <w:name w:val="Zakon1"/>
    <w:basedOn w:val="Zakon"/>
    <w:rsid w:val="00EE016F"/>
    <w:pPr>
      <w:ind w:left="144" w:right="144"/>
    </w:pPr>
    <w:rPr>
      <w:sz w:val="26"/>
    </w:rPr>
  </w:style>
  <w:style w:type="paragraph" w:customStyle="1" w:styleId="Naslov">
    <w:name w:val="Naslov"/>
    <w:basedOn w:val="Zakon"/>
    <w:rsid w:val="00EE016F"/>
    <w:pPr>
      <w:spacing w:before="120"/>
      <w:ind w:left="144" w:right="144"/>
    </w:pPr>
    <w:rPr>
      <w:sz w:val="24"/>
    </w:rPr>
  </w:style>
  <w:style w:type="paragraph" w:customStyle="1" w:styleId="Podnaslov">
    <w:name w:val="Podnaslov"/>
    <w:basedOn w:val="Naslov"/>
    <w:rsid w:val="00EE016F"/>
    <w:rPr>
      <w:caps w:val="0"/>
      <w:sz w:val="22"/>
    </w:rPr>
  </w:style>
  <w:style w:type="paragraph" w:customStyle="1" w:styleId="Clan">
    <w:name w:val="Clan"/>
    <w:basedOn w:val="Normal"/>
    <w:rsid w:val="00EE016F"/>
    <w:pPr>
      <w:keepNext/>
      <w:spacing w:before="120"/>
      <w:ind w:left="720" w:right="720" w:firstLine="0"/>
      <w:jc w:val="center"/>
    </w:pPr>
    <w:rPr>
      <w:b/>
    </w:rPr>
  </w:style>
  <w:style w:type="paragraph" w:customStyle="1" w:styleId="Glava">
    <w:name w:val="Glava"/>
    <w:basedOn w:val="Podnaslov"/>
    <w:rsid w:val="00EE016F"/>
    <w:pPr>
      <w:spacing w:before="240" w:after="0"/>
    </w:pPr>
    <w:rPr>
      <w:sz w:val="24"/>
    </w:rPr>
  </w:style>
  <w:style w:type="paragraph" w:customStyle="1" w:styleId="Naslov1">
    <w:name w:val="Naslov1"/>
    <w:basedOn w:val="Podnaslov"/>
    <w:rsid w:val="00EE016F"/>
  </w:style>
  <w:style w:type="paragraph" w:customStyle="1" w:styleId="Podnaslov1">
    <w:name w:val="Podnaslov1"/>
    <w:basedOn w:val="Podnaslov"/>
    <w:rsid w:val="00EE016F"/>
    <w:rPr>
      <w:b w:val="0"/>
      <w:i/>
    </w:rPr>
  </w:style>
  <w:style w:type="paragraph" w:customStyle="1" w:styleId="Pismo">
    <w:name w:val="Pismo"/>
    <w:basedOn w:val="Normal"/>
    <w:rsid w:val="00EE016F"/>
    <w:pPr>
      <w:spacing w:after="0"/>
      <w:ind w:firstLine="0"/>
      <w:jc w:val="left"/>
    </w:pPr>
  </w:style>
  <w:style w:type="paragraph" w:customStyle="1" w:styleId="Podnaslov2">
    <w:name w:val="Podnaslov2"/>
    <w:basedOn w:val="Clan"/>
    <w:rsid w:val="00EE016F"/>
    <w:pPr>
      <w:ind w:left="144" w:right="144"/>
    </w:pPr>
    <w:rPr>
      <w:i/>
    </w:rPr>
  </w:style>
  <w:style w:type="paragraph" w:customStyle="1" w:styleId="RedbrZ">
    <w:name w:val="RedbrZ"/>
    <w:basedOn w:val="Normal"/>
    <w:rsid w:val="00EE016F"/>
    <w:pPr>
      <w:numPr>
        <w:numId w:val="4"/>
      </w:numPr>
    </w:pPr>
  </w:style>
  <w:style w:type="character" w:customStyle="1" w:styleId="FontStyle13">
    <w:name w:val="Font Style13"/>
    <w:rsid w:val="00EE016F"/>
    <w:rPr>
      <w:rFonts w:ascii="Arial" w:hAnsi="Arial" w:cs="Times New Roman"/>
      <w:sz w:val="22"/>
      <w:szCs w:val="22"/>
    </w:rPr>
  </w:style>
  <w:style w:type="paragraph" w:styleId="Footer">
    <w:name w:val="footer"/>
    <w:basedOn w:val="Normal"/>
    <w:semiHidden/>
    <w:rsid w:val="00EE016F"/>
    <w:pPr>
      <w:tabs>
        <w:tab w:val="clear" w:pos="1080"/>
        <w:tab w:val="center" w:pos="4320"/>
        <w:tab w:val="right" w:pos="8640"/>
      </w:tabs>
    </w:pPr>
  </w:style>
  <w:style w:type="character" w:styleId="PageNumber">
    <w:name w:val="page number"/>
    <w:basedOn w:val="DefaultParagraphFont"/>
    <w:semiHidden/>
    <w:rsid w:val="00EE016F"/>
  </w:style>
  <w:style w:type="paragraph" w:customStyle="1" w:styleId="Normal1">
    <w:name w:val="Normal1"/>
    <w:basedOn w:val="Normal"/>
    <w:rsid w:val="00EA7F5F"/>
    <w:pPr>
      <w:tabs>
        <w:tab w:val="clear" w:pos="1080"/>
      </w:tabs>
      <w:spacing w:before="100" w:beforeAutospacing="1" w:after="100" w:afterAutospacing="1"/>
      <w:ind w:firstLine="0"/>
      <w:jc w:val="left"/>
    </w:pPr>
  </w:style>
  <w:style w:type="paragraph" w:styleId="Title">
    <w:name w:val="Title"/>
    <w:basedOn w:val="Normal"/>
    <w:link w:val="TitleChar"/>
    <w:qFormat/>
    <w:rsid w:val="00A7240F"/>
    <w:pPr>
      <w:tabs>
        <w:tab w:val="clear" w:pos="1080"/>
      </w:tabs>
      <w:spacing w:after="0"/>
      <w:ind w:firstLine="0"/>
      <w:jc w:val="center"/>
    </w:pPr>
    <w:rPr>
      <w:rFonts w:cs="Times New Roman"/>
      <w:noProof w:val="0"/>
      <w:sz w:val="36"/>
      <w:szCs w:val="36"/>
      <w:lang w:val="ru-RU" w:eastAsia="x-none"/>
    </w:rPr>
  </w:style>
  <w:style w:type="character" w:customStyle="1" w:styleId="TitleChar">
    <w:name w:val="Title Char"/>
    <w:link w:val="Title"/>
    <w:rsid w:val="00A7240F"/>
    <w:rPr>
      <w:rFonts w:ascii="Arial" w:hAnsi="Arial" w:cs="Arial"/>
      <w:sz w:val="36"/>
      <w:szCs w:val="36"/>
      <w:lang w:val="ru-RU"/>
    </w:rPr>
  </w:style>
  <w:style w:type="paragraph" w:customStyle="1" w:styleId="Default">
    <w:name w:val="Default"/>
    <w:rsid w:val="000D6E3B"/>
    <w:pPr>
      <w:autoSpaceDE w:val="0"/>
      <w:autoSpaceDN w:val="0"/>
      <w:adjustRightInd w:val="0"/>
    </w:pPr>
    <w:rPr>
      <w:color w:val="000000"/>
      <w:sz w:val="24"/>
      <w:szCs w:val="24"/>
    </w:rPr>
  </w:style>
  <w:style w:type="character" w:styleId="CommentReference">
    <w:name w:val="annotation reference"/>
    <w:uiPriority w:val="99"/>
    <w:unhideWhenUsed/>
    <w:rsid w:val="0028295D"/>
    <w:rPr>
      <w:sz w:val="16"/>
      <w:szCs w:val="16"/>
    </w:rPr>
  </w:style>
  <w:style w:type="paragraph" w:styleId="CommentText">
    <w:name w:val="annotation text"/>
    <w:basedOn w:val="Normal"/>
    <w:link w:val="CommentTextChar"/>
    <w:uiPriority w:val="99"/>
    <w:unhideWhenUsed/>
    <w:rsid w:val="0028295D"/>
    <w:rPr>
      <w:rFonts w:cs="Times New Roman"/>
      <w:noProof w:val="0"/>
      <w:sz w:val="20"/>
      <w:szCs w:val="20"/>
      <w:lang w:val="x-none" w:eastAsia="x-none"/>
    </w:rPr>
  </w:style>
  <w:style w:type="character" w:customStyle="1" w:styleId="CommentTextChar">
    <w:name w:val="Comment Text Char"/>
    <w:link w:val="CommentText"/>
    <w:uiPriority w:val="99"/>
    <w:rsid w:val="0028295D"/>
    <w:rPr>
      <w:rFonts w:ascii="Arial" w:hAnsi="Arial" w:cs="Arial"/>
    </w:rPr>
  </w:style>
  <w:style w:type="paragraph" w:styleId="CommentSubject">
    <w:name w:val="annotation subject"/>
    <w:basedOn w:val="CommentText"/>
    <w:next w:val="CommentText"/>
    <w:link w:val="CommentSubjectChar"/>
    <w:uiPriority w:val="99"/>
    <w:semiHidden/>
    <w:unhideWhenUsed/>
    <w:rsid w:val="0028295D"/>
    <w:rPr>
      <w:b/>
      <w:bCs/>
    </w:rPr>
  </w:style>
  <w:style w:type="character" w:customStyle="1" w:styleId="CommentSubjectChar">
    <w:name w:val="Comment Subject Char"/>
    <w:link w:val="CommentSubject"/>
    <w:uiPriority w:val="99"/>
    <w:semiHidden/>
    <w:rsid w:val="0028295D"/>
    <w:rPr>
      <w:rFonts w:ascii="Arial" w:hAnsi="Arial" w:cs="Arial"/>
      <w:b/>
      <w:bCs/>
    </w:rPr>
  </w:style>
  <w:style w:type="paragraph" w:styleId="BalloonText">
    <w:name w:val="Balloon Text"/>
    <w:basedOn w:val="Normal"/>
    <w:link w:val="BalloonTextChar"/>
    <w:uiPriority w:val="99"/>
    <w:semiHidden/>
    <w:unhideWhenUsed/>
    <w:rsid w:val="0028295D"/>
    <w:pPr>
      <w:spacing w:after="0"/>
    </w:pPr>
    <w:rPr>
      <w:rFonts w:ascii="Tahoma" w:hAnsi="Tahoma" w:cs="Times New Roman"/>
      <w:noProof w:val="0"/>
      <w:sz w:val="16"/>
      <w:szCs w:val="16"/>
      <w:lang w:val="x-none" w:eastAsia="x-none"/>
    </w:rPr>
  </w:style>
  <w:style w:type="character" w:customStyle="1" w:styleId="BalloonTextChar">
    <w:name w:val="Balloon Text Char"/>
    <w:link w:val="BalloonText"/>
    <w:uiPriority w:val="99"/>
    <w:semiHidden/>
    <w:rsid w:val="0028295D"/>
    <w:rPr>
      <w:rFonts w:ascii="Tahoma" w:hAnsi="Tahoma" w:cs="Tahoma"/>
      <w:sz w:val="16"/>
      <w:szCs w:val="16"/>
    </w:rPr>
  </w:style>
  <w:style w:type="paragraph" w:styleId="Revision">
    <w:name w:val="Revision"/>
    <w:hidden/>
    <w:uiPriority w:val="99"/>
    <w:semiHidden/>
    <w:rsid w:val="009821E3"/>
    <w:rPr>
      <w:rFonts w:ascii="Arial" w:hAnsi="Arial" w:cs="Arial"/>
      <w:sz w:val="22"/>
      <w:szCs w:val="22"/>
    </w:rPr>
  </w:style>
  <w:style w:type="paragraph" w:styleId="ListParagraph">
    <w:name w:val="List Paragraph"/>
    <w:basedOn w:val="Normal"/>
    <w:uiPriority w:val="34"/>
    <w:qFormat/>
    <w:rsid w:val="002A27B6"/>
    <w:pPr>
      <w:ind w:left="720"/>
      <w:contextualSpacing/>
    </w:pPr>
  </w:style>
  <w:style w:type="character" w:customStyle="1" w:styleId="HeaderChar">
    <w:name w:val="Header Char"/>
    <w:link w:val="Header"/>
    <w:uiPriority w:val="99"/>
    <w:rsid w:val="00566136"/>
    <w:rPr>
      <w:rFonts w:ascii="Arial" w:hAnsi="Arial" w:cs="Arial"/>
      <w:noProof/>
      <w:sz w:val="22"/>
      <w:szCs w:val="22"/>
    </w:rPr>
  </w:style>
  <w:style w:type="character" w:customStyle="1" w:styleId="DeltaViewDeletion">
    <w:name w:val="DeltaView Deletion"/>
    <w:uiPriority w:val="99"/>
    <w:rsid w:val="00566136"/>
    <w:rPr>
      <w:strike/>
      <w:color w:val="FF0000"/>
    </w:rPr>
  </w:style>
  <w:style w:type="paragraph" w:styleId="FootnoteText">
    <w:name w:val="footnote text"/>
    <w:basedOn w:val="Normal"/>
    <w:link w:val="FootnoteTextChar"/>
    <w:semiHidden/>
    <w:unhideWhenUsed/>
    <w:rsid w:val="00CA07D8"/>
    <w:pPr>
      <w:tabs>
        <w:tab w:val="clear" w:pos="1080"/>
      </w:tabs>
      <w:spacing w:after="0" w:line="240" w:lineRule="atLeast"/>
      <w:ind w:firstLine="0"/>
    </w:pPr>
    <w:rPr>
      <w:rFonts w:ascii="Times New Roman" w:hAnsi="Times New Roman" w:cs="Times New Roman"/>
      <w:noProof w:val="0"/>
      <w:sz w:val="24"/>
      <w:szCs w:val="20"/>
      <w:lang w:val="hu-HU" w:eastAsia="hr-HR"/>
    </w:rPr>
  </w:style>
  <w:style w:type="character" w:customStyle="1" w:styleId="FootnoteTextChar">
    <w:name w:val="Footnote Text Char"/>
    <w:basedOn w:val="DefaultParagraphFont"/>
    <w:link w:val="FootnoteText"/>
    <w:semiHidden/>
    <w:rsid w:val="00CA07D8"/>
    <w:rPr>
      <w:sz w:val="24"/>
      <w:lang w:val="hu-HU" w:eastAsia="hr-HR"/>
    </w:rPr>
  </w:style>
</w:styles>
</file>

<file path=word/webSettings.xml><?xml version="1.0" encoding="utf-8"?>
<w:webSettings xmlns:r="http://schemas.openxmlformats.org/officeDocument/2006/relationships" xmlns:w="http://schemas.openxmlformats.org/wordprocessingml/2006/main">
  <w:divs>
    <w:div w:id="288587314">
      <w:bodyDiv w:val="1"/>
      <w:marLeft w:val="0"/>
      <w:marRight w:val="0"/>
      <w:marTop w:val="0"/>
      <w:marBottom w:val="0"/>
      <w:divBdr>
        <w:top w:val="none" w:sz="0" w:space="0" w:color="auto"/>
        <w:left w:val="none" w:sz="0" w:space="0" w:color="auto"/>
        <w:bottom w:val="none" w:sz="0" w:space="0" w:color="auto"/>
        <w:right w:val="none" w:sz="0" w:space="0" w:color="auto"/>
      </w:divBdr>
      <w:divsChild>
        <w:div w:id="1051995823">
          <w:marLeft w:val="0"/>
          <w:marRight w:val="0"/>
          <w:marTop w:val="0"/>
          <w:marBottom w:val="0"/>
          <w:divBdr>
            <w:top w:val="single" w:sz="36" w:space="0" w:color="FFFFFF"/>
            <w:left w:val="single" w:sz="36" w:space="0" w:color="FFFFFF"/>
            <w:bottom w:val="single" w:sz="36" w:space="0" w:color="FFFFFF"/>
            <w:right w:val="single" w:sz="36" w:space="0" w:color="FFFFFF"/>
          </w:divBdr>
          <w:divsChild>
            <w:div w:id="1788770674">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 w:id="853106268">
      <w:bodyDiv w:val="1"/>
      <w:marLeft w:val="0"/>
      <w:marRight w:val="0"/>
      <w:marTop w:val="0"/>
      <w:marBottom w:val="0"/>
      <w:divBdr>
        <w:top w:val="none" w:sz="0" w:space="0" w:color="auto"/>
        <w:left w:val="none" w:sz="0" w:space="0" w:color="auto"/>
        <w:bottom w:val="none" w:sz="0" w:space="0" w:color="auto"/>
        <w:right w:val="none" w:sz="0" w:space="0" w:color="auto"/>
      </w:divBdr>
    </w:div>
    <w:div w:id="1186017474">
      <w:bodyDiv w:val="1"/>
      <w:marLeft w:val="0"/>
      <w:marRight w:val="0"/>
      <w:marTop w:val="0"/>
      <w:marBottom w:val="0"/>
      <w:divBdr>
        <w:top w:val="none" w:sz="0" w:space="0" w:color="auto"/>
        <w:left w:val="none" w:sz="0" w:space="0" w:color="auto"/>
        <w:bottom w:val="none" w:sz="0" w:space="0" w:color="auto"/>
        <w:right w:val="none" w:sz="0" w:space="0" w:color="auto"/>
      </w:divBdr>
    </w:div>
    <w:div w:id="1515925529">
      <w:bodyDiv w:val="1"/>
      <w:marLeft w:val="0"/>
      <w:marRight w:val="0"/>
      <w:marTop w:val="0"/>
      <w:marBottom w:val="0"/>
      <w:divBdr>
        <w:top w:val="none" w:sz="0" w:space="0" w:color="auto"/>
        <w:left w:val="none" w:sz="0" w:space="0" w:color="auto"/>
        <w:bottom w:val="none" w:sz="0" w:space="0" w:color="auto"/>
        <w:right w:val="none" w:sz="0" w:space="0" w:color="auto"/>
      </w:divBdr>
    </w:div>
    <w:div w:id="1708531072">
      <w:bodyDiv w:val="1"/>
      <w:marLeft w:val="0"/>
      <w:marRight w:val="0"/>
      <w:marTop w:val="0"/>
      <w:marBottom w:val="0"/>
      <w:divBdr>
        <w:top w:val="none" w:sz="0" w:space="0" w:color="auto"/>
        <w:left w:val="none" w:sz="0" w:space="0" w:color="auto"/>
        <w:bottom w:val="none" w:sz="0" w:space="0" w:color="auto"/>
        <w:right w:val="none" w:sz="0" w:space="0" w:color="auto"/>
      </w:divBdr>
    </w:div>
    <w:div w:id="1811365576">
      <w:bodyDiv w:val="1"/>
      <w:marLeft w:val="0"/>
      <w:marRight w:val="0"/>
      <w:marTop w:val="0"/>
      <w:marBottom w:val="0"/>
      <w:divBdr>
        <w:top w:val="none" w:sz="0" w:space="0" w:color="auto"/>
        <w:left w:val="none" w:sz="0" w:space="0" w:color="auto"/>
        <w:bottom w:val="none" w:sz="0" w:space="0" w:color="auto"/>
        <w:right w:val="none" w:sz="0" w:space="0" w:color="auto"/>
      </w:divBdr>
    </w:div>
    <w:div w:id="1991596469">
      <w:bodyDiv w:val="1"/>
      <w:marLeft w:val="0"/>
      <w:marRight w:val="0"/>
      <w:marTop w:val="0"/>
      <w:marBottom w:val="0"/>
      <w:divBdr>
        <w:top w:val="none" w:sz="0" w:space="0" w:color="auto"/>
        <w:left w:val="none" w:sz="0" w:space="0" w:color="auto"/>
        <w:bottom w:val="none" w:sz="0" w:space="0" w:color="auto"/>
        <w:right w:val="none" w:sz="0" w:space="0" w:color="auto"/>
      </w:divBdr>
      <w:divsChild>
        <w:div w:id="1040086611">
          <w:marLeft w:val="0"/>
          <w:marRight w:val="0"/>
          <w:marTop w:val="0"/>
          <w:marBottom w:val="0"/>
          <w:divBdr>
            <w:top w:val="single" w:sz="36" w:space="0" w:color="FFFFFF"/>
            <w:left w:val="single" w:sz="36" w:space="0" w:color="FFFFFF"/>
            <w:bottom w:val="single" w:sz="36" w:space="0" w:color="FFFFFF"/>
            <w:right w:val="single" w:sz="36" w:space="0" w:color="FFFFFF"/>
          </w:divBdr>
          <w:divsChild>
            <w:div w:id="79763409">
              <w:marLeft w:val="150"/>
              <w:marRight w:val="0"/>
              <w:marTop w:val="15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Zakon125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Zakon1251</Template>
  <TotalTime>2</TotalTime>
  <Pages>86</Pages>
  <Words>18806</Words>
  <Characters>107199</Characters>
  <Application>Microsoft Office Word</Application>
  <DocSecurity>0</DocSecurity>
  <Lines>893</Lines>
  <Paragraphs>251</Paragraphs>
  <ScaleCrop>false</ScaleCrop>
  <HeadingPairs>
    <vt:vector size="2" baseType="variant">
      <vt:variant>
        <vt:lpstr>Title</vt:lpstr>
      </vt:variant>
      <vt:variant>
        <vt:i4>1</vt:i4>
      </vt:variant>
    </vt:vector>
  </HeadingPairs>
  <TitlesOfParts>
    <vt:vector size="1" baseType="lpstr">
      <vt:lpstr>ПРЕДЛОГ</vt:lpstr>
    </vt:vector>
  </TitlesOfParts>
  <Company>SKUP{TINA REPUBLIKE SRBIJE</Company>
  <LinksUpToDate>false</LinksUpToDate>
  <CharactersWithSpaces>125754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creator>Kristina Obradovic</dc:creator>
  <cp:lastModifiedBy>jovan</cp:lastModifiedBy>
  <cp:revision>2</cp:revision>
  <cp:lastPrinted>2015-01-27T14:37:00Z</cp:lastPrinted>
  <dcterms:created xsi:type="dcterms:W3CDTF">2015-01-28T10:45:00Z</dcterms:created>
  <dcterms:modified xsi:type="dcterms:W3CDTF">2015-01-28T10:45:00Z</dcterms:modified>
</cp:coreProperties>
</file>