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20D" w:rsidRPr="00983DEE" w:rsidRDefault="0058120D" w:rsidP="00EF500B">
      <w:pPr>
        <w:pStyle w:val="Normal1"/>
        <w:shd w:val="clear" w:color="auto" w:fill="FFFFFF"/>
        <w:spacing w:before="0" w:beforeAutospacing="0" w:after="0" w:afterAutospacing="0"/>
        <w:jc w:val="center"/>
        <w:rPr>
          <w:color w:val="000000"/>
          <w:u w:val="single"/>
          <w:lang w:val="sr-Cyrl-CS"/>
        </w:rPr>
      </w:pPr>
    </w:p>
    <w:p w:rsidR="0058120D" w:rsidRDefault="0058120D" w:rsidP="00EF500B">
      <w:pPr>
        <w:pStyle w:val="Normal1"/>
        <w:shd w:val="clear" w:color="auto" w:fill="FFFFFF"/>
        <w:spacing w:before="0" w:beforeAutospacing="0" w:after="0" w:afterAutospacing="0"/>
        <w:jc w:val="center"/>
        <w:rPr>
          <w:color w:val="000000"/>
        </w:rPr>
      </w:pPr>
      <w:r>
        <w:rPr>
          <w:color w:val="000000"/>
          <w:lang w:val="sr-Cyrl-CS"/>
        </w:rPr>
        <w:t xml:space="preserve">ПРЕДЛОГ </w:t>
      </w:r>
      <w:r w:rsidRPr="005412D2">
        <w:rPr>
          <w:color w:val="000000"/>
        </w:rPr>
        <w:t>ЗАКОНА О ИЗМЕНИ И ДОПУНИ</w:t>
      </w:r>
    </w:p>
    <w:p w:rsidR="0058120D" w:rsidRPr="005412D2" w:rsidRDefault="0058120D" w:rsidP="00EF500B">
      <w:pPr>
        <w:pStyle w:val="Normal1"/>
        <w:shd w:val="clear" w:color="auto" w:fill="FFFFFF"/>
        <w:spacing w:before="0" w:beforeAutospacing="0" w:after="0" w:afterAutospacing="0"/>
        <w:jc w:val="center"/>
      </w:pPr>
      <w:r w:rsidRPr="005412D2">
        <w:rPr>
          <w:color w:val="000000"/>
        </w:rPr>
        <w:t>ЗАКОНА О ВАНПАРНИЧНОМ ПОСТУПКУ</w:t>
      </w:r>
    </w:p>
    <w:p w:rsidR="0058120D" w:rsidRDefault="0058120D" w:rsidP="005412D2">
      <w:pPr>
        <w:autoSpaceDE w:val="0"/>
        <w:autoSpaceDN w:val="0"/>
        <w:adjustRightInd w:val="0"/>
        <w:spacing w:after="0" w:line="240" w:lineRule="auto"/>
        <w:ind w:firstLine="708"/>
        <w:jc w:val="center"/>
        <w:rPr>
          <w:rFonts w:ascii="Times New Roman" w:hAnsi="Times New Roman"/>
          <w:color w:val="000000"/>
          <w:sz w:val="24"/>
          <w:szCs w:val="24"/>
        </w:rPr>
      </w:pPr>
    </w:p>
    <w:p w:rsidR="0058120D" w:rsidRDefault="0058120D" w:rsidP="00EF50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1.</w:t>
      </w:r>
    </w:p>
    <w:p w:rsidR="0058120D" w:rsidRPr="005412D2" w:rsidRDefault="0058120D" w:rsidP="005412D2">
      <w:pPr>
        <w:autoSpaceDE w:val="0"/>
        <w:autoSpaceDN w:val="0"/>
        <w:adjustRightInd w:val="0"/>
        <w:spacing w:after="0" w:line="240" w:lineRule="auto"/>
        <w:ind w:firstLine="708"/>
        <w:jc w:val="both"/>
        <w:rPr>
          <w:rFonts w:ascii="Times New Roman" w:hAnsi="Times New Roman"/>
          <w:color w:val="000000"/>
          <w:sz w:val="24"/>
          <w:szCs w:val="24"/>
        </w:rPr>
      </w:pPr>
      <w:r w:rsidRPr="00B32EDC">
        <w:rPr>
          <w:rFonts w:ascii="Times New Roman" w:hAnsi="Times New Roman"/>
          <w:sz w:val="24"/>
          <w:szCs w:val="24"/>
        </w:rPr>
        <w:t xml:space="preserve">У Закону о ванпарничном </w:t>
      </w:r>
      <w:r>
        <w:rPr>
          <w:rFonts w:ascii="Times New Roman" w:hAnsi="Times New Roman"/>
          <w:sz w:val="24"/>
          <w:szCs w:val="24"/>
        </w:rPr>
        <w:t>поступку („Службени гласник СРС”</w:t>
      </w:r>
      <w:r w:rsidRPr="00B32EDC">
        <w:rPr>
          <w:rFonts w:ascii="Times New Roman" w:hAnsi="Times New Roman"/>
          <w:sz w:val="24"/>
          <w:szCs w:val="24"/>
        </w:rPr>
        <w:t>, бр. 25/82</w:t>
      </w:r>
      <w:r>
        <w:rPr>
          <w:rFonts w:ascii="Times New Roman" w:hAnsi="Times New Roman"/>
          <w:sz w:val="24"/>
          <w:szCs w:val="24"/>
        </w:rPr>
        <w:t xml:space="preserve"> и 48/88 и „Службени гласник РС”</w:t>
      </w:r>
      <w:r w:rsidRPr="00B32EDC">
        <w:rPr>
          <w:rFonts w:ascii="Times New Roman" w:hAnsi="Times New Roman"/>
          <w:sz w:val="24"/>
          <w:szCs w:val="24"/>
        </w:rPr>
        <w:t xml:space="preserve">, бр. 46/95 – др. закон, 18/05 – др. </w:t>
      </w:r>
      <w:r>
        <w:rPr>
          <w:rFonts w:ascii="Times New Roman" w:hAnsi="Times New Roman"/>
          <w:sz w:val="24"/>
          <w:szCs w:val="24"/>
        </w:rPr>
        <w:t>з</w:t>
      </w:r>
      <w:r w:rsidRPr="00B32EDC">
        <w:rPr>
          <w:rFonts w:ascii="Times New Roman" w:hAnsi="Times New Roman"/>
          <w:sz w:val="24"/>
          <w:szCs w:val="24"/>
        </w:rPr>
        <w:t>акон</w:t>
      </w:r>
      <w:r>
        <w:rPr>
          <w:rFonts w:ascii="Times New Roman" w:hAnsi="Times New Roman"/>
          <w:sz w:val="24"/>
          <w:szCs w:val="24"/>
        </w:rPr>
        <w:t>,</w:t>
      </w:r>
      <w:r w:rsidRPr="00B32EDC">
        <w:rPr>
          <w:rFonts w:ascii="Times New Roman" w:hAnsi="Times New Roman"/>
          <w:sz w:val="24"/>
          <w:szCs w:val="24"/>
        </w:rPr>
        <w:t xml:space="preserve"> 85/12</w:t>
      </w:r>
      <w:r>
        <w:rPr>
          <w:rFonts w:ascii="Times New Roman" w:hAnsi="Times New Roman"/>
          <w:sz w:val="24"/>
          <w:szCs w:val="24"/>
        </w:rPr>
        <w:t>, 45/13 – др. закон и 55/14</w:t>
      </w:r>
      <w:r w:rsidRPr="00B32EDC">
        <w:rPr>
          <w:rFonts w:ascii="Times New Roman" w:hAnsi="Times New Roman"/>
          <w:sz w:val="24"/>
          <w:szCs w:val="24"/>
        </w:rPr>
        <w:t xml:space="preserve">), </w:t>
      </w:r>
      <w:r>
        <w:rPr>
          <w:rFonts w:ascii="Times New Roman" w:hAnsi="Times New Roman"/>
          <w:sz w:val="24"/>
          <w:szCs w:val="24"/>
        </w:rPr>
        <w:t xml:space="preserve">у члану </w:t>
      </w:r>
      <w:r>
        <w:rPr>
          <w:rFonts w:ascii="Times New Roman" w:hAnsi="Times New Roman"/>
          <w:sz w:val="24"/>
          <w:szCs w:val="24"/>
          <w:lang w:val="sr-Cyrl-CS"/>
        </w:rPr>
        <w:t xml:space="preserve">30а после става 2. додаје се став 3. који гласи: </w:t>
      </w:r>
    </w:p>
    <w:p w:rsidR="0058120D" w:rsidRPr="005412D2" w:rsidRDefault="0058120D" w:rsidP="005412D2">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„(3) </w:t>
      </w:r>
      <w:r w:rsidRPr="005412D2">
        <w:rPr>
          <w:rFonts w:ascii="Times New Roman" w:hAnsi="Times New Roman"/>
          <w:color w:val="000000"/>
          <w:sz w:val="24"/>
          <w:szCs w:val="24"/>
        </w:rPr>
        <w:t>Суд одлучује о целисходности поверавања јавном бележнику да спроводи поједине поступке и да предузима поједине процесне радње из судске надлежности.</w:t>
      </w:r>
      <w:r>
        <w:rPr>
          <w:rFonts w:ascii="Times New Roman" w:hAnsi="Times New Roman"/>
          <w:color w:val="000000"/>
          <w:sz w:val="24"/>
          <w:szCs w:val="24"/>
        </w:rPr>
        <w:t>”</w:t>
      </w:r>
    </w:p>
    <w:p w:rsidR="0058120D" w:rsidRDefault="0058120D" w:rsidP="005412D2">
      <w:pPr>
        <w:autoSpaceDE w:val="0"/>
        <w:autoSpaceDN w:val="0"/>
        <w:adjustRightInd w:val="0"/>
        <w:spacing w:after="0" w:line="240" w:lineRule="auto"/>
        <w:ind w:firstLine="708"/>
        <w:jc w:val="center"/>
        <w:rPr>
          <w:rFonts w:ascii="Times New Roman" w:hAnsi="Times New Roman"/>
          <w:color w:val="000000"/>
          <w:sz w:val="24"/>
          <w:szCs w:val="24"/>
        </w:rPr>
      </w:pPr>
    </w:p>
    <w:p w:rsidR="0058120D" w:rsidRPr="005412D2" w:rsidRDefault="0058120D" w:rsidP="00EF50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2.</w:t>
      </w:r>
    </w:p>
    <w:p w:rsidR="0058120D" w:rsidRDefault="0058120D" w:rsidP="00EF500B">
      <w:pPr>
        <w:autoSpaceDE w:val="0"/>
        <w:autoSpaceDN w:val="0"/>
        <w:adjustRightInd w:val="0"/>
        <w:spacing w:after="0" w:line="240" w:lineRule="auto"/>
        <w:ind w:firstLine="708"/>
        <w:jc w:val="both"/>
        <w:rPr>
          <w:rFonts w:ascii="Times New Roman" w:hAnsi="Times New Roman"/>
          <w:color w:val="000000"/>
          <w:sz w:val="24"/>
          <w:szCs w:val="24"/>
        </w:rPr>
      </w:pPr>
      <w:r w:rsidRPr="005412D2">
        <w:rPr>
          <w:rFonts w:ascii="Times New Roman" w:hAnsi="Times New Roman"/>
          <w:color w:val="000000"/>
          <w:sz w:val="24"/>
          <w:szCs w:val="24"/>
        </w:rPr>
        <w:t xml:space="preserve"> Члан 172</w:t>
      </w:r>
      <w:r>
        <w:rPr>
          <w:rFonts w:ascii="Times New Roman" w:hAnsi="Times New Roman"/>
          <w:color w:val="000000"/>
          <w:sz w:val="24"/>
          <w:szCs w:val="24"/>
        </w:rPr>
        <w:t>. мења се и гласи:</w:t>
      </w:r>
    </w:p>
    <w:p w:rsidR="0058120D" w:rsidRDefault="0058120D" w:rsidP="00EF500B">
      <w:pPr>
        <w:autoSpaceDE w:val="0"/>
        <w:autoSpaceDN w:val="0"/>
        <w:adjustRightInd w:val="0"/>
        <w:spacing w:after="0" w:line="240" w:lineRule="auto"/>
        <w:ind w:firstLine="708"/>
        <w:jc w:val="both"/>
        <w:rPr>
          <w:rFonts w:ascii="Times New Roman" w:hAnsi="Times New Roman"/>
          <w:color w:val="000000"/>
          <w:sz w:val="24"/>
          <w:szCs w:val="24"/>
        </w:rPr>
      </w:pPr>
    </w:p>
    <w:p w:rsidR="0058120D" w:rsidRPr="005412D2" w:rsidRDefault="0058120D" w:rsidP="00EF50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172.</w:t>
      </w:r>
    </w:p>
    <w:p w:rsidR="0058120D" w:rsidRPr="005412D2" w:rsidRDefault="0058120D" w:rsidP="005412D2">
      <w:pPr>
        <w:autoSpaceDE w:val="0"/>
        <w:autoSpaceDN w:val="0"/>
        <w:adjustRightInd w:val="0"/>
        <w:spacing w:after="0" w:line="240" w:lineRule="auto"/>
        <w:ind w:firstLine="708"/>
        <w:jc w:val="both"/>
        <w:rPr>
          <w:rFonts w:ascii="Times New Roman" w:hAnsi="Times New Roman"/>
          <w:color w:val="000000"/>
          <w:sz w:val="24"/>
          <w:szCs w:val="24"/>
        </w:rPr>
      </w:pPr>
      <w:r w:rsidRPr="005412D2">
        <w:rPr>
          <w:rFonts w:ascii="Times New Roman" w:hAnsi="Times New Roman"/>
          <w:color w:val="000000"/>
          <w:sz w:val="24"/>
          <w:szCs w:val="24"/>
        </w:rPr>
        <w:t>(1) Јавни бележник је дужан да објасни странкама смисао правног посла, да им укаже на његове последице и да испита да ли је правни посао дозвољен, односно да није у супротности са принудним прописима, јавним поретком и добрим обичајима.</w:t>
      </w:r>
    </w:p>
    <w:p w:rsidR="0058120D" w:rsidRPr="005412D2" w:rsidRDefault="0058120D" w:rsidP="005412D2">
      <w:pPr>
        <w:autoSpaceDE w:val="0"/>
        <w:autoSpaceDN w:val="0"/>
        <w:adjustRightInd w:val="0"/>
        <w:spacing w:after="0" w:line="240" w:lineRule="auto"/>
        <w:ind w:firstLine="708"/>
        <w:jc w:val="both"/>
        <w:rPr>
          <w:rFonts w:ascii="Times New Roman" w:hAnsi="Times New Roman"/>
          <w:color w:val="000000"/>
          <w:sz w:val="24"/>
          <w:szCs w:val="24"/>
        </w:rPr>
      </w:pPr>
      <w:r w:rsidRPr="005412D2">
        <w:rPr>
          <w:rFonts w:ascii="Times New Roman" w:hAnsi="Times New Roman"/>
          <w:color w:val="000000"/>
          <w:sz w:val="24"/>
          <w:szCs w:val="24"/>
        </w:rPr>
        <w:t>(2) Ако утврди да нису испуњени услови из става 1. овог члана, јавни бе</w:t>
      </w:r>
      <w:r>
        <w:rPr>
          <w:rFonts w:ascii="Times New Roman" w:hAnsi="Times New Roman"/>
          <w:color w:val="000000"/>
          <w:sz w:val="24"/>
          <w:szCs w:val="24"/>
        </w:rPr>
        <w:t>лежник решењем одбија да састави</w:t>
      </w:r>
      <w:r w:rsidRPr="005412D2">
        <w:rPr>
          <w:rFonts w:ascii="Times New Roman" w:hAnsi="Times New Roman"/>
          <w:color w:val="000000"/>
          <w:sz w:val="24"/>
          <w:szCs w:val="24"/>
        </w:rPr>
        <w:t xml:space="preserve"> исправу.</w:t>
      </w:r>
    </w:p>
    <w:p w:rsidR="0058120D" w:rsidRPr="005412D2" w:rsidRDefault="0058120D" w:rsidP="005412D2">
      <w:pPr>
        <w:spacing w:after="0" w:line="240" w:lineRule="auto"/>
        <w:ind w:firstLine="708"/>
        <w:jc w:val="both"/>
        <w:rPr>
          <w:rFonts w:ascii="Times New Roman" w:hAnsi="Times New Roman"/>
          <w:sz w:val="24"/>
          <w:szCs w:val="24"/>
        </w:rPr>
      </w:pPr>
      <w:r w:rsidRPr="005412D2">
        <w:rPr>
          <w:rFonts w:ascii="Times New Roman" w:hAnsi="Times New Roman"/>
          <w:sz w:val="24"/>
          <w:szCs w:val="24"/>
        </w:rPr>
        <w:t>(3) Ако утврди да правни посао о коме учесник жели да сачини исправу садржи нејасне, неразумљиве или двосмислене одредбе јавни бележник је дужан да учесника на то упозори.</w:t>
      </w:r>
    </w:p>
    <w:p w:rsidR="0058120D" w:rsidRDefault="0058120D" w:rsidP="005412D2">
      <w:pPr>
        <w:spacing w:after="0" w:line="240" w:lineRule="auto"/>
        <w:ind w:firstLine="708"/>
        <w:jc w:val="both"/>
        <w:rPr>
          <w:rFonts w:ascii="Times New Roman" w:hAnsi="Times New Roman"/>
          <w:sz w:val="24"/>
          <w:szCs w:val="24"/>
        </w:rPr>
      </w:pPr>
      <w:r w:rsidRPr="005412D2">
        <w:rPr>
          <w:rFonts w:ascii="Times New Roman" w:hAnsi="Times New Roman"/>
          <w:sz w:val="24"/>
          <w:szCs w:val="24"/>
        </w:rPr>
        <w:t>(4) Ако учесник остане при својој изјави и после упозорења, у исправу се уноси упозорење јавног бележника, а ако се учесник противи уношењу упозорења, јавни бележник одбија да састави исправу.</w:t>
      </w:r>
      <w:r>
        <w:rPr>
          <w:rFonts w:ascii="Times New Roman" w:hAnsi="Times New Roman"/>
          <w:sz w:val="24"/>
          <w:szCs w:val="24"/>
        </w:rPr>
        <w:t>”</w:t>
      </w:r>
    </w:p>
    <w:p w:rsidR="0058120D" w:rsidRDefault="0058120D" w:rsidP="00EF500B">
      <w:pPr>
        <w:spacing w:after="0" w:line="240" w:lineRule="auto"/>
        <w:jc w:val="both"/>
        <w:rPr>
          <w:rFonts w:ascii="Times New Roman" w:hAnsi="Times New Roman"/>
          <w:sz w:val="24"/>
          <w:szCs w:val="24"/>
        </w:rPr>
      </w:pPr>
    </w:p>
    <w:p w:rsidR="0058120D" w:rsidRDefault="0058120D" w:rsidP="00EF500B">
      <w:pPr>
        <w:spacing w:after="0" w:line="240" w:lineRule="auto"/>
        <w:jc w:val="center"/>
        <w:rPr>
          <w:rFonts w:ascii="Times New Roman" w:hAnsi="Times New Roman"/>
          <w:sz w:val="24"/>
          <w:szCs w:val="24"/>
        </w:rPr>
      </w:pPr>
      <w:r>
        <w:rPr>
          <w:rFonts w:ascii="Times New Roman" w:hAnsi="Times New Roman"/>
          <w:sz w:val="24"/>
          <w:szCs w:val="24"/>
        </w:rPr>
        <w:t>Члан 3.</w:t>
      </w:r>
    </w:p>
    <w:p w:rsidR="0058120D" w:rsidRPr="00EF500B" w:rsidRDefault="0058120D" w:rsidP="00EF500B">
      <w:pPr>
        <w:spacing w:after="0" w:line="240" w:lineRule="auto"/>
        <w:jc w:val="both"/>
        <w:rPr>
          <w:rFonts w:ascii="Times New Roman" w:hAnsi="Times New Roman"/>
          <w:sz w:val="24"/>
          <w:szCs w:val="24"/>
        </w:rPr>
      </w:pPr>
      <w:r>
        <w:rPr>
          <w:rFonts w:ascii="Times New Roman" w:hAnsi="Times New Roman"/>
          <w:sz w:val="24"/>
          <w:szCs w:val="24"/>
        </w:rPr>
        <w:tab/>
        <w:t>Овај закон ступа на снагу осмог дана од дана објављивања у „Службеном гласнику Републике Србије”.</w:t>
      </w:r>
    </w:p>
    <w:p w:rsidR="0058120D" w:rsidRPr="005412D2" w:rsidRDefault="0058120D" w:rsidP="005412D2">
      <w:pPr>
        <w:pStyle w:val="Normal1"/>
        <w:shd w:val="clear" w:color="auto" w:fill="FFFFFF"/>
        <w:spacing w:before="0" w:beforeAutospacing="0" w:after="0" w:afterAutospacing="0"/>
        <w:ind w:firstLine="708"/>
        <w:jc w:val="both"/>
      </w:pPr>
    </w:p>
    <w:p w:rsidR="00983DEE" w:rsidRDefault="00983DEE">
      <w:pPr>
        <w:spacing w:after="0" w:line="240" w:lineRule="auto"/>
        <w:rPr>
          <w:sz w:val="24"/>
          <w:szCs w:val="24"/>
        </w:rPr>
      </w:pPr>
      <w:r>
        <w:rPr>
          <w:sz w:val="24"/>
          <w:szCs w:val="24"/>
        </w:rPr>
        <w:br w:type="page"/>
      </w:r>
    </w:p>
    <w:p w:rsidR="00F94B92" w:rsidRDefault="00F94B92" w:rsidP="00F94B92">
      <w:pPr>
        <w:keepNext/>
        <w:widowControl w:val="0"/>
        <w:tabs>
          <w:tab w:val="left" w:pos="1080"/>
        </w:tabs>
        <w:autoSpaceDE w:val="0"/>
        <w:autoSpaceDN w:val="0"/>
        <w:adjustRightInd w:val="0"/>
        <w:spacing w:after="0" w:line="40" w:lineRule="atLeast"/>
        <w:jc w:val="center"/>
        <w:rPr>
          <w:rFonts w:ascii="Times New Roman" w:hAnsi="Times New Roman"/>
          <w:b/>
          <w:bCs/>
          <w:caps/>
          <w:sz w:val="24"/>
          <w:szCs w:val="24"/>
          <w:lang w:val="ru-RU"/>
        </w:rPr>
      </w:pPr>
      <w:r>
        <w:rPr>
          <w:rFonts w:ascii="Times New Roman" w:hAnsi="Times New Roman"/>
          <w:b/>
          <w:bCs/>
          <w:caps/>
          <w:sz w:val="24"/>
          <w:szCs w:val="24"/>
          <w:lang w:val="ru-RU"/>
        </w:rPr>
        <w:lastRenderedPageBreak/>
        <w:t>О Б Р А З Л О Ж Е Њ Е</w:t>
      </w:r>
    </w:p>
    <w:p w:rsidR="00F94B92" w:rsidRDefault="00F94B92" w:rsidP="00F94B92">
      <w:pPr>
        <w:keepNext/>
        <w:widowControl w:val="0"/>
        <w:tabs>
          <w:tab w:val="left" w:pos="1080"/>
        </w:tabs>
        <w:autoSpaceDE w:val="0"/>
        <w:autoSpaceDN w:val="0"/>
        <w:adjustRightInd w:val="0"/>
        <w:spacing w:after="0" w:line="40" w:lineRule="atLeast"/>
        <w:jc w:val="center"/>
        <w:rPr>
          <w:rFonts w:ascii="Times New Roman" w:hAnsi="Times New Roman"/>
          <w:b/>
          <w:bCs/>
          <w:caps/>
          <w:sz w:val="24"/>
          <w:szCs w:val="24"/>
          <w:lang w:val="ru-RU"/>
        </w:rPr>
      </w:pPr>
    </w:p>
    <w:p w:rsidR="00F94B92" w:rsidRDefault="00F94B92" w:rsidP="00F94B92">
      <w:pPr>
        <w:widowControl w:val="0"/>
        <w:tabs>
          <w:tab w:val="left" w:pos="1418"/>
        </w:tabs>
        <w:autoSpaceDE w:val="0"/>
        <w:autoSpaceDN w:val="0"/>
        <w:adjustRightInd w:val="0"/>
        <w:spacing w:after="0" w:line="40" w:lineRule="atLeast"/>
        <w:jc w:val="both"/>
        <w:rPr>
          <w:rFonts w:ascii="Times New Roman" w:hAnsi="Times New Roman"/>
          <w:sz w:val="24"/>
          <w:szCs w:val="24"/>
          <w:lang w:val="ru-RU"/>
        </w:rPr>
      </w:pPr>
    </w:p>
    <w:p w:rsidR="00F94B92" w:rsidRDefault="00F94B92" w:rsidP="00F94B92">
      <w:pPr>
        <w:keepNext/>
        <w:widowControl w:val="0"/>
        <w:tabs>
          <w:tab w:val="left" w:pos="1080"/>
        </w:tabs>
        <w:autoSpaceDE w:val="0"/>
        <w:autoSpaceDN w:val="0"/>
        <w:adjustRightInd w:val="0"/>
        <w:spacing w:after="0" w:line="40" w:lineRule="atLeast"/>
        <w:jc w:val="center"/>
        <w:rPr>
          <w:rFonts w:ascii="Times New Roman" w:hAnsi="Times New Roman"/>
          <w:b/>
          <w:bCs/>
          <w:caps/>
          <w:sz w:val="24"/>
          <w:szCs w:val="24"/>
          <w:lang w:val="sr-Cyrl-CS"/>
        </w:rPr>
      </w:pPr>
      <w:smartTag w:uri="urn:schemas-microsoft-com:office:smarttags" w:element="place">
        <w:r>
          <w:rPr>
            <w:rFonts w:ascii="Times New Roman" w:hAnsi="Times New Roman"/>
            <w:b/>
            <w:bCs/>
            <w:caps/>
            <w:sz w:val="24"/>
            <w:szCs w:val="24"/>
          </w:rPr>
          <w:t>I</w:t>
        </w:r>
        <w:r>
          <w:rPr>
            <w:rFonts w:ascii="Times New Roman" w:hAnsi="Times New Roman"/>
            <w:b/>
            <w:bCs/>
            <w:caps/>
            <w:sz w:val="24"/>
            <w:szCs w:val="24"/>
            <w:lang w:val="ru-RU"/>
          </w:rPr>
          <w:t>.</w:t>
        </w:r>
      </w:smartTag>
      <w:r>
        <w:rPr>
          <w:rFonts w:ascii="Times New Roman" w:hAnsi="Times New Roman"/>
          <w:b/>
          <w:bCs/>
          <w:caps/>
          <w:sz w:val="24"/>
          <w:szCs w:val="24"/>
          <w:lang w:val="ru-RU"/>
        </w:rPr>
        <w:t xml:space="preserve"> УСТАВНИ ОСНОВ ЗА ДОНОШЕЊЕ ЗАКОНА</w:t>
      </w:r>
    </w:p>
    <w:p w:rsidR="00F94B92" w:rsidRDefault="00F94B92" w:rsidP="00F94B92">
      <w:pPr>
        <w:keepNext/>
        <w:widowControl w:val="0"/>
        <w:tabs>
          <w:tab w:val="left" w:pos="1080"/>
        </w:tabs>
        <w:autoSpaceDE w:val="0"/>
        <w:autoSpaceDN w:val="0"/>
        <w:adjustRightInd w:val="0"/>
        <w:spacing w:after="0" w:line="40" w:lineRule="atLeast"/>
        <w:jc w:val="center"/>
        <w:rPr>
          <w:rFonts w:ascii="Times New Roman" w:hAnsi="Times New Roman"/>
          <w:b/>
          <w:bCs/>
          <w:caps/>
          <w:sz w:val="24"/>
          <w:szCs w:val="24"/>
          <w:lang w:val="sr-Cyrl-CS"/>
        </w:rPr>
      </w:pPr>
    </w:p>
    <w:p w:rsidR="00F94B92" w:rsidRDefault="00F94B92" w:rsidP="00F94B92">
      <w:pPr>
        <w:widowControl w:val="0"/>
        <w:tabs>
          <w:tab w:val="left" w:pos="720"/>
          <w:tab w:val="left" w:pos="1152"/>
          <w:tab w:val="left" w:pos="1418"/>
        </w:tabs>
        <w:autoSpaceDE w:val="0"/>
        <w:autoSpaceDN w:val="0"/>
        <w:adjustRightInd w:val="0"/>
        <w:spacing w:after="0" w:line="40" w:lineRule="atLeast"/>
        <w:ind w:firstLine="720"/>
        <w:jc w:val="both"/>
        <w:rPr>
          <w:rFonts w:ascii="Times New Roman" w:hAnsi="Times New Roman"/>
          <w:sz w:val="24"/>
          <w:szCs w:val="24"/>
          <w:lang w:val="sr-Cyrl-CS"/>
        </w:rPr>
      </w:pPr>
      <w:r>
        <w:rPr>
          <w:rFonts w:ascii="Times New Roman" w:hAnsi="Times New Roman"/>
          <w:sz w:val="24"/>
          <w:szCs w:val="24"/>
          <w:lang w:val="ru-RU"/>
        </w:rPr>
        <w:t xml:space="preserve">Уставни основ за доношење Закона о </w:t>
      </w:r>
      <w:r>
        <w:rPr>
          <w:rFonts w:ascii="Times New Roman" w:hAnsi="Times New Roman"/>
          <w:sz w:val="24"/>
          <w:szCs w:val="24"/>
        </w:rPr>
        <w:t xml:space="preserve">измени и допуни Закона о ванпарничном поступку </w:t>
      </w:r>
      <w:r>
        <w:rPr>
          <w:rFonts w:ascii="Times New Roman" w:hAnsi="Times New Roman"/>
          <w:sz w:val="24"/>
          <w:szCs w:val="24"/>
          <w:lang w:val="ru-RU"/>
        </w:rPr>
        <w:t xml:space="preserve">је одредба члана 97. тачка 2. Устава Републике Србије, према коме Република Србија уређује и обезбеђује остваривање и заштиту слобода и права грађана, као и поступак пред судовима и другим државним органима. </w:t>
      </w:r>
    </w:p>
    <w:p w:rsidR="00F94B92" w:rsidRDefault="00F94B92" w:rsidP="00F94B92">
      <w:pPr>
        <w:widowControl w:val="0"/>
        <w:tabs>
          <w:tab w:val="left" w:pos="720"/>
          <w:tab w:val="left" w:pos="1152"/>
          <w:tab w:val="left" w:pos="1418"/>
        </w:tabs>
        <w:autoSpaceDE w:val="0"/>
        <w:autoSpaceDN w:val="0"/>
        <w:adjustRightInd w:val="0"/>
        <w:spacing w:after="0" w:line="40" w:lineRule="atLeast"/>
        <w:ind w:firstLine="720"/>
        <w:jc w:val="both"/>
        <w:rPr>
          <w:rFonts w:ascii="Times New Roman" w:hAnsi="Times New Roman"/>
          <w:b/>
          <w:bCs/>
          <w:caps/>
          <w:sz w:val="24"/>
          <w:szCs w:val="24"/>
          <w:lang w:val="sr-Cyrl-CS"/>
        </w:rPr>
      </w:pPr>
    </w:p>
    <w:p w:rsidR="00F94B92" w:rsidRDefault="00F94B92" w:rsidP="00F94B92">
      <w:pPr>
        <w:keepNext/>
        <w:widowControl w:val="0"/>
        <w:tabs>
          <w:tab w:val="left" w:pos="1080"/>
        </w:tabs>
        <w:autoSpaceDE w:val="0"/>
        <w:autoSpaceDN w:val="0"/>
        <w:adjustRightInd w:val="0"/>
        <w:spacing w:after="0" w:line="40" w:lineRule="atLeast"/>
        <w:jc w:val="center"/>
        <w:rPr>
          <w:rFonts w:ascii="Times New Roman" w:hAnsi="Times New Roman"/>
          <w:b/>
          <w:bCs/>
          <w:caps/>
          <w:sz w:val="24"/>
          <w:szCs w:val="24"/>
          <w:lang w:val="sr-Cyrl-CS"/>
        </w:rPr>
      </w:pPr>
      <w:r>
        <w:rPr>
          <w:rFonts w:ascii="Times New Roman" w:hAnsi="Times New Roman"/>
          <w:b/>
          <w:bCs/>
          <w:caps/>
          <w:sz w:val="24"/>
          <w:szCs w:val="24"/>
        </w:rPr>
        <w:t>II</w:t>
      </w:r>
      <w:r>
        <w:rPr>
          <w:rFonts w:ascii="Times New Roman" w:hAnsi="Times New Roman"/>
          <w:b/>
          <w:bCs/>
          <w:caps/>
          <w:sz w:val="24"/>
          <w:szCs w:val="24"/>
          <w:lang w:val="ru-RU"/>
        </w:rPr>
        <w:t>. РАЗЛОЗИ ЗА ДОНОШЕЊЕ ЗАКОНА</w:t>
      </w:r>
    </w:p>
    <w:p w:rsidR="00F94B92" w:rsidRDefault="00F94B92" w:rsidP="00F94B92">
      <w:pPr>
        <w:keepNext/>
        <w:widowControl w:val="0"/>
        <w:tabs>
          <w:tab w:val="left" w:pos="1080"/>
        </w:tabs>
        <w:autoSpaceDE w:val="0"/>
        <w:autoSpaceDN w:val="0"/>
        <w:adjustRightInd w:val="0"/>
        <w:spacing w:after="0" w:line="40" w:lineRule="atLeast"/>
        <w:jc w:val="center"/>
        <w:rPr>
          <w:rFonts w:ascii="Times New Roman" w:hAnsi="Times New Roman"/>
          <w:b/>
          <w:bCs/>
          <w:caps/>
          <w:sz w:val="24"/>
          <w:szCs w:val="24"/>
          <w:lang w:val="sr-Cyrl-CS"/>
        </w:rPr>
      </w:pPr>
    </w:p>
    <w:p w:rsidR="00F94B92" w:rsidRDefault="00F94B92" w:rsidP="00F94B92">
      <w:pPr>
        <w:spacing w:after="0" w:line="240" w:lineRule="auto"/>
        <w:ind w:firstLine="708"/>
        <w:jc w:val="both"/>
        <w:rPr>
          <w:rFonts w:ascii="Times New Roman" w:hAnsi="Times New Roman"/>
          <w:sz w:val="24"/>
          <w:szCs w:val="24"/>
        </w:rPr>
      </w:pPr>
      <w:r>
        <w:rPr>
          <w:rFonts w:ascii="Times New Roman" w:hAnsi="Times New Roman"/>
          <w:sz w:val="24"/>
          <w:szCs w:val="24"/>
          <w:lang w:val="ru-RU"/>
        </w:rPr>
        <w:tab/>
        <w:t>Доношење Закона</w:t>
      </w:r>
      <w:r>
        <w:rPr>
          <w:rFonts w:ascii="Times New Roman" w:hAnsi="Times New Roman"/>
          <w:sz w:val="24"/>
          <w:szCs w:val="24"/>
        </w:rPr>
        <w:t xml:space="preserve"> o измени и допуни Закона о ванпарничном поступку</w:t>
      </w:r>
      <w:r>
        <w:rPr>
          <w:rFonts w:ascii="Times New Roman" w:hAnsi="Times New Roman"/>
          <w:sz w:val="24"/>
          <w:szCs w:val="24"/>
          <w:lang w:val="ru-RU"/>
        </w:rPr>
        <w:t xml:space="preserve">  </w:t>
      </w:r>
      <w:r>
        <w:rPr>
          <w:rFonts w:ascii="Times New Roman" w:hAnsi="Times New Roman"/>
          <w:sz w:val="24"/>
          <w:szCs w:val="24"/>
        </w:rPr>
        <w:t xml:space="preserve">(у даљем тексту: Закон) </w:t>
      </w:r>
      <w:r>
        <w:rPr>
          <w:rFonts w:ascii="Times New Roman" w:hAnsi="Times New Roman"/>
          <w:sz w:val="24"/>
          <w:szCs w:val="24"/>
          <w:lang w:val="ru-RU"/>
        </w:rPr>
        <w:t>наметнула је потреба за побољшањем и унапређењем постојећег нормативног оквира у вези са пословима које суд може поверити јавном бележнику, те је у циљу контроле поверених послова неопходно допунити одредбу Закона која се односи на поступање судова у вези са радом јавних бележника. Одредбама овог закона</w:t>
      </w:r>
      <w:r>
        <w:rPr>
          <w:rFonts w:ascii="Times New Roman" w:hAnsi="Times New Roman"/>
          <w:sz w:val="24"/>
          <w:szCs w:val="24"/>
        </w:rPr>
        <w:t xml:space="preserve"> врши се и усклађивање са предложеним изменама и допунама Закона о јавном бележништву у вези са поступком састављањa исправа од стране јавних бележника. </w:t>
      </w:r>
    </w:p>
    <w:p w:rsidR="00F94B92" w:rsidRDefault="00F94B92" w:rsidP="00F94B92">
      <w:pPr>
        <w:spacing w:after="0" w:line="240" w:lineRule="auto"/>
        <w:jc w:val="both"/>
        <w:rPr>
          <w:rFonts w:ascii="Times New Roman" w:hAnsi="Times New Roman"/>
          <w:sz w:val="24"/>
          <w:szCs w:val="24"/>
        </w:rPr>
      </w:pPr>
      <w:r>
        <w:rPr>
          <w:rFonts w:ascii="Times New Roman" w:hAnsi="Times New Roman"/>
          <w:sz w:val="24"/>
          <w:szCs w:val="24"/>
        </w:rPr>
        <w:tab/>
        <w:t>Решења из Закона израдили су и усагласили стручни тимови Министарства правде и Адвокатске коморе Србије.</w:t>
      </w:r>
    </w:p>
    <w:p w:rsidR="00F94B92" w:rsidRDefault="00F94B92" w:rsidP="00F94B92">
      <w:pPr>
        <w:widowControl w:val="0"/>
        <w:tabs>
          <w:tab w:val="left" w:pos="0"/>
        </w:tabs>
        <w:autoSpaceDE w:val="0"/>
        <w:autoSpaceDN w:val="0"/>
        <w:adjustRightInd w:val="0"/>
        <w:spacing w:after="0" w:line="40" w:lineRule="atLeast"/>
        <w:jc w:val="both"/>
        <w:rPr>
          <w:rFonts w:ascii="Times New Roman" w:hAnsi="Times New Roman"/>
          <w:sz w:val="24"/>
          <w:szCs w:val="24"/>
        </w:rPr>
      </w:pPr>
    </w:p>
    <w:p w:rsidR="00F94B92" w:rsidRDefault="00F94B92" w:rsidP="00F94B92">
      <w:pPr>
        <w:widowControl w:val="0"/>
        <w:tabs>
          <w:tab w:val="left" w:pos="1418"/>
        </w:tabs>
        <w:autoSpaceDE w:val="0"/>
        <w:autoSpaceDN w:val="0"/>
        <w:adjustRightInd w:val="0"/>
        <w:spacing w:after="0" w:line="40" w:lineRule="atLeast"/>
        <w:jc w:val="both"/>
        <w:rPr>
          <w:rFonts w:ascii="Times New Roman" w:hAnsi="Times New Roman"/>
          <w:sz w:val="24"/>
          <w:szCs w:val="24"/>
        </w:rPr>
      </w:pPr>
    </w:p>
    <w:p w:rsidR="00F94B92" w:rsidRDefault="00F94B92" w:rsidP="00F94B92">
      <w:pPr>
        <w:widowControl w:val="0"/>
        <w:tabs>
          <w:tab w:val="left" w:pos="1418"/>
        </w:tabs>
        <w:autoSpaceDE w:val="0"/>
        <w:autoSpaceDN w:val="0"/>
        <w:adjustRightInd w:val="0"/>
        <w:spacing w:after="0" w:line="40" w:lineRule="atLeast"/>
        <w:ind w:firstLine="720"/>
        <w:jc w:val="center"/>
        <w:rPr>
          <w:rFonts w:ascii="Times New Roman" w:hAnsi="Times New Roman"/>
          <w:b/>
          <w:sz w:val="24"/>
          <w:szCs w:val="24"/>
        </w:rPr>
      </w:pPr>
      <w:r>
        <w:rPr>
          <w:rFonts w:ascii="Times New Roman" w:hAnsi="Times New Roman"/>
          <w:b/>
          <w:sz w:val="24"/>
          <w:szCs w:val="24"/>
        </w:rPr>
        <w:t>III</w:t>
      </w:r>
      <w:r>
        <w:rPr>
          <w:rFonts w:ascii="Times New Roman" w:hAnsi="Times New Roman"/>
          <w:b/>
          <w:sz w:val="24"/>
          <w:szCs w:val="24"/>
          <w:lang w:val="sr-Cyrl-CS"/>
        </w:rPr>
        <w:t>.</w:t>
      </w:r>
      <w:r>
        <w:rPr>
          <w:rFonts w:ascii="Times New Roman" w:hAnsi="Times New Roman"/>
          <w:b/>
          <w:sz w:val="24"/>
          <w:szCs w:val="24"/>
        </w:rPr>
        <w:t xml:space="preserve"> ОБЈАШЊЕЊЕ ОСНОВНИХ ПРАВНИХ ИНСТИТУТА И ПОЈЕДИНАЧНИХ РЕШЕЊА</w:t>
      </w:r>
    </w:p>
    <w:p w:rsidR="00F94B92" w:rsidRDefault="00F94B92" w:rsidP="00F94B92">
      <w:pPr>
        <w:widowControl w:val="0"/>
        <w:tabs>
          <w:tab w:val="left" w:pos="1418"/>
        </w:tabs>
        <w:autoSpaceDE w:val="0"/>
        <w:autoSpaceDN w:val="0"/>
        <w:adjustRightInd w:val="0"/>
        <w:spacing w:after="0" w:line="40" w:lineRule="atLeast"/>
        <w:rPr>
          <w:rFonts w:ascii="Times New Roman" w:hAnsi="Times New Roman"/>
          <w:b/>
          <w:sz w:val="24"/>
          <w:szCs w:val="24"/>
        </w:rPr>
      </w:pPr>
    </w:p>
    <w:p w:rsidR="00F94B92" w:rsidRDefault="00F94B92" w:rsidP="00F94B92">
      <w:pPr>
        <w:pStyle w:val="msolistparagraph0"/>
        <w:spacing w:before="0" w:beforeAutospacing="0" w:after="0" w:afterAutospacing="0"/>
        <w:ind w:firstLine="720"/>
        <w:jc w:val="both"/>
      </w:pPr>
      <w:r>
        <w:t xml:space="preserve">У члану 1. Закона допуњује се члан 30а Закона о ванпарничном поступку таако што се даје овлашћење суду да </w:t>
      </w:r>
      <w:r>
        <w:rPr>
          <w:color w:val="000000"/>
        </w:rPr>
        <w:t>одлучује о целисходности поверавања послова јавном бележнику да спроводи поједине поступке и да предузима поједине процесне радње из судске надлежности.</w:t>
      </w:r>
      <w:r>
        <w:t xml:space="preserve"> </w:t>
      </w:r>
    </w:p>
    <w:p w:rsidR="00F94B92" w:rsidRDefault="00F94B92" w:rsidP="00F94B92">
      <w:pPr>
        <w:autoSpaceDE w:val="0"/>
        <w:autoSpaceDN w:val="0"/>
        <w:adjustRightInd w:val="0"/>
        <w:spacing w:after="0" w:line="240" w:lineRule="auto"/>
        <w:ind w:firstLine="706"/>
        <w:jc w:val="both"/>
        <w:rPr>
          <w:rFonts w:ascii="Times New Roman" w:hAnsi="Times New Roman"/>
          <w:color w:val="000000"/>
          <w:sz w:val="24"/>
          <w:szCs w:val="24"/>
        </w:rPr>
      </w:pPr>
      <w:r>
        <w:rPr>
          <w:rFonts w:ascii="Times New Roman" w:hAnsi="Times New Roman"/>
          <w:sz w:val="24"/>
          <w:szCs w:val="24"/>
          <w:lang w:val="ru-RU"/>
        </w:rPr>
        <w:t>У члану 2. Закона</w:t>
      </w:r>
      <w:r>
        <w:rPr>
          <w:rFonts w:ascii="Times New Roman" w:hAnsi="Times New Roman"/>
          <w:sz w:val="24"/>
          <w:szCs w:val="24"/>
        </w:rPr>
        <w:t xml:space="preserve"> мења се члан 172. Закона о ванпарничном поступку ради усаглашавања са предложеним изменама и допунама Закона о јавном бележништву. Предвиђа се дужност јавног бележника да у поступку састављања исправе, </w:t>
      </w:r>
      <w:r>
        <w:rPr>
          <w:rFonts w:ascii="Times New Roman" w:hAnsi="Times New Roman"/>
          <w:color w:val="000000"/>
          <w:sz w:val="24"/>
          <w:szCs w:val="24"/>
        </w:rPr>
        <w:t>објасни странкама смисао правног посла, да им укаже на његове последице и да испита да ли је правни посао дозвољен, односно да није у супротности са принудним прописима, јавним поретком и добрим обичајима. Уколико јавни бележник утврди да нису испуњени прописани услови за састављање исправе</w:t>
      </w:r>
      <w:r>
        <w:rPr>
          <w:color w:val="000000"/>
        </w:rPr>
        <w:t xml:space="preserve"> </w:t>
      </w:r>
      <w:r>
        <w:rPr>
          <w:rFonts w:ascii="Times New Roman" w:hAnsi="Times New Roman"/>
          <w:color w:val="000000"/>
          <w:sz w:val="24"/>
          <w:szCs w:val="24"/>
        </w:rPr>
        <w:t>донеће решење којим одбија да састави исправу. У том случају странка има право приговора, односно жалбе надлежном суду, у складу са предложеним одредбама Закона о јавном бележништву.</w:t>
      </w:r>
    </w:p>
    <w:p w:rsidR="00F94B92" w:rsidRDefault="00F94B92" w:rsidP="00F94B92">
      <w:pPr>
        <w:spacing w:after="0" w:line="240" w:lineRule="auto"/>
        <w:ind w:firstLine="720"/>
        <w:jc w:val="both"/>
        <w:rPr>
          <w:rFonts w:ascii="Times New Roman" w:hAnsi="Times New Roman"/>
          <w:sz w:val="24"/>
          <w:szCs w:val="24"/>
        </w:rPr>
      </w:pPr>
      <w:r>
        <w:rPr>
          <w:rFonts w:ascii="Times New Roman" w:hAnsi="Times New Roman"/>
          <w:sz w:val="24"/>
          <w:szCs w:val="24"/>
        </w:rPr>
        <w:t>Члан 3. Закона је завршна одредба која  уређује ступање на снагу Закона.</w:t>
      </w:r>
    </w:p>
    <w:p w:rsidR="00F94B92" w:rsidRDefault="00F94B92" w:rsidP="00F94B92">
      <w:pPr>
        <w:spacing w:after="0" w:line="240" w:lineRule="auto"/>
        <w:ind w:firstLine="720"/>
        <w:jc w:val="center"/>
        <w:rPr>
          <w:rFonts w:ascii="Times New Roman" w:hAnsi="Times New Roman"/>
          <w:b/>
          <w:sz w:val="24"/>
          <w:szCs w:val="24"/>
          <w:lang w:val="sr-Latn-CS"/>
        </w:rPr>
      </w:pPr>
    </w:p>
    <w:p w:rsidR="00F94B92" w:rsidRDefault="00F94B92" w:rsidP="00F94B92">
      <w:pPr>
        <w:spacing w:after="0" w:line="240" w:lineRule="auto"/>
        <w:ind w:firstLine="720"/>
        <w:jc w:val="center"/>
        <w:rPr>
          <w:rFonts w:ascii="Times New Roman" w:hAnsi="Times New Roman"/>
          <w:b/>
          <w:sz w:val="24"/>
          <w:szCs w:val="24"/>
          <w:lang w:val="sr-Latn-CS"/>
        </w:rPr>
      </w:pPr>
    </w:p>
    <w:p w:rsidR="00F94B92" w:rsidRDefault="00F94B92" w:rsidP="00F94B92">
      <w:pPr>
        <w:spacing w:after="0" w:line="240" w:lineRule="auto"/>
        <w:ind w:firstLine="720"/>
        <w:jc w:val="center"/>
        <w:rPr>
          <w:rFonts w:ascii="Times New Roman" w:hAnsi="Times New Roman"/>
          <w:b/>
          <w:sz w:val="24"/>
          <w:szCs w:val="24"/>
          <w:lang w:val="sr-Latn-CS"/>
        </w:rPr>
      </w:pPr>
    </w:p>
    <w:p w:rsidR="00F94B92" w:rsidRDefault="00F94B92" w:rsidP="00F94B92">
      <w:pPr>
        <w:spacing w:after="0" w:line="240" w:lineRule="auto"/>
        <w:ind w:firstLine="720"/>
        <w:jc w:val="center"/>
        <w:rPr>
          <w:rFonts w:ascii="Times New Roman" w:hAnsi="Times New Roman"/>
          <w:b/>
          <w:sz w:val="24"/>
          <w:szCs w:val="24"/>
          <w:lang w:val="sr-Latn-CS"/>
        </w:rPr>
      </w:pPr>
    </w:p>
    <w:p w:rsidR="00F94B92" w:rsidRDefault="00F94B92" w:rsidP="00F94B92">
      <w:pPr>
        <w:spacing w:after="0" w:line="240" w:lineRule="auto"/>
        <w:ind w:firstLine="720"/>
        <w:jc w:val="center"/>
        <w:rPr>
          <w:rFonts w:ascii="Times New Roman" w:hAnsi="Times New Roman"/>
          <w:b/>
          <w:sz w:val="24"/>
          <w:szCs w:val="24"/>
          <w:lang w:val="sr-Latn-CS"/>
        </w:rPr>
      </w:pPr>
    </w:p>
    <w:p w:rsidR="00F94B92" w:rsidRDefault="00F94B92" w:rsidP="00F94B92">
      <w:pPr>
        <w:spacing w:after="0" w:line="240" w:lineRule="auto"/>
        <w:ind w:firstLine="720"/>
        <w:jc w:val="center"/>
        <w:rPr>
          <w:rFonts w:ascii="Times New Roman" w:hAnsi="Times New Roman"/>
          <w:b/>
          <w:sz w:val="24"/>
          <w:szCs w:val="24"/>
          <w:lang w:val="sr-Latn-CS"/>
        </w:rPr>
      </w:pPr>
    </w:p>
    <w:p w:rsidR="00F94B92" w:rsidRDefault="00F94B92" w:rsidP="00F94B92">
      <w:pPr>
        <w:spacing w:after="0" w:line="240" w:lineRule="auto"/>
        <w:ind w:firstLine="720"/>
        <w:jc w:val="center"/>
        <w:rPr>
          <w:rFonts w:ascii="Times New Roman" w:hAnsi="Times New Roman"/>
          <w:b/>
          <w:sz w:val="24"/>
          <w:szCs w:val="24"/>
          <w:lang w:val="sr-Latn-CS"/>
        </w:rPr>
      </w:pPr>
      <w:r>
        <w:rPr>
          <w:rFonts w:ascii="Times New Roman" w:hAnsi="Times New Roman"/>
          <w:b/>
          <w:sz w:val="24"/>
          <w:szCs w:val="24"/>
          <w:lang w:val="sr-Latn-CS"/>
        </w:rPr>
        <w:lastRenderedPageBreak/>
        <w:t>IV. ПРОЦЕНА ФИНАНСИЈСКИХ СРЕДСТВА ПОТРЕБНИХ  ЗА СПРОВОЂЕЊЕ ЗАКОНА</w:t>
      </w:r>
    </w:p>
    <w:p w:rsidR="00F94B92" w:rsidRDefault="00F94B92" w:rsidP="00F94B92">
      <w:pPr>
        <w:spacing w:after="0" w:line="240" w:lineRule="auto"/>
        <w:rPr>
          <w:rFonts w:ascii="Times New Roman" w:hAnsi="Times New Roman"/>
          <w:sz w:val="24"/>
          <w:szCs w:val="24"/>
          <w:lang w:val="sr-Latn-CS"/>
        </w:rPr>
      </w:pPr>
    </w:p>
    <w:p w:rsidR="00F94B92" w:rsidRDefault="00F94B92" w:rsidP="00F94B92">
      <w:pPr>
        <w:spacing w:after="0" w:line="240" w:lineRule="auto"/>
        <w:ind w:firstLine="720"/>
        <w:jc w:val="both"/>
        <w:rPr>
          <w:rFonts w:ascii="Times New Roman" w:hAnsi="Times New Roman"/>
          <w:sz w:val="24"/>
          <w:szCs w:val="24"/>
          <w:lang w:val="sr-Latn-CS"/>
        </w:rPr>
      </w:pPr>
      <w:r>
        <w:rPr>
          <w:rFonts w:ascii="Times New Roman" w:hAnsi="Times New Roman"/>
          <w:sz w:val="24"/>
          <w:szCs w:val="24"/>
          <w:lang w:val="sr-Cyrl-CS"/>
        </w:rPr>
        <w:t>За спровођење овог закона није потребно обезбедити средства у буџету Републике Србије</w:t>
      </w:r>
      <w:r>
        <w:rPr>
          <w:rFonts w:ascii="Times New Roman" w:hAnsi="Times New Roman"/>
          <w:sz w:val="24"/>
          <w:szCs w:val="24"/>
          <w:lang w:val="sr-Latn-CS"/>
        </w:rPr>
        <w:t>.</w:t>
      </w:r>
    </w:p>
    <w:p w:rsidR="00F94B92" w:rsidRDefault="00F94B92" w:rsidP="00F94B92">
      <w:pPr>
        <w:spacing w:after="0" w:line="240" w:lineRule="auto"/>
        <w:jc w:val="both"/>
        <w:rPr>
          <w:rFonts w:ascii="Times New Roman" w:hAnsi="Times New Roman"/>
          <w:sz w:val="24"/>
          <w:szCs w:val="24"/>
          <w:lang w:val="sr-Latn-CS"/>
        </w:rPr>
      </w:pPr>
    </w:p>
    <w:p w:rsidR="00F94B92" w:rsidRDefault="00F94B92" w:rsidP="00F94B92">
      <w:pPr>
        <w:spacing w:after="0" w:line="240" w:lineRule="auto"/>
        <w:jc w:val="center"/>
        <w:rPr>
          <w:rFonts w:ascii="Times New Roman" w:hAnsi="Times New Roman"/>
          <w:b/>
          <w:sz w:val="24"/>
          <w:szCs w:val="24"/>
        </w:rPr>
      </w:pPr>
      <w:r>
        <w:rPr>
          <w:rFonts w:ascii="Times New Roman" w:hAnsi="Times New Roman"/>
          <w:b/>
          <w:sz w:val="24"/>
          <w:szCs w:val="24"/>
        </w:rPr>
        <w:t>V. РАЗЛОЗИ ЗА ДОНОШЕЊЕ ЗАКОНА ПО ХИТНОМ ПОСТУПКУ</w:t>
      </w:r>
    </w:p>
    <w:p w:rsidR="00F94B92" w:rsidRDefault="00F94B92" w:rsidP="00F94B92">
      <w:pPr>
        <w:spacing w:after="0" w:line="240" w:lineRule="auto"/>
        <w:jc w:val="center"/>
        <w:rPr>
          <w:rFonts w:ascii="Times New Roman" w:hAnsi="Times New Roman"/>
          <w:b/>
          <w:sz w:val="24"/>
          <w:szCs w:val="24"/>
        </w:rPr>
      </w:pPr>
    </w:p>
    <w:p w:rsidR="00F94B92" w:rsidRDefault="00F94B92" w:rsidP="00F94B92">
      <w:pPr>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sz w:val="24"/>
          <w:szCs w:val="24"/>
        </w:rPr>
        <w:t>Предлаже се да се Закон доносе по хитном поступку из разлога што би недоношење закона по хитном поступку могло да проузрокује штетне последице по рад правовосудних органа и остваривање права грађана.</w:t>
      </w:r>
    </w:p>
    <w:p w:rsidR="00F94B92" w:rsidRDefault="00F94B92" w:rsidP="00F94B92">
      <w:pPr>
        <w:spacing w:after="0" w:line="240" w:lineRule="auto"/>
        <w:jc w:val="both"/>
        <w:rPr>
          <w:rFonts w:ascii="Times New Roman" w:hAnsi="Times New Roman"/>
          <w:b/>
          <w:sz w:val="24"/>
          <w:szCs w:val="24"/>
        </w:rPr>
      </w:pPr>
      <w:r>
        <w:rPr>
          <w:rFonts w:ascii="Times New Roman" w:hAnsi="Times New Roman"/>
          <w:b/>
          <w:sz w:val="24"/>
          <w:szCs w:val="24"/>
        </w:rPr>
        <w:tab/>
      </w:r>
    </w:p>
    <w:p w:rsidR="00F94B92" w:rsidRDefault="00F94B92" w:rsidP="00F94B92">
      <w:pPr>
        <w:rPr>
          <w:lang w:val="ru-RU"/>
        </w:rPr>
      </w:pPr>
      <w:r>
        <w:rPr>
          <w:lang w:val="ru-RU"/>
        </w:rPr>
        <w:t xml:space="preserve"> </w:t>
      </w:r>
    </w:p>
    <w:p w:rsidR="00F94B92" w:rsidRDefault="00F94B92" w:rsidP="00F94B92">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p>
    <w:p w:rsidR="00F94B92" w:rsidRDefault="00F94B92" w:rsidP="00F94B92">
      <w:pPr>
        <w:widowControl w:val="0"/>
        <w:tabs>
          <w:tab w:val="left" w:pos="720"/>
          <w:tab w:val="left" w:pos="1152"/>
          <w:tab w:val="left" w:pos="1418"/>
        </w:tabs>
        <w:autoSpaceDE w:val="0"/>
        <w:autoSpaceDN w:val="0"/>
        <w:adjustRightInd w:val="0"/>
        <w:spacing w:after="0" w:line="40" w:lineRule="atLeast"/>
        <w:jc w:val="both"/>
        <w:rPr>
          <w:rFonts w:ascii="Times New Roman" w:hAnsi="Times New Roman"/>
          <w:sz w:val="24"/>
          <w:szCs w:val="24"/>
          <w:lang w:val="sr-Latn-CS"/>
        </w:rPr>
      </w:pPr>
    </w:p>
    <w:p w:rsidR="00F94B92" w:rsidRDefault="00F94B92" w:rsidP="00F94B92">
      <w:pPr>
        <w:rPr>
          <w:lang w:val="ru-RU"/>
        </w:rPr>
      </w:pPr>
    </w:p>
    <w:p w:rsidR="00F94B92" w:rsidRDefault="00F94B92" w:rsidP="00F94B92">
      <w:pPr>
        <w:rPr>
          <w:rFonts w:ascii="Times New Roman" w:hAnsi="Times New Roman"/>
          <w:sz w:val="24"/>
          <w:szCs w:val="24"/>
          <w:lang w:val="ru-RU"/>
        </w:rPr>
      </w:pPr>
    </w:p>
    <w:p w:rsidR="00F94B92" w:rsidRDefault="00F94B92" w:rsidP="00F94B92">
      <w:pPr>
        <w:rPr>
          <w:lang w:val="ru-RU"/>
        </w:rPr>
      </w:pPr>
    </w:p>
    <w:p w:rsidR="00F94B92" w:rsidRDefault="00F94B92" w:rsidP="00F94B92"/>
    <w:p w:rsidR="00F94B92" w:rsidRDefault="00F94B92" w:rsidP="00F94B92"/>
    <w:p w:rsidR="00F94B92" w:rsidRDefault="00F94B92" w:rsidP="00F94B92"/>
    <w:p w:rsidR="00F94B92" w:rsidRDefault="00F94B92" w:rsidP="00F94B92"/>
    <w:p w:rsidR="00724042" w:rsidRDefault="00724042">
      <w:pPr>
        <w:spacing w:after="0" w:line="240" w:lineRule="auto"/>
        <w:rPr>
          <w:sz w:val="24"/>
          <w:szCs w:val="24"/>
        </w:rPr>
      </w:pPr>
      <w:r>
        <w:rPr>
          <w:sz w:val="24"/>
          <w:szCs w:val="24"/>
        </w:rPr>
        <w:br w:type="page"/>
      </w:r>
    </w:p>
    <w:p w:rsidR="00724042" w:rsidRDefault="00724042" w:rsidP="00724042">
      <w:pPr>
        <w:spacing w:after="0" w:line="240" w:lineRule="auto"/>
        <w:jc w:val="center"/>
        <w:rPr>
          <w:rFonts w:ascii="Times New Roman" w:hAnsi="Times New Roman"/>
          <w:sz w:val="24"/>
          <w:szCs w:val="24"/>
        </w:rPr>
      </w:pPr>
      <w:r>
        <w:rPr>
          <w:rFonts w:ascii="Times New Roman" w:hAnsi="Times New Roman"/>
          <w:sz w:val="24"/>
          <w:szCs w:val="24"/>
        </w:rPr>
        <w:lastRenderedPageBreak/>
        <w:t>ПРЕГЛЕД ОДРЕДАБА ЗАКОНА О ВАНПАРНИЧНОМ ПОСТУПКУ</w:t>
      </w:r>
    </w:p>
    <w:p w:rsidR="00724042" w:rsidRDefault="00724042" w:rsidP="00724042">
      <w:pPr>
        <w:spacing w:after="0" w:line="240" w:lineRule="auto"/>
        <w:jc w:val="center"/>
        <w:rPr>
          <w:rFonts w:ascii="Times New Roman" w:hAnsi="Times New Roman"/>
          <w:sz w:val="24"/>
          <w:szCs w:val="24"/>
        </w:rPr>
      </w:pPr>
      <w:r>
        <w:rPr>
          <w:rFonts w:ascii="Times New Roman" w:hAnsi="Times New Roman"/>
          <w:sz w:val="24"/>
          <w:szCs w:val="24"/>
        </w:rPr>
        <w:t>КОЈЕ СЕ МЕЊАЈУ И ДОПУЊУЈУ</w:t>
      </w:r>
    </w:p>
    <w:p w:rsidR="00724042" w:rsidRDefault="00724042" w:rsidP="00724042">
      <w:pPr>
        <w:autoSpaceDE w:val="0"/>
        <w:autoSpaceDN w:val="0"/>
        <w:adjustRightInd w:val="0"/>
        <w:spacing w:after="0" w:line="240" w:lineRule="auto"/>
        <w:ind w:firstLine="708"/>
        <w:jc w:val="center"/>
        <w:rPr>
          <w:rFonts w:ascii="Times New Roman" w:hAnsi="Times New Roman"/>
          <w:color w:val="000000"/>
          <w:sz w:val="24"/>
          <w:szCs w:val="24"/>
        </w:rPr>
      </w:pPr>
    </w:p>
    <w:p w:rsidR="00724042" w:rsidRDefault="00724042" w:rsidP="0072404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30а</w:t>
      </w:r>
    </w:p>
    <w:p w:rsidR="00724042" w:rsidRDefault="00724042" w:rsidP="00724042">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(1) Суд може јавном бележнику поверити спровођење поступка за који је по закону надлежан или предузимање појединих ванпарничних радњи под условима који су предвиђени овим законом.</w:t>
      </w:r>
    </w:p>
    <w:p w:rsidR="00724042" w:rsidRDefault="00724042" w:rsidP="00724042">
      <w:pPr>
        <w:autoSpaceDE w:val="0"/>
        <w:autoSpaceDN w:val="0"/>
        <w:adjustRightInd w:val="0"/>
        <w:spacing w:after="0" w:line="240" w:lineRule="auto"/>
        <w:ind w:firstLine="720"/>
        <w:jc w:val="both"/>
        <w:rPr>
          <w:rFonts w:ascii="Times New Roman" w:hAnsi="Times New Roman"/>
          <w:color w:val="000000"/>
          <w:sz w:val="24"/>
          <w:szCs w:val="24"/>
        </w:rPr>
      </w:pPr>
      <w:r>
        <w:rPr>
          <w:rFonts w:ascii="Times New Roman" w:hAnsi="Times New Roman"/>
          <w:sz w:val="24"/>
          <w:szCs w:val="24"/>
        </w:rPr>
        <w:t>(2) Суд не може поверити јавном бележнику спровођење поступака у статусним и породичним стварима, спровођење поступка за одређивање накнаде за експроприсану непокретност, вођење јавних књига и регистара за које је законом предвиђено да их води суд, састављање исправа за које је овим или посебним законом предвиђена искључива надлежност суда и спровођење поступка за расправљање заоставштине када је за наслеђивање меродавно право стране државе.</w:t>
      </w:r>
    </w:p>
    <w:p w:rsidR="00724042" w:rsidRDefault="00724042" w:rsidP="00724042">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(3) СУД ОДЛУЧУЈЕ О ЦЕЛИСХОДНОСТИ ПОВЕРАВАЊА ЈАВНОМ БЕЛЕЖНИКУ ДА СПРОВОДИ ПОЈЕДИНЕ ПОСТУПКЕ И ДА ПРЕДУЗИМА ПОЈЕДИНЕ ПРОЦЕСНЕ РАДЊЕ ИЗ СУДСКЕ НАДЛЕЖНОСТИ.</w:t>
      </w:r>
    </w:p>
    <w:p w:rsidR="00724042" w:rsidRDefault="00724042" w:rsidP="00724042">
      <w:pPr>
        <w:autoSpaceDE w:val="0"/>
        <w:autoSpaceDN w:val="0"/>
        <w:adjustRightInd w:val="0"/>
        <w:spacing w:after="0" w:line="240" w:lineRule="auto"/>
        <w:ind w:firstLine="708"/>
        <w:jc w:val="center"/>
        <w:rPr>
          <w:rFonts w:ascii="Times New Roman" w:hAnsi="Times New Roman"/>
          <w:color w:val="000000"/>
          <w:sz w:val="24"/>
          <w:szCs w:val="24"/>
        </w:rPr>
      </w:pPr>
    </w:p>
    <w:p w:rsidR="00724042" w:rsidRDefault="00724042" w:rsidP="0072404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Члан 172.</w:t>
      </w:r>
    </w:p>
    <w:p w:rsidR="00724042" w:rsidRDefault="00724042" w:rsidP="00724042">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z w:val="24"/>
          <w:szCs w:val="24"/>
        </w:rPr>
        <w:t>(</w:t>
      </w:r>
      <w:r>
        <w:rPr>
          <w:rFonts w:ascii="Times New Roman" w:hAnsi="Times New Roman"/>
          <w:strike/>
          <w:sz w:val="24"/>
          <w:szCs w:val="24"/>
        </w:rPr>
        <w:t>1) Јавни бележник испитује да ли је воља учесника слободна и озбиљна и да ли је правни посао о коме се саставља исправа у складу с принудним прописима, јавним поретком и добрим обичајима.</w:t>
      </w:r>
    </w:p>
    <w:p w:rsidR="00724042" w:rsidRDefault="00724042" w:rsidP="00724042">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(2) Ако утврди да воља учесника није озбиљна нити слободна, односно да је правни посао о коме учесник жели да сачини исправу у супротности с принудним прописима, јавним поретком и добрим обичајима, јавни бележник одбија да састави исправу.</w:t>
      </w:r>
    </w:p>
    <w:p w:rsidR="00724042" w:rsidRDefault="00724042" w:rsidP="00724042">
      <w:pPr>
        <w:autoSpaceDE w:val="0"/>
        <w:autoSpaceDN w:val="0"/>
        <w:adjustRightInd w:val="0"/>
        <w:spacing w:after="0" w:line="240" w:lineRule="auto"/>
        <w:ind w:firstLine="720"/>
        <w:jc w:val="both"/>
        <w:rPr>
          <w:rFonts w:ascii="Times New Roman" w:hAnsi="Times New Roman"/>
          <w:strike/>
          <w:sz w:val="24"/>
          <w:szCs w:val="24"/>
        </w:rPr>
      </w:pPr>
      <w:r>
        <w:rPr>
          <w:rFonts w:ascii="Times New Roman" w:hAnsi="Times New Roman"/>
          <w:strike/>
          <w:sz w:val="24"/>
          <w:szCs w:val="24"/>
        </w:rPr>
        <w:t>(3) Ако утврди да је правни посао о коме учесник жели да сачини исправу релативно ништав или да садржи нејасне, неразумљиве или двосмислене одредбе које би могле да створе повод за спорове, јавни бележник је дужан да учесника на то упозори.</w:t>
      </w:r>
    </w:p>
    <w:p w:rsidR="00724042" w:rsidRDefault="00724042" w:rsidP="00724042">
      <w:pPr>
        <w:autoSpaceDE w:val="0"/>
        <w:autoSpaceDN w:val="0"/>
        <w:adjustRightInd w:val="0"/>
        <w:spacing w:after="0" w:line="240" w:lineRule="auto"/>
        <w:ind w:firstLine="720"/>
        <w:jc w:val="both"/>
        <w:rPr>
          <w:rFonts w:ascii="Times New Roman" w:hAnsi="Times New Roman"/>
          <w:strike/>
          <w:color w:val="000000"/>
          <w:sz w:val="24"/>
          <w:szCs w:val="24"/>
        </w:rPr>
      </w:pPr>
      <w:r>
        <w:rPr>
          <w:rFonts w:ascii="Times New Roman" w:hAnsi="Times New Roman"/>
          <w:strike/>
          <w:sz w:val="24"/>
          <w:szCs w:val="24"/>
        </w:rPr>
        <w:t>(4) Ако учесник остане при својој изјави и после упозорења, у исправу се уноси упозорење јавног бележника, а ако се учесник противи уношењу упозорења, јавни бележник одбија да састави исправу.</w:t>
      </w:r>
    </w:p>
    <w:p w:rsidR="00724042" w:rsidRDefault="00724042" w:rsidP="00724042">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 (1) ЈАВНИ БЕЛЕЖНИК ЈЕ ДУЖАН ДА ОБЈАСНИ СТРАНКАМА СМИСАО ПРАВНОГ ПОСЛА, ДА ИМ УКАЖЕ НА ЊЕГОВЕ ПОСЛЕДИЦЕ И ДА ИСПИТА ДА ЛИ ЈЕ ПРАВНИ ПОСАО ДОЗВОЉЕН, ОДНОСНО ДА НИЈЕ У СУПРОТНОСТИ СА ПРИНУДНИМ ПРОПИСИМА, ЈАВНИМ ПОРЕТКОМ И ДОБРИМ ОБИЧАЈИМА.</w:t>
      </w:r>
    </w:p>
    <w:p w:rsidR="00724042" w:rsidRDefault="00724042" w:rsidP="00724042">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 АКО УТВРДИ ДА НИСУ ИСПУЊЕНИ УСЛОВИ ИЗ СТАВА 1. ОВОГ ЧЛАНА, ЈАВНИ БЕЛЕЖНИК РЕШЕЊЕМ ОДБИЈА ДА САСТАВИ ИСПРАВУ.</w:t>
      </w:r>
    </w:p>
    <w:p w:rsidR="00724042" w:rsidRDefault="00724042" w:rsidP="00724042">
      <w:pPr>
        <w:spacing w:after="0" w:line="240" w:lineRule="auto"/>
        <w:ind w:firstLine="708"/>
        <w:jc w:val="both"/>
        <w:rPr>
          <w:rFonts w:ascii="Times New Roman" w:hAnsi="Times New Roman"/>
          <w:sz w:val="24"/>
          <w:szCs w:val="24"/>
        </w:rPr>
      </w:pPr>
      <w:r>
        <w:rPr>
          <w:rFonts w:ascii="Times New Roman" w:hAnsi="Times New Roman"/>
          <w:sz w:val="24"/>
          <w:szCs w:val="24"/>
        </w:rPr>
        <w:t>(3) АКО УТВРДИ ДА ПРАВНИ ПОСАО О КОМЕ УЧЕСНИК ЖЕЛИ ДА САЧИНИ ИСПРАВУ САДРЖИ НЕЈАСНЕ, НЕРАЗУМЉИВЕ ИЛИ ДВОСМИСЛЕНЕ ОДРЕДБЕ ЈАВНИ БЕЛЕЖНИК ЈЕ ДУЖАН ДА УЧЕСНИКА НА ТО УПОЗОРИ.</w:t>
      </w:r>
    </w:p>
    <w:p w:rsidR="00724042" w:rsidRDefault="00724042" w:rsidP="00724042">
      <w:pPr>
        <w:spacing w:after="0" w:line="240" w:lineRule="auto"/>
        <w:ind w:firstLine="708"/>
        <w:jc w:val="both"/>
        <w:rPr>
          <w:rFonts w:ascii="Times New Roman" w:hAnsi="Times New Roman"/>
          <w:sz w:val="24"/>
          <w:szCs w:val="24"/>
        </w:rPr>
      </w:pPr>
      <w:r>
        <w:rPr>
          <w:rFonts w:ascii="Times New Roman" w:hAnsi="Times New Roman"/>
          <w:sz w:val="24"/>
          <w:szCs w:val="24"/>
        </w:rPr>
        <w:t>(4) АКО УЧЕСНИК ОСТАНЕ ПРИ СВОЈОЈ ИЗЈАВИ И ПОСЛЕ УПОЗОРЕЊА, У ИСПРАВУ СЕ УНОСИ УПОЗОРЕЊЕ ЈАВНОГ БЕЛЕЖНИКА, А АКО СЕ УЧЕСНИК ПРОТИВИ УНОШЕЊУ УПОЗОРЕЊА, ЈАВНИ БЕЛЕЖНИК ОДБИЈА ДА САСТАВИ ИСПРАВУ.</w:t>
      </w:r>
    </w:p>
    <w:p w:rsidR="00724042" w:rsidRDefault="00724042" w:rsidP="00724042">
      <w:pPr>
        <w:spacing w:after="0" w:line="240" w:lineRule="auto"/>
        <w:jc w:val="both"/>
        <w:rPr>
          <w:rFonts w:ascii="Times New Roman" w:hAnsi="Times New Roman"/>
          <w:sz w:val="24"/>
          <w:szCs w:val="24"/>
        </w:rPr>
      </w:pPr>
    </w:p>
    <w:p w:rsidR="00724042" w:rsidRDefault="00724042" w:rsidP="00724042">
      <w:pPr>
        <w:pStyle w:val="Normal1"/>
        <w:shd w:val="clear" w:color="auto" w:fill="FFFFFF"/>
        <w:spacing w:before="0" w:beforeAutospacing="0" w:after="0" w:afterAutospacing="0"/>
        <w:ind w:firstLine="708"/>
        <w:jc w:val="both"/>
      </w:pPr>
    </w:p>
    <w:p w:rsidR="00374B79" w:rsidRDefault="00374B79">
      <w:pPr>
        <w:spacing w:after="0" w:line="240" w:lineRule="auto"/>
        <w:rPr>
          <w:sz w:val="24"/>
          <w:szCs w:val="24"/>
        </w:rPr>
      </w:pPr>
      <w:r>
        <w:rPr>
          <w:sz w:val="24"/>
          <w:szCs w:val="24"/>
        </w:rPr>
        <w:br w:type="page"/>
      </w:r>
    </w:p>
    <w:p w:rsidR="00374B79" w:rsidRDefault="00374B79" w:rsidP="00374B79">
      <w:pPr>
        <w:rPr>
          <w:b/>
          <w:lang w:val="sr-Cyrl-CS"/>
        </w:rPr>
      </w:pPr>
      <w:r>
        <w:rPr>
          <w:b/>
        </w:rPr>
        <w:lastRenderedPageBreak/>
        <w:t xml:space="preserve">  </w:t>
      </w:r>
    </w:p>
    <w:p w:rsidR="00374B79" w:rsidRPr="009D6078" w:rsidRDefault="00374B79" w:rsidP="00374B79">
      <w:pPr>
        <w:shd w:val="clear" w:color="auto" w:fill="FFFFFF"/>
        <w:jc w:val="center"/>
        <w:rPr>
          <w:b/>
          <w:lang w:val="sr-Cyrl-CS"/>
        </w:rPr>
      </w:pPr>
      <w:r w:rsidRPr="009D6078">
        <w:rPr>
          <w:b/>
          <w:lang w:val="sr-Cyrl-CS"/>
        </w:rPr>
        <w:t>ИЗЈАВА О УСКЛАЂЕНОСТИ ПРОПИСА</w:t>
      </w:r>
    </w:p>
    <w:p w:rsidR="00374B79" w:rsidRPr="009D6078" w:rsidRDefault="00374B79" w:rsidP="00374B79">
      <w:pPr>
        <w:shd w:val="clear" w:color="auto" w:fill="FFFFFF"/>
        <w:jc w:val="center"/>
        <w:rPr>
          <w:b/>
          <w:lang w:val="sr-Cyrl-CS"/>
        </w:rPr>
      </w:pPr>
      <w:r w:rsidRPr="009D6078">
        <w:rPr>
          <w:b/>
          <w:lang w:val="sr-Cyrl-CS"/>
        </w:rPr>
        <w:t>СА ПРОПИСИМА ЕВРОПСКЕ УНИЈЕ</w:t>
      </w:r>
    </w:p>
    <w:p w:rsidR="00374B79" w:rsidRDefault="00374B79" w:rsidP="00374B79">
      <w:pPr>
        <w:jc w:val="both"/>
        <w:rPr>
          <w:b/>
          <w:lang w:val="sr-Cyrl-CS"/>
        </w:rPr>
      </w:pPr>
    </w:p>
    <w:p w:rsidR="00374B79" w:rsidRDefault="00374B79" w:rsidP="00374B79">
      <w:pPr>
        <w:jc w:val="both"/>
        <w:rPr>
          <w:b/>
          <w:lang w:val="sr-Cyrl-CS"/>
        </w:rPr>
      </w:pPr>
    </w:p>
    <w:p w:rsidR="00374B79" w:rsidRDefault="00374B79" w:rsidP="00374B79">
      <w:pPr>
        <w:jc w:val="both"/>
        <w:rPr>
          <w:b/>
          <w:lang w:val="sr-Cyrl-CS"/>
        </w:rPr>
      </w:pPr>
      <w:r>
        <w:rPr>
          <w:b/>
          <w:lang w:val="sr-Cyrl-CS"/>
        </w:rPr>
        <w:t xml:space="preserve">1. Орган државне управе, односно други овлашћени предлагач прописа </w:t>
      </w:r>
    </w:p>
    <w:p w:rsidR="00374B79" w:rsidRDefault="00374B79" w:rsidP="00374B79">
      <w:pPr>
        <w:jc w:val="both"/>
        <w:rPr>
          <w:b/>
          <w:lang w:val="sr-Cyrl-CS"/>
        </w:rPr>
      </w:pPr>
    </w:p>
    <w:p w:rsidR="00374B79" w:rsidRDefault="00374B79" w:rsidP="00374B79">
      <w:pPr>
        <w:jc w:val="both"/>
        <w:rPr>
          <w:b/>
          <w:lang w:val="sr-Cyrl-CS"/>
        </w:rPr>
      </w:pPr>
      <w:r>
        <w:rPr>
          <w:b/>
          <w:lang w:val="sr-Cyrl-CS"/>
        </w:rPr>
        <w:t>Овлашћени предлагач прописа – Влада</w:t>
      </w:r>
    </w:p>
    <w:p w:rsidR="00374B79" w:rsidRDefault="00374B79" w:rsidP="00374B79">
      <w:pPr>
        <w:jc w:val="both"/>
        <w:rPr>
          <w:b/>
          <w:lang w:val="sr-Cyrl-CS"/>
        </w:rPr>
      </w:pPr>
    </w:p>
    <w:p w:rsidR="00374B79" w:rsidRPr="009D6078" w:rsidRDefault="00374B79" w:rsidP="00374B79">
      <w:pPr>
        <w:jc w:val="both"/>
        <w:rPr>
          <w:lang w:val="sr-Cyrl-CS"/>
        </w:rPr>
      </w:pPr>
      <w:r>
        <w:rPr>
          <w:lang w:val="sr-Cyrl-CS"/>
        </w:rPr>
        <w:t xml:space="preserve">Обрађивач </w:t>
      </w:r>
      <w:r>
        <w:rPr>
          <w:b/>
          <w:lang w:val="sr-Cyrl-CS"/>
        </w:rPr>
        <w:t>–</w:t>
      </w:r>
      <w:r>
        <w:rPr>
          <w:lang w:val="sr-Cyrl-CS"/>
        </w:rPr>
        <w:t xml:space="preserve"> </w:t>
      </w:r>
      <w:r w:rsidRPr="009D6078">
        <w:rPr>
          <w:lang w:val="sr-Cyrl-CS"/>
        </w:rPr>
        <w:t>Министарство правде</w:t>
      </w:r>
      <w:r>
        <w:rPr>
          <w:lang w:val="sr-Cyrl-CS"/>
        </w:rPr>
        <w:t xml:space="preserve"> </w:t>
      </w:r>
    </w:p>
    <w:p w:rsidR="00374B79" w:rsidRDefault="00374B79" w:rsidP="00374B79">
      <w:pPr>
        <w:jc w:val="both"/>
        <w:rPr>
          <w:b/>
          <w:lang w:val="sr-Cyrl-CS"/>
        </w:rPr>
      </w:pPr>
    </w:p>
    <w:p w:rsidR="00374B79" w:rsidRPr="00826AC3" w:rsidRDefault="00374B79" w:rsidP="00374B79">
      <w:pPr>
        <w:jc w:val="both"/>
        <w:rPr>
          <w:b/>
          <w:lang w:val="sr-Cyrl-CS"/>
        </w:rPr>
      </w:pPr>
    </w:p>
    <w:p w:rsidR="00374B79" w:rsidRPr="00BF1425" w:rsidRDefault="00374B79" w:rsidP="00374B79">
      <w:pPr>
        <w:jc w:val="both"/>
        <w:rPr>
          <w:b/>
          <w:lang w:val="sr-Cyrl-CS"/>
        </w:rPr>
      </w:pPr>
      <w:r>
        <w:rPr>
          <w:b/>
        </w:rPr>
        <w:t xml:space="preserve">2. Назив </w:t>
      </w:r>
      <w:r>
        <w:rPr>
          <w:b/>
          <w:lang w:val="sr-Cyrl-CS"/>
        </w:rPr>
        <w:t>прописа</w:t>
      </w:r>
    </w:p>
    <w:p w:rsidR="00374B79" w:rsidRDefault="00374B79" w:rsidP="00374B79">
      <w:pPr>
        <w:jc w:val="both"/>
        <w:rPr>
          <w:b/>
          <w:lang w:val="sr-Cyrl-CS"/>
        </w:rPr>
      </w:pPr>
    </w:p>
    <w:p w:rsidR="00374B79" w:rsidRPr="00F70744" w:rsidRDefault="00374B79" w:rsidP="00374B79">
      <w:pPr>
        <w:tabs>
          <w:tab w:val="left" w:pos="855"/>
        </w:tabs>
        <w:jc w:val="both"/>
        <w:rPr>
          <w:caps/>
          <w:lang w:val="sr-Cyrl-CS"/>
        </w:rPr>
      </w:pPr>
      <w:r>
        <w:rPr>
          <w:lang w:val="sr-Cyrl-CS"/>
        </w:rPr>
        <w:t xml:space="preserve">Предлог закона о </w:t>
      </w:r>
      <w:r>
        <w:rPr>
          <w:lang/>
        </w:rPr>
        <w:t xml:space="preserve">измени и допуни </w:t>
      </w:r>
      <w:r>
        <w:rPr>
          <w:lang w:val="sr-Cyrl-CS"/>
        </w:rPr>
        <w:t>Закона о ванпарничном поступку</w:t>
      </w:r>
    </w:p>
    <w:p w:rsidR="00374B79" w:rsidRDefault="00374B79" w:rsidP="00374B79">
      <w:pPr>
        <w:jc w:val="both"/>
        <w:rPr>
          <w:lang w:val="sr-Cyrl-CS"/>
        </w:rPr>
      </w:pPr>
    </w:p>
    <w:p w:rsidR="00374B79" w:rsidRDefault="00374B79" w:rsidP="00374B79">
      <w:pPr>
        <w:jc w:val="both"/>
        <w:rPr>
          <w:bCs/>
        </w:rPr>
      </w:pPr>
      <w:r w:rsidRPr="004B619A">
        <w:rPr>
          <w:lang w:val="en-GB"/>
        </w:rPr>
        <w:t xml:space="preserve">Draft Law on </w:t>
      </w:r>
      <w:r>
        <w:rPr>
          <w:lang/>
        </w:rPr>
        <w:t>А</w:t>
      </w:r>
      <w:r>
        <w:t xml:space="preserve">mendman and </w:t>
      </w:r>
      <w:r>
        <w:rPr>
          <w:lang/>
        </w:rPr>
        <w:t>А</w:t>
      </w:r>
      <w:r>
        <w:rPr>
          <w:lang w:val="en-GB"/>
        </w:rPr>
        <w:t>ddition</w:t>
      </w:r>
      <w:r w:rsidRPr="004B619A">
        <w:rPr>
          <w:lang w:val="en-GB"/>
        </w:rPr>
        <w:t xml:space="preserve"> </w:t>
      </w:r>
      <w:r>
        <w:rPr>
          <w:lang w:val="en-GB"/>
        </w:rPr>
        <w:t xml:space="preserve">to the </w:t>
      </w:r>
      <w:r>
        <w:rPr>
          <w:bCs/>
        </w:rPr>
        <w:t>Law on non – Contentious Procedings</w:t>
      </w:r>
    </w:p>
    <w:p w:rsidR="00374B79" w:rsidRPr="00E54563" w:rsidRDefault="00374B79" w:rsidP="00374B79">
      <w:pPr>
        <w:jc w:val="both"/>
        <w:rPr>
          <w:rStyle w:val="Strong"/>
          <w:rFonts w:ascii="Verdana" w:hAnsi="Verdana"/>
          <w:color w:val="000000"/>
          <w:sz w:val="28"/>
          <w:szCs w:val="28"/>
        </w:rPr>
      </w:pPr>
    </w:p>
    <w:p w:rsidR="00374B79" w:rsidRPr="008E7CFC" w:rsidRDefault="00374B79" w:rsidP="00374B79">
      <w:pPr>
        <w:jc w:val="both"/>
        <w:rPr>
          <w:b/>
          <w:lang w:val="sr-Cyrl-CS"/>
        </w:rPr>
      </w:pPr>
      <w:r>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r w:rsidRPr="008E7CFC">
        <w:rPr>
          <w:b/>
          <w:lang w:val="sr-Cyrl-CS"/>
        </w:rPr>
        <w:t>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w:t>
      </w:r>
      <w:r>
        <w:rPr>
          <w:b/>
          <w:lang w:val="sr-Cyrl-CS"/>
        </w:rPr>
        <w:t xml:space="preserve"> („Службени гласник РС”, број 83/08) (у даљем тексту: Прелазни споразум):</w:t>
      </w:r>
    </w:p>
    <w:p w:rsidR="00374B79" w:rsidRDefault="00374B79" w:rsidP="00374B79">
      <w:pPr>
        <w:jc w:val="both"/>
        <w:rPr>
          <w:b/>
          <w:lang w:val="sr-Cyrl-CS"/>
        </w:rPr>
      </w:pPr>
    </w:p>
    <w:p w:rsidR="00374B79" w:rsidRDefault="00374B79" w:rsidP="00374B79">
      <w:pPr>
        <w:jc w:val="both"/>
        <w:rPr>
          <w:b/>
        </w:rPr>
      </w:pPr>
      <w:r>
        <w:rPr>
          <w:b/>
          <w:lang w:val="sr-Cyrl-CS"/>
        </w:rPr>
        <w:t>а) Одредба Споразума и Прелазног споразума која се односе на нормативну садржину прописа,</w:t>
      </w:r>
    </w:p>
    <w:p w:rsidR="00374B79" w:rsidRDefault="00374B79" w:rsidP="00374B79">
      <w:pPr>
        <w:jc w:val="both"/>
        <w:rPr>
          <w:b/>
        </w:rPr>
      </w:pPr>
    </w:p>
    <w:p w:rsidR="00374B79" w:rsidRPr="00720761" w:rsidRDefault="00374B79" w:rsidP="00374B79">
      <w:pPr>
        <w:jc w:val="both"/>
        <w:rPr>
          <w:lang w:val="sr-Cyrl-CS"/>
        </w:rPr>
      </w:pPr>
      <w:r>
        <w:rPr>
          <w:lang w:val="sr-Cyrl-CS"/>
        </w:rPr>
        <w:lastRenderedPageBreak/>
        <w:t xml:space="preserve">Наслов </w:t>
      </w:r>
      <w:r>
        <w:t>VII</w:t>
      </w:r>
      <w:r w:rsidRPr="00720761">
        <w:rPr>
          <w:lang w:val="ru-RU"/>
        </w:rPr>
        <w:t xml:space="preserve">. – </w:t>
      </w:r>
      <w:r>
        <w:rPr>
          <w:lang w:val="sr-Cyrl-CS"/>
        </w:rPr>
        <w:t>Правосуђе, слободе и безбедност, у оквиру којег је члан 80 – Јачање институција и владавина права.</w:t>
      </w:r>
    </w:p>
    <w:p w:rsidR="00374B79" w:rsidRPr="000C15A4" w:rsidRDefault="00374B79" w:rsidP="00374B79">
      <w:pPr>
        <w:jc w:val="both"/>
        <w:rPr>
          <w:b/>
        </w:rPr>
      </w:pPr>
    </w:p>
    <w:p w:rsidR="00374B79" w:rsidRDefault="00374B79" w:rsidP="00374B79">
      <w:pPr>
        <w:jc w:val="both"/>
        <w:rPr>
          <w:b/>
        </w:rPr>
      </w:pPr>
      <w:r>
        <w:rPr>
          <w:b/>
          <w:lang w:val="sr-Cyrl-CS"/>
        </w:rPr>
        <w:t>б) Прелазни рок за усклађивање законодавства према одредбама Споразума и Прелазног споразума,</w:t>
      </w:r>
    </w:p>
    <w:p w:rsidR="00374B79" w:rsidRPr="000C15A4" w:rsidRDefault="00374B79" w:rsidP="00374B79">
      <w:pPr>
        <w:jc w:val="both"/>
        <w:rPr>
          <w:b/>
        </w:rPr>
      </w:pPr>
    </w:p>
    <w:p w:rsidR="00374B79" w:rsidRDefault="00374B79" w:rsidP="00374B79">
      <w:pPr>
        <w:jc w:val="both"/>
        <w:rPr>
          <w:b/>
        </w:rPr>
      </w:pPr>
      <w:r>
        <w:rPr>
          <w:b/>
          <w:lang w:val="sr-Cyrl-CS"/>
        </w:rPr>
        <w:t>в) Оцена испуњености обавезе које произлазе из наведене одредбе Споразума и Прелазног споразума,</w:t>
      </w:r>
    </w:p>
    <w:p w:rsidR="00374B79" w:rsidRDefault="00374B79" w:rsidP="00374B79">
      <w:pPr>
        <w:jc w:val="both"/>
        <w:rPr>
          <w:b/>
        </w:rPr>
      </w:pPr>
    </w:p>
    <w:p w:rsidR="00374B79" w:rsidRPr="00720761" w:rsidRDefault="00374B79" w:rsidP="00374B79">
      <w:pPr>
        <w:jc w:val="both"/>
        <w:rPr>
          <w:lang w:val="sr-Cyrl-CS"/>
        </w:rPr>
      </w:pPr>
      <w:r>
        <w:rPr>
          <w:lang w:val="sr-Cyrl-CS"/>
        </w:rPr>
        <w:t xml:space="preserve">Наслов </w:t>
      </w:r>
      <w:r>
        <w:t>VII</w:t>
      </w:r>
      <w:r w:rsidRPr="00720761">
        <w:rPr>
          <w:lang w:val="ru-RU"/>
        </w:rPr>
        <w:t xml:space="preserve">. – </w:t>
      </w:r>
      <w:r>
        <w:rPr>
          <w:lang w:val="sr-Cyrl-CS"/>
        </w:rPr>
        <w:t>Правосуђе, слободе и безбедност, у оквиру којег је члан 80 – Јачање институција и владавина права.</w:t>
      </w:r>
    </w:p>
    <w:p w:rsidR="00374B79" w:rsidRPr="000C15A4" w:rsidRDefault="00374B79" w:rsidP="00374B79">
      <w:pPr>
        <w:jc w:val="both"/>
        <w:rPr>
          <w:b/>
        </w:rPr>
      </w:pPr>
    </w:p>
    <w:p w:rsidR="00374B79" w:rsidRDefault="00374B79" w:rsidP="00374B79">
      <w:pPr>
        <w:jc w:val="both"/>
        <w:rPr>
          <w:b/>
        </w:rPr>
      </w:pPr>
      <w:r>
        <w:rPr>
          <w:b/>
          <w:lang w:val="sr-Cyrl-CS"/>
        </w:rPr>
        <w:t>г) Разлози за делимично испуњавање</w:t>
      </w:r>
      <w:r w:rsidRPr="008541FC">
        <w:rPr>
          <w:b/>
          <w:lang w:val="sr-Cyrl-CS"/>
        </w:rPr>
        <w:t>,</w:t>
      </w:r>
      <w:r>
        <w:rPr>
          <w:b/>
          <w:lang w:val="sr-Cyrl-CS"/>
        </w:rPr>
        <w:t xml:space="preserve"> </w:t>
      </w:r>
      <w:r w:rsidRPr="008565FD">
        <w:rPr>
          <w:b/>
          <w:lang w:val="sr-Cyrl-CS"/>
        </w:rPr>
        <w:t>односно неиспуњавање обавеза</w:t>
      </w:r>
      <w:r>
        <w:rPr>
          <w:b/>
          <w:lang w:val="sr-Cyrl-CS"/>
        </w:rPr>
        <w:t xml:space="preserve"> које произлазе из наведене одредбе Споразума и Прелазног споразума,</w:t>
      </w:r>
    </w:p>
    <w:p w:rsidR="00374B79" w:rsidRPr="000C15A4" w:rsidRDefault="00374B79" w:rsidP="00374B79">
      <w:pPr>
        <w:jc w:val="both"/>
        <w:rPr>
          <w:b/>
        </w:rPr>
      </w:pPr>
    </w:p>
    <w:p w:rsidR="00374B79" w:rsidRPr="009728DB" w:rsidRDefault="00374B79" w:rsidP="00374B79">
      <w:pPr>
        <w:jc w:val="both"/>
        <w:rPr>
          <w:b/>
          <w:lang w:val="sr-Cyrl-CS"/>
        </w:rPr>
      </w:pPr>
      <w:r w:rsidRPr="009728DB">
        <w:rPr>
          <w:b/>
          <w:lang w:val="sr-Cyrl-CS"/>
        </w:rPr>
        <w:t>д) Веза са Националним програмом за усвајање правних тековина Европске уније.</w:t>
      </w:r>
    </w:p>
    <w:p w:rsidR="00374B79" w:rsidRDefault="00374B79" w:rsidP="00374B79">
      <w:pPr>
        <w:jc w:val="both"/>
        <w:rPr>
          <w:b/>
        </w:rPr>
      </w:pPr>
    </w:p>
    <w:p w:rsidR="00374B79" w:rsidRPr="00720761" w:rsidRDefault="00374B79" w:rsidP="00374B79">
      <w:pPr>
        <w:tabs>
          <w:tab w:val="left" w:pos="855"/>
        </w:tabs>
        <w:jc w:val="both"/>
        <w:rPr>
          <w:lang w:val="sr-Cyrl-CS"/>
        </w:rPr>
      </w:pPr>
      <w:r>
        <w:rPr>
          <w:lang w:val="sr-Cyrl-CS"/>
        </w:rPr>
        <w:t>Предлог закона о измени и допуни Закона о ванпарничном поступку предвиђен је Националним програмом за усвајање правних тековина Европске уније.</w:t>
      </w:r>
    </w:p>
    <w:p w:rsidR="00374B79" w:rsidRPr="000C15A4" w:rsidRDefault="00374B79" w:rsidP="00374B79">
      <w:pPr>
        <w:jc w:val="both"/>
        <w:rPr>
          <w:b/>
        </w:rPr>
      </w:pPr>
    </w:p>
    <w:p w:rsidR="00374B79" w:rsidRDefault="00374B79" w:rsidP="00374B79">
      <w:pPr>
        <w:tabs>
          <w:tab w:val="num" w:pos="567"/>
        </w:tabs>
        <w:ind w:left="567" w:right="-720" w:hanging="540"/>
        <w:rPr>
          <w:color w:val="000000"/>
          <w:lang w:val="sr-Cyrl-CS"/>
        </w:rPr>
      </w:pPr>
      <w:r>
        <w:rPr>
          <w:color w:val="000000"/>
        </w:rPr>
        <w:t xml:space="preserve"> - /</w:t>
      </w:r>
    </w:p>
    <w:p w:rsidR="00374B79" w:rsidRDefault="00374B79" w:rsidP="00374B79">
      <w:pPr>
        <w:tabs>
          <w:tab w:val="num" w:pos="567"/>
        </w:tabs>
        <w:ind w:left="567" w:right="-720" w:hanging="540"/>
        <w:rPr>
          <w:color w:val="000000"/>
          <w:lang w:val="sr-Cyrl-CS"/>
        </w:rPr>
      </w:pPr>
    </w:p>
    <w:p w:rsidR="00374B79" w:rsidRPr="00720240" w:rsidRDefault="00374B79" w:rsidP="00374B79">
      <w:pPr>
        <w:tabs>
          <w:tab w:val="num" w:pos="567"/>
        </w:tabs>
        <w:ind w:left="567" w:right="-720" w:hanging="540"/>
        <w:rPr>
          <w:color w:val="000000"/>
          <w:lang w:val="sr-Cyrl-CS"/>
        </w:rPr>
      </w:pPr>
    </w:p>
    <w:p w:rsidR="00374B79" w:rsidRDefault="00374B79" w:rsidP="00374B79">
      <w:pPr>
        <w:jc w:val="both"/>
        <w:rPr>
          <w:b/>
          <w:lang w:val="sr-Cyrl-CS"/>
        </w:rPr>
      </w:pPr>
    </w:p>
    <w:p w:rsidR="00374B79" w:rsidRPr="008E7CFC" w:rsidRDefault="00374B79" w:rsidP="00374B79">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w:t>
      </w:r>
      <w:r>
        <w:rPr>
          <w:b/>
        </w:rPr>
        <w:t xml:space="preserve"> </w:t>
      </w:r>
      <w:r>
        <w:rPr>
          <w:b/>
          <w:lang w:val="sr-Cyrl-CS"/>
        </w:rPr>
        <w:t>прописима Европске уније:</w:t>
      </w:r>
    </w:p>
    <w:p w:rsidR="00374B79" w:rsidRPr="006A73BA" w:rsidRDefault="00374B79" w:rsidP="00374B79">
      <w:pPr>
        <w:jc w:val="both"/>
        <w:rPr>
          <w:lang w:val="sr-Cyrl-CS"/>
        </w:rPr>
      </w:pPr>
    </w:p>
    <w:p w:rsidR="00374B79" w:rsidRDefault="00374B79" w:rsidP="00374B79">
      <w:pPr>
        <w:jc w:val="both"/>
        <w:rPr>
          <w:b/>
          <w:lang w:val="sr-Cyrl-CS"/>
        </w:rPr>
      </w:pPr>
      <w:r>
        <w:rPr>
          <w:b/>
        </w:rPr>
        <w:t xml:space="preserve">а) </w:t>
      </w:r>
      <w:r>
        <w:rPr>
          <w:b/>
          <w:lang w:val="sr-Cyrl-CS"/>
        </w:rPr>
        <w:t>Навођење</w:t>
      </w:r>
      <w:r>
        <w:rPr>
          <w:b/>
        </w:rPr>
        <w:t xml:space="preserve"> </w:t>
      </w:r>
      <w:r>
        <w:rPr>
          <w:b/>
          <w:lang w:val="sr-Cyrl-CS"/>
        </w:rPr>
        <w:t xml:space="preserve">одредби </w:t>
      </w:r>
      <w:r>
        <w:rPr>
          <w:b/>
        </w:rPr>
        <w:t>примарних извора права Е</w:t>
      </w:r>
      <w:r>
        <w:rPr>
          <w:b/>
          <w:lang w:val="sr-Cyrl-CS"/>
        </w:rPr>
        <w:t>вропске уније и оцене усклађености са њима,</w:t>
      </w:r>
      <w:r>
        <w:rPr>
          <w:b/>
        </w:rPr>
        <w:t xml:space="preserve"> </w:t>
      </w:r>
    </w:p>
    <w:p w:rsidR="00374B79" w:rsidRPr="00B67742" w:rsidRDefault="00374B79" w:rsidP="00374B79">
      <w:pPr>
        <w:jc w:val="both"/>
        <w:rPr>
          <w:b/>
          <w:lang w:val="ru-RU"/>
        </w:rPr>
      </w:pPr>
      <w:r>
        <w:rPr>
          <w:b/>
        </w:rPr>
        <w:t xml:space="preserve">б) </w:t>
      </w:r>
      <w:r>
        <w:rPr>
          <w:b/>
          <w:lang w:val="sr-Cyrl-CS"/>
        </w:rPr>
        <w:t>Навођење</w:t>
      </w:r>
      <w:r>
        <w:rPr>
          <w:b/>
        </w:rPr>
        <w:t xml:space="preserve"> секундарних извора права Е</w:t>
      </w:r>
      <w:r>
        <w:rPr>
          <w:b/>
          <w:lang w:val="sr-Cyrl-CS"/>
        </w:rPr>
        <w:t>вропске уније</w:t>
      </w:r>
      <w:r>
        <w:rPr>
          <w:b/>
        </w:rPr>
        <w:t xml:space="preserve"> </w:t>
      </w:r>
      <w:r>
        <w:rPr>
          <w:b/>
          <w:lang w:val="sr-Cyrl-CS"/>
        </w:rPr>
        <w:t>и оцене усклађености са њима,</w:t>
      </w:r>
    </w:p>
    <w:p w:rsidR="00374B79" w:rsidRPr="00E83A77" w:rsidRDefault="00374B79" w:rsidP="00374B79">
      <w:pPr>
        <w:jc w:val="both"/>
        <w:rPr>
          <w:b/>
          <w:lang w:val="sr-Cyrl-CS"/>
        </w:rPr>
      </w:pPr>
      <w:r>
        <w:rPr>
          <w:b/>
          <w:lang w:val="sr-Cyrl-CS"/>
        </w:rPr>
        <w:lastRenderedPageBreak/>
        <w:t>в</w:t>
      </w:r>
      <w:r>
        <w:rPr>
          <w:b/>
        </w:rPr>
        <w:t xml:space="preserve">) </w:t>
      </w:r>
      <w:r>
        <w:rPr>
          <w:b/>
          <w:lang w:val="sr-Cyrl-CS"/>
        </w:rPr>
        <w:t xml:space="preserve">Навођење осталих извора права Европске уније и усклађеност са њима, </w:t>
      </w:r>
    </w:p>
    <w:p w:rsidR="00374B79" w:rsidRPr="00013DD6" w:rsidRDefault="00374B79" w:rsidP="00374B79">
      <w:pPr>
        <w:jc w:val="both"/>
        <w:rPr>
          <w:b/>
          <w:lang w:val="sr-Cyrl-C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b/>
          <w:lang w:val="sr-Cyrl-CS"/>
        </w:rPr>
        <w:t>,</w:t>
      </w:r>
    </w:p>
    <w:p w:rsidR="00374B79" w:rsidRDefault="00374B79" w:rsidP="00374B79">
      <w:pPr>
        <w:jc w:val="both"/>
        <w:rPr>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r>
        <w:rPr>
          <w:lang w:val="sr-Cyrl-CS"/>
        </w:rPr>
        <w:t xml:space="preserve"> </w:t>
      </w:r>
    </w:p>
    <w:p w:rsidR="00374B79" w:rsidRDefault="00374B79" w:rsidP="00374B79">
      <w:pPr>
        <w:jc w:val="both"/>
        <w:rPr>
          <w:b/>
          <w:lang w:val="sr-Latn-CS"/>
        </w:rPr>
      </w:pPr>
    </w:p>
    <w:p w:rsidR="00374B79" w:rsidRDefault="00374B79" w:rsidP="00374B79">
      <w:pPr>
        <w:jc w:val="both"/>
        <w:rPr>
          <w:b/>
          <w:lang w:val="sr-Latn-CS"/>
        </w:rPr>
      </w:pPr>
      <w:r>
        <w:rPr>
          <w:b/>
          <w:lang w:val="sr-Latn-CS"/>
        </w:rPr>
        <w:t>- /</w:t>
      </w:r>
    </w:p>
    <w:p w:rsidR="00374B79" w:rsidRPr="001B5749" w:rsidRDefault="00374B79" w:rsidP="00374B79">
      <w:pPr>
        <w:jc w:val="both"/>
        <w:rPr>
          <w:b/>
          <w:lang w:val="sr-Latn-CS"/>
        </w:rPr>
      </w:pPr>
    </w:p>
    <w:p w:rsidR="00374B79" w:rsidRDefault="00374B79" w:rsidP="00374B79">
      <w:pPr>
        <w:jc w:val="both"/>
        <w:rPr>
          <w:b/>
          <w:color w:val="000000"/>
          <w:lang w:val="ru-RU"/>
        </w:rPr>
      </w:pPr>
      <w:r>
        <w:rPr>
          <w:b/>
          <w:lang w:val="sr-Cyrl-CS"/>
        </w:rPr>
        <w:t>5</w:t>
      </w:r>
      <w:r w:rsidRPr="006A0FA5">
        <w:rPr>
          <w:b/>
          <w:lang w:val="ru-RU"/>
        </w:rPr>
        <w:t xml:space="preserve">. </w:t>
      </w:r>
      <w:r>
        <w:rPr>
          <w:b/>
          <w:lang w:val="ru-RU"/>
        </w:rPr>
        <w:t>Ако не постоје  одговарајуће надлежности</w:t>
      </w:r>
      <w:r w:rsidRPr="006A0FA5">
        <w:rPr>
          <w:b/>
          <w:lang w:val="ru-RU"/>
        </w:rPr>
        <w:t xml:space="preserve"> </w:t>
      </w:r>
      <w:r w:rsidRPr="006A0FA5">
        <w:rPr>
          <w:b/>
          <w:color w:val="000000"/>
          <w:lang w:val="ru-RU"/>
        </w:rPr>
        <w:t xml:space="preserve">Европске уније </w:t>
      </w:r>
      <w:r>
        <w:rPr>
          <w:b/>
          <w:color w:val="000000"/>
          <w:lang w:val="ru-RU"/>
        </w:rPr>
        <w:t xml:space="preserve">у материји коју регулише пропис, и/или не постоје одговарајући секундарни извори права Европске уније са којима је потребно </w:t>
      </w:r>
      <w:r w:rsidRPr="006A0FA5">
        <w:rPr>
          <w:b/>
          <w:color w:val="000000"/>
          <w:lang w:val="ru-RU"/>
        </w:rPr>
        <w:t xml:space="preserve">обезбедити усклађеност </w:t>
      </w:r>
      <w:r>
        <w:rPr>
          <w:b/>
          <w:color w:val="000000"/>
          <w:lang w:val="ru-RU"/>
        </w:rPr>
        <w:t>треба образложити</w:t>
      </w:r>
      <w:r w:rsidRPr="006A0FA5">
        <w:rPr>
          <w:b/>
          <w:color w:val="000000"/>
          <w:lang w:val="ru-RU"/>
        </w:rPr>
        <w:t xml:space="preserve"> ту чињеницу.</w:t>
      </w:r>
      <w:r>
        <w:rPr>
          <w:b/>
          <w:color w:val="000000"/>
          <w:lang w:val="ru-RU"/>
        </w:rPr>
        <w:t xml:space="preserve">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374B79" w:rsidRDefault="00374B79" w:rsidP="00374B79">
      <w:pPr>
        <w:jc w:val="both"/>
        <w:rPr>
          <w:b/>
          <w:color w:val="000000"/>
          <w:lang w:val="ru-RU"/>
        </w:rPr>
      </w:pPr>
    </w:p>
    <w:p w:rsidR="00374B79" w:rsidRDefault="00374B79" w:rsidP="00374B79">
      <w:pPr>
        <w:jc w:val="both"/>
        <w:rPr>
          <w:color w:val="000000"/>
          <w:lang w:val="ru-RU"/>
        </w:rPr>
      </w:pPr>
      <w:r>
        <w:rPr>
          <w:color w:val="000000"/>
          <w:lang w:val="ru-RU"/>
        </w:rPr>
        <w:t xml:space="preserve">Не постоје одговарајући прописи Европске уније са којима је потребно обезбедити усклађеност Закона о измени и допуни </w:t>
      </w:r>
      <w:r>
        <w:rPr>
          <w:color w:val="000000"/>
          <w:lang w:val="sr-Cyrl-CS"/>
        </w:rPr>
        <w:t>Закона о ванпарничном поступку</w:t>
      </w:r>
      <w:r>
        <w:rPr>
          <w:color w:val="000000"/>
          <w:lang w:val="ru-RU"/>
        </w:rPr>
        <w:t>, с обзиром да су предметне измене малог обима и да нису релевантне са становишта права Европске уније.</w:t>
      </w:r>
    </w:p>
    <w:p w:rsidR="00374B79" w:rsidRPr="00CF445A" w:rsidRDefault="00374B79" w:rsidP="00374B79">
      <w:pPr>
        <w:jc w:val="both"/>
        <w:rPr>
          <w:lang w:val="sr-Cyrl-CS"/>
        </w:rPr>
      </w:pPr>
    </w:p>
    <w:p w:rsidR="00374B79" w:rsidRDefault="00374B79" w:rsidP="00374B79">
      <w:pPr>
        <w:jc w:val="both"/>
        <w:rPr>
          <w:b/>
        </w:rPr>
      </w:pPr>
      <w:r>
        <w:rPr>
          <w:b/>
          <w:lang w:val="sr-Cyrl-CS"/>
        </w:rPr>
        <w:t>6</w:t>
      </w:r>
      <w:r>
        <w:rPr>
          <w:b/>
        </w:rPr>
        <w:t xml:space="preserve">. </w:t>
      </w:r>
      <w:r>
        <w:rPr>
          <w:b/>
          <w:lang w:val="sr-Cyrl-CS"/>
        </w:rPr>
        <w:t xml:space="preserve">Да </w:t>
      </w:r>
      <w:r>
        <w:rPr>
          <w:b/>
        </w:rPr>
        <w:t>ли</w:t>
      </w:r>
      <w:r>
        <w:rPr>
          <w:b/>
          <w:lang w:val="sr-Cyrl-CS"/>
        </w:rPr>
        <w:t xml:space="preserve"> су</w:t>
      </w:r>
      <w:r>
        <w:rPr>
          <w:b/>
        </w:rPr>
        <w:t xml:space="preserve"> </w:t>
      </w:r>
      <w:r>
        <w:rPr>
          <w:b/>
          <w:lang w:val="sr-Cyrl-CS"/>
        </w:rPr>
        <w:t>претходно</w:t>
      </w:r>
      <w:r>
        <w:rPr>
          <w:b/>
        </w:rPr>
        <w:t xml:space="preserve"> наведени извори права ЕУ преведени на </w:t>
      </w:r>
      <w:r>
        <w:rPr>
          <w:b/>
          <w:lang w:val="sr-Cyrl-CS"/>
        </w:rPr>
        <w:t>срп</w:t>
      </w:r>
      <w:r>
        <w:rPr>
          <w:b/>
        </w:rPr>
        <w:t>ски језик?</w:t>
      </w:r>
    </w:p>
    <w:p w:rsidR="00374B79" w:rsidRDefault="00374B79" w:rsidP="00374B79">
      <w:pPr>
        <w:jc w:val="both"/>
        <w:rPr>
          <w:b/>
          <w:lang w:val="sr-Cyrl-CS"/>
        </w:rPr>
      </w:pPr>
    </w:p>
    <w:p w:rsidR="00374B79" w:rsidRPr="00CF445A" w:rsidRDefault="00374B79" w:rsidP="00374B79">
      <w:pPr>
        <w:jc w:val="both"/>
        <w:rPr>
          <w:b/>
          <w:lang w:val="sr-Cyrl-CS"/>
        </w:rPr>
      </w:pPr>
      <w:r>
        <w:rPr>
          <w:b/>
        </w:rPr>
        <w:t xml:space="preserve">- </w:t>
      </w:r>
      <w:r>
        <w:rPr>
          <w:lang w:val="sr-Cyrl-CS"/>
        </w:rPr>
        <w:t>/</w:t>
      </w:r>
    </w:p>
    <w:p w:rsidR="00374B79" w:rsidRDefault="00374B79" w:rsidP="00374B79">
      <w:pPr>
        <w:jc w:val="both"/>
        <w:rPr>
          <w:b/>
          <w:lang w:val="sr-Cyrl-CS"/>
        </w:rPr>
      </w:pPr>
    </w:p>
    <w:p w:rsidR="00374B79" w:rsidRDefault="00374B79" w:rsidP="00374B79">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374B79" w:rsidRPr="00E3751F" w:rsidRDefault="00374B79" w:rsidP="00374B79">
      <w:pPr>
        <w:jc w:val="both"/>
        <w:rPr>
          <w:b/>
          <w:lang w:val="sr-Cyrl-CS"/>
        </w:rPr>
      </w:pPr>
    </w:p>
    <w:p w:rsidR="00374B79" w:rsidRPr="000D597F" w:rsidRDefault="00374B79" w:rsidP="00374B79">
      <w:pPr>
        <w:jc w:val="both"/>
        <w:rPr>
          <w:b/>
          <w:lang w:val="sr-Cyrl-CS"/>
        </w:rPr>
      </w:pPr>
      <w:r>
        <w:rPr>
          <w:b/>
          <w:lang w:val="sr-Cyrl-CS"/>
        </w:rPr>
        <w:t xml:space="preserve">- </w:t>
      </w:r>
      <w:r>
        <w:rPr>
          <w:lang w:val="sr-Cyrl-CS"/>
        </w:rPr>
        <w:t>Не.</w:t>
      </w:r>
    </w:p>
    <w:p w:rsidR="00374B79" w:rsidRDefault="00374B79" w:rsidP="00374B79">
      <w:pPr>
        <w:jc w:val="both"/>
        <w:rPr>
          <w:b/>
        </w:rPr>
      </w:pPr>
    </w:p>
    <w:p w:rsidR="00374B79" w:rsidRDefault="00374B79" w:rsidP="00374B79">
      <w:pPr>
        <w:jc w:val="both"/>
        <w:rPr>
          <w:b/>
        </w:rPr>
      </w:pPr>
    </w:p>
    <w:p w:rsidR="00374B79" w:rsidRDefault="00374B79" w:rsidP="00374B79">
      <w:pPr>
        <w:jc w:val="both"/>
        <w:rPr>
          <w:b/>
        </w:rPr>
      </w:pPr>
      <w:r>
        <w:rPr>
          <w:b/>
          <w:lang w:val="sr-Cyrl-CS"/>
        </w:rPr>
        <w:lastRenderedPageBreak/>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374B79" w:rsidRPr="00E3751F" w:rsidRDefault="00374B79" w:rsidP="00374B79">
      <w:pPr>
        <w:jc w:val="both"/>
        <w:rPr>
          <w:b/>
          <w:lang w:val="sr-Latn-CS"/>
        </w:rPr>
      </w:pPr>
    </w:p>
    <w:p w:rsidR="0058120D" w:rsidRPr="005412D2" w:rsidRDefault="00374B79" w:rsidP="0056279B">
      <w:pPr>
        <w:jc w:val="both"/>
        <w:rPr>
          <w:sz w:val="24"/>
          <w:szCs w:val="24"/>
        </w:rPr>
      </w:pPr>
      <w:r>
        <w:rPr>
          <w:lang/>
        </w:rPr>
        <w:t xml:space="preserve">У поступку припреме </w:t>
      </w:r>
      <w:r>
        <w:rPr>
          <w:lang w:val="sr-Cyrl-CS"/>
        </w:rPr>
        <w:t>овог</w:t>
      </w:r>
      <w:r>
        <w:rPr>
          <w:lang/>
        </w:rPr>
        <w:t xml:space="preserve"> закона није остварена сарадња са Европском комисијом с обзиром да за израду предметног акта није било неопходно остварити овај конкретни облик сарадње са наведеном европском институцијом.</w:t>
      </w:r>
      <w:bookmarkStart w:id="0" w:name="_GoBack"/>
      <w:bookmarkEnd w:id="0"/>
    </w:p>
    <w:sectPr w:rsidR="0058120D" w:rsidRPr="005412D2" w:rsidSect="007B0EF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5412D2"/>
    <w:rsid w:val="00246A47"/>
    <w:rsid w:val="002E066F"/>
    <w:rsid w:val="00374B79"/>
    <w:rsid w:val="005412D2"/>
    <w:rsid w:val="0056279B"/>
    <w:rsid w:val="0058120D"/>
    <w:rsid w:val="00724042"/>
    <w:rsid w:val="007B0EF6"/>
    <w:rsid w:val="00983DEE"/>
    <w:rsid w:val="00B32EDC"/>
    <w:rsid w:val="00BE5011"/>
    <w:rsid w:val="00CA5F4D"/>
    <w:rsid w:val="00D40A34"/>
    <w:rsid w:val="00D7169E"/>
    <w:rsid w:val="00EF500B"/>
    <w:rsid w:val="00F94B92"/>
    <w:rsid w:val="00FD4C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2D2"/>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uiPriority w:val="99"/>
    <w:rsid w:val="005412D2"/>
    <w:pPr>
      <w:spacing w:before="100" w:beforeAutospacing="1" w:after="100" w:afterAutospacing="1" w:line="240" w:lineRule="auto"/>
    </w:pPr>
    <w:rPr>
      <w:rFonts w:ascii="Times New Roman" w:eastAsia="Times New Roman" w:hAnsi="Times New Roman"/>
      <w:sz w:val="24"/>
      <w:szCs w:val="24"/>
    </w:rPr>
  </w:style>
  <w:style w:type="paragraph" w:customStyle="1" w:styleId="msolistparagraph0">
    <w:name w:val="msolistparagraph"/>
    <w:basedOn w:val="Normal"/>
    <w:uiPriority w:val="99"/>
    <w:rsid w:val="00F94B9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locked/>
    <w:rsid w:val="00374B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2D2"/>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uiPriority w:val="99"/>
    <w:rsid w:val="005412D2"/>
    <w:pPr>
      <w:spacing w:before="100" w:beforeAutospacing="1" w:after="100" w:afterAutospacing="1" w:line="240" w:lineRule="auto"/>
    </w:pPr>
    <w:rPr>
      <w:rFonts w:ascii="Times New Roman" w:eastAsia="Times New Roman" w:hAnsi="Times New Roman"/>
      <w:sz w:val="24"/>
      <w:szCs w:val="24"/>
    </w:rPr>
  </w:style>
  <w:style w:type="paragraph" w:customStyle="1" w:styleId="msolistparagraph0">
    <w:name w:val="msolistparagraph"/>
    <w:basedOn w:val="Normal"/>
    <w:uiPriority w:val="99"/>
    <w:rsid w:val="00F94B9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locked/>
    <w:rsid w:val="00374B79"/>
    <w:rPr>
      <w:b/>
      <w:bCs/>
    </w:rPr>
  </w:style>
</w:styles>
</file>

<file path=word/webSettings.xml><?xml version="1.0" encoding="utf-8"?>
<w:webSettings xmlns:r="http://schemas.openxmlformats.org/officeDocument/2006/relationships" xmlns:w="http://schemas.openxmlformats.org/wordprocessingml/2006/main">
  <w:divs>
    <w:div w:id="18709881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PETROVIC</dc:creator>
  <cp:lastModifiedBy>jovan</cp:lastModifiedBy>
  <cp:revision>2</cp:revision>
  <dcterms:created xsi:type="dcterms:W3CDTF">2015-01-19T13:58:00Z</dcterms:created>
  <dcterms:modified xsi:type="dcterms:W3CDTF">2015-01-19T13:58:00Z</dcterms:modified>
</cp:coreProperties>
</file>