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7DE" w:rsidRDefault="001937DE" w:rsidP="00644813">
      <w:pPr>
        <w:spacing w:after="0"/>
        <w:jc w:val="center"/>
        <w:rPr>
          <w:rFonts w:ascii="Times New Roman" w:hAnsi="Times New Roman"/>
          <w:sz w:val="24"/>
          <w:szCs w:val="24"/>
        </w:rPr>
      </w:pPr>
      <w:r>
        <w:rPr>
          <w:rFonts w:ascii="Times New Roman" w:hAnsi="Times New Roman"/>
          <w:sz w:val="24"/>
          <w:szCs w:val="24"/>
        </w:rPr>
        <w:t xml:space="preserve">ПРЕДЛОГ ЗАКОНА </w:t>
      </w:r>
    </w:p>
    <w:p w:rsidR="001937DE" w:rsidRDefault="001937DE" w:rsidP="00644813">
      <w:pPr>
        <w:spacing w:after="0"/>
        <w:jc w:val="center"/>
        <w:rPr>
          <w:rFonts w:ascii="Times New Roman" w:hAnsi="Times New Roman"/>
          <w:sz w:val="24"/>
          <w:szCs w:val="24"/>
        </w:rPr>
      </w:pPr>
      <w:r>
        <w:rPr>
          <w:rFonts w:ascii="Times New Roman" w:hAnsi="Times New Roman"/>
          <w:sz w:val="24"/>
          <w:szCs w:val="24"/>
        </w:rPr>
        <w:t>О ИЗМЕНАМА ЗАКОНА О ПОРЕЗУ НА ДОДАТУ ВРЕДНОСТ</w:t>
      </w:r>
    </w:p>
    <w:p w:rsidR="001937DE" w:rsidRDefault="001937DE" w:rsidP="00644813">
      <w:pPr>
        <w:spacing w:after="0"/>
        <w:jc w:val="center"/>
        <w:rPr>
          <w:rFonts w:ascii="Times New Roman" w:hAnsi="Times New Roman"/>
          <w:b/>
          <w:sz w:val="24"/>
          <w:szCs w:val="24"/>
        </w:rPr>
      </w:pPr>
    </w:p>
    <w:p w:rsidR="001937DE" w:rsidRDefault="001937DE" w:rsidP="00644813">
      <w:pPr>
        <w:spacing w:after="0"/>
        <w:jc w:val="center"/>
        <w:rPr>
          <w:rFonts w:ascii="Times New Roman" w:hAnsi="Times New Roman"/>
          <w:b/>
          <w:sz w:val="24"/>
          <w:szCs w:val="24"/>
        </w:rPr>
      </w:pPr>
    </w:p>
    <w:p w:rsidR="001937DE" w:rsidRPr="006C49E3" w:rsidRDefault="001937DE" w:rsidP="00644813">
      <w:pPr>
        <w:spacing w:after="0"/>
        <w:jc w:val="center"/>
        <w:rPr>
          <w:rFonts w:ascii="Times New Roman" w:hAnsi="Times New Roman"/>
          <w:b/>
          <w:sz w:val="24"/>
          <w:szCs w:val="24"/>
        </w:rPr>
      </w:pPr>
      <w:bookmarkStart w:id="0" w:name="_GoBack"/>
      <w:bookmarkEnd w:id="0"/>
    </w:p>
    <w:p w:rsidR="001937DE" w:rsidRDefault="001937DE" w:rsidP="00644813">
      <w:pPr>
        <w:spacing w:after="0"/>
        <w:jc w:val="center"/>
        <w:rPr>
          <w:rFonts w:ascii="Times New Roman" w:hAnsi="Times New Roman"/>
          <w:sz w:val="24"/>
          <w:szCs w:val="24"/>
        </w:rPr>
      </w:pPr>
      <w:r>
        <w:rPr>
          <w:rFonts w:ascii="Times New Roman" w:hAnsi="Times New Roman"/>
          <w:sz w:val="24"/>
          <w:szCs w:val="24"/>
        </w:rPr>
        <w:t>Члан 1.</w:t>
      </w:r>
    </w:p>
    <w:p w:rsidR="001937DE" w:rsidRDefault="001937DE" w:rsidP="00DC680B">
      <w:pPr>
        <w:spacing w:after="0" w:line="240" w:lineRule="auto"/>
        <w:jc w:val="both"/>
        <w:rPr>
          <w:rFonts w:ascii="Times New Roman" w:hAnsi="Times New Roman"/>
          <w:sz w:val="24"/>
          <w:szCs w:val="24"/>
        </w:rPr>
      </w:pPr>
      <w:r>
        <w:rPr>
          <w:rFonts w:ascii="Times New Roman" w:hAnsi="Times New Roman"/>
          <w:sz w:val="24"/>
          <w:szCs w:val="24"/>
        </w:rPr>
        <w:tab/>
        <w:t xml:space="preserve">У Закону о порезу на додату вредност („Службени </w:t>
      </w:r>
      <w:r w:rsidRPr="00070EA6">
        <w:rPr>
          <w:rFonts w:ascii="Times New Roman" w:hAnsi="Times New Roman"/>
          <w:sz w:val="24"/>
          <w:szCs w:val="24"/>
        </w:rPr>
        <w:t>гласник РС</w:t>
      </w:r>
      <w:r w:rsidRPr="00070EA6">
        <w:rPr>
          <w:rFonts w:ascii="Times New Roman" w:hAnsi="Times New Roman"/>
          <w:color w:val="000000"/>
          <w:sz w:val="24"/>
          <w:szCs w:val="24"/>
          <w:lang w:val="ru-RU"/>
        </w:rPr>
        <w:t>”</w:t>
      </w:r>
      <w:r w:rsidRPr="00070EA6">
        <w:rPr>
          <w:rFonts w:ascii="Times New Roman" w:hAnsi="Times New Roman"/>
          <w:sz w:val="24"/>
          <w:szCs w:val="24"/>
        </w:rPr>
        <w:t>, бр. 84/04, 86/04-исправка, 61/05, 61/07 и 93/12), у члану 23. став 2. проценат: „8%”</w:t>
      </w:r>
      <w:r>
        <w:rPr>
          <w:rFonts w:ascii="Times New Roman" w:hAnsi="Times New Roman"/>
          <w:sz w:val="24"/>
          <w:szCs w:val="24"/>
        </w:rPr>
        <w:t xml:space="preserve"> замењује се процентом: „10%”.</w:t>
      </w:r>
    </w:p>
    <w:p w:rsidR="001937DE" w:rsidRDefault="001937DE" w:rsidP="00DC680B">
      <w:pPr>
        <w:spacing w:after="0" w:line="240" w:lineRule="auto"/>
        <w:jc w:val="both"/>
        <w:rPr>
          <w:rFonts w:ascii="Times New Roman" w:hAnsi="Times New Roman"/>
          <w:sz w:val="24"/>
          <w:szCs w:val="24"/>
        </w:rPr>
      </w:pPr>
      <w:r>
        <w:rPr>
          <w:rFonts w:ascii="Times New Roman" w:hAnsi="Times New Roman"/>
          <w:sz w:val="24"/>
          <w:szCs w:val="24"/>
        </w:rPr>
        <w:tab/>
        <w:t>Тачка 7а) брише се.</w:t>
      </w:r>
    </w:p>
    <w:p w:rsidR="001937DE" w:rsidRDefault="001937DE" w:rsidP="00F66EBF">
      <w:pPr>
        <w:autoSpaceDE w:val="0"/>
        <w:autoSpaceDN w:val="0"/>
        <w:adjustRightInd w:val="0"/>
        <w:spacing w:after="0" w:line="240" w:lineRule="auto"/>
        <w:jc w:val="both"/>
        <w:rPr>
          <w:rFonts w:ascii="Times New Roman" w:hAnsi="Times New Roman"/>
          <w:color w:val="000000"/>
          <w:sz w:val="24"/>
          <w:szCs w:val="24"/>
          <w:lang w:val="ru-RU"/>
        </w:rPr>
      </w:pPr>
    </w:p>
    <w:p w:rsidR="001937DE" w:rsidRDefault="001937DE" w:rsidP="00F66EBF">
      <w:pPr>
        <w:autoSpaceDE w:val="0"/>
        <w:autoSpaceDN w:val="0"/>
        <w:adjustRightInd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Члан 2.</w:t>
      </w:r>
    </w:p>
    <w:p w:rsidR="001937DE" w:rsidRDefault="001937DE" w:rsidP="00F66EBF">
      <w:pPr>
        <w:autoSpaceDE w:val="0"/>
        <w:autoSpaceDN w:val="0"/>
        <w:adjustRightInd w:val="0"/>
        <w:spacing w:after="0" w:line="240" w:lineRule="auto"/>
        <w:jc w:val="both"/>
        <w:rPr>
          <w:rFonts w:ascii="Times New Roman" w:hAnsi="Times New Roman"/>
          <w:color w:val="000000"/>
          <w:sz w:val="24"/>
          <w:szCs w:val="24"/>
          <w:lang w:val="ru-RU"/>
        </w:rPr>
      </w:pPr>
      <w:r>
        <w:rPr>
          <w:rFonts w:ascii="Times New Roman" w:hAnsi="Times New Roman"/>
          <w:color w:val="000000"/>
          <w:sz w:val="24"/>
          <w:szCs w:val="24"/>
          <w:lang w:val="ru-RU"/>
        </w:rPr>
        <w:tab/>
        <w:t>У члану 34. став 1. речи: „обвезници пореза на доходак грађана на приходе од пољопривреде и шумарства на основу катастарског прихода” замењују се речима: „власници, закуп</w:t>
      </w:r>
      <w:r>
        <w:rPr>
          <w:rFonts w:ascii="Times New Roman" w:hAnsi="Times New Roman"/>
          <w:color w:val="000000"/>
          <w:sz w:val="24"/>
          <w:szCs w:val="24"/>
        </w:rPr>
        <w:t xml:space="preserve">ци </w:t>
      </w:r>
      <w:r>
        <w:rPr>
          <w:rFonts w:ascii="Times New Roman" w:hAnsi="Times New Roman"/>
          <w:color w:val="000000"/>
          <w:sz w:val="24"/>
          <w:szCs w:val="24"/>
          <w:lang w:val="ru-RU"/>
        </w:rPr>
        <w:t>и други корисници пољопривредног и шумског земљишта”.</w:t>
      </w:r>
    </w:p>
    <w:p w:rsidR="001937DE" w:rsidRDefault="001937DE" w:rsidP="00F66EBF">
      <w:pPr>
        <w:autoSpaceDE w:val="0"/>
        <w:autoSpaceDN w:val="0"/>
        <w:adjustRightInd w:val="0"/>
        <w:spacing w:after="0" w:line="240" w:lineRule="auto"/>
        <w:jc w:val="both"/>
        <w:rPr>
          <w:rFonts w:ascii="Times New Roman" w:hAnsi="Times New Roman"/>
          <w:color w:val="000000"/>
          <w:sz w:val="24"/>
          <w:szCs w:val="24"/>
          <w:lang w:val="ru-RU"/>
        </w:rPr>
      </w:pPr>
    </w:p>
    <w:p w:rsidR="001937DE" w:rsidRDefault="001937DE" w:rsidP="00F66EBF">
      <w:pPr>
        <w:autoSpaceDE w:val="0"/>
        <w:autoSpaceDN w:val="0"/>
        <w:adjustRightInd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Члан 3.</w:t>
      </w:r>
    </w:p>
    <w:p w:rsidR="00E67DEB" w:rsidRDefault="001937DE" w:rsidP="00BE2DD3">
      <w:pPr>
        <w:autoSpaceDE w:val="0"/>
        <w:autoSpaceDN w:val="0"/>
        <w:adjustRightInd w:val="0"/>
        <w:spacing w:after="0" w:line="240" w:lineRule="auto"/>
        <w:ind w:firstLine="708"/>
        <w:jc w:val="both"/>
        <w:rPr>
          <w:rFonts w:ascii="Times New Roman" w:hAnsi="Times New Roman"/>
          <w:sz w:val="24"/>
          <w:szCs w:val="24"/>
          <w:lang w:val="ru-RU"/>
        </w:rPr>
      </w:pPr>
      <w:r w:rsidRPr="00AF093E">
        <w:rPr>
          <w:rFonts w:ascii="Times New Roman" w:hAnsi="Times New Roman"/>
          <w:sz w:val="24"/>
          <w:szCs w:val="24"/>
        </w:rPr>
        <w:t>Овај закон ступа на снагу наредног дана од дана објављивања у „Службеном гласнику Републике Србије”, a примењиваће се</w:t>
      </w:r>
      <w:r w:rsidRPr="00AF093E">
        <w:rPr>
          <w:rFonts w:ascii="Times New Roman" w:hAnsi="Times New Roman"/>
          <w:sz w:val="24"/>
          <w:szCs w:val="24"/>
          <w:lang w:val="ru-RU"/>
        </w:rPr>
        <w:t xml:space="preserve"> од 1. јануара 2014. године</w:t>
      </w:r>
      <w:r>
        <w:rPr>
          <w:rFonts w:ascii="Times New Roman" w:hAnsi="Times New Roman"/>
          <w:sz w:val="24"/>
          <w:szCs w:val="24"/>
          <w:lang w:val="ru-RU"/>
        </w:rPr>
        <w:t>.</w:t>
      </w:r>
    </w:p>
    <w:p w:rsidR="00E67DEB" w:rsidRDefault="00E67DEB">
      <w:pPr>
        <w:spacing w:after="0" w:line="240" w:lineRule="auto"/>
        <w:rPr>
          <w:rFonts w:ascii="Times New Roman" w:hAnsi="Times New Roman"/>
          <w:sz w:val="24"/>
          <w:szCs w:val="24"/>
          <w:lang w:val="ru-RU"/>
        </w:rPr>
      </w:pPr>
      <w:r>
        <w:rPr>
          <w:rFonts w:ascii="Times New Roman" w:hAnsi="Times New Roman"/>
          <w:sz w:val="24"/>
          <w:szCs w:val="24"/>
          <w:lang w:val="ru-RU"/>
        </w:rPr>
        <w:br w:type="page"/>
      </w:r>
    </w:p>
    <w:p w:rsidR="00E67DEB" w:rsidRPr="00D06C60" w:rsidRDefault="00E67DEB" w:rsidP="00E67DEB">
      <w:pPr>
        <w:spacing w:after="0" w:line="240" w:lineRule="auto"/>
        <w:jc w:val="center"/>
        <w:rPr>
          <w:rFonts w:ascii="Times New Roman" w:hAnsi="Times New Roman"/>
          <w:sz w:val="24"/>
          <w:szCs w:val="24"/>
          <w:lang w:val="sr-Cyrl-CS"/>
        </w:rPr>
      </w:pPr>
      <w:r w:rsidRPr="00D06C60">
        <w:rPr>
          <w:rFonts w:ascii="Times New Roman" w:hAnsi="Times New Roman"/>
          <w:sz w:val="24"/>
          <w:szCs w:val="24"/>
          <w:lang w:val="sr-Cyrl-CS"/>
        </w:rPr>
        <w:lastRenderedPageBreak/>
        <w:t>О Б Р А З Л О Ж Е Њ Е</w:t>
      </w:r>
    </w:p>
    <w:p w:rsidR="00E67DEB" w:rsidRPr="00D06C60" w:rsidRDefault="00E67DEB" w:rsidP="00E67DEB">
      <w:pPr>
        <w:spacing w:after="0" w:line="240" w:lineRule="auto"/>
        <w:jc w:val="center"/>
        <w:rPr>
          <w:rFonts w:ascii="Times New Roman" w:hAnsi="Times New Roman"/>
          <w:sz w:val="24"/>
          <w:szCs w:val="24"/>
          <w:lang w:val="sr-Cyrl-CS"/>
        </w:rPr>
      </w:pPr>
    </w:p>
    <w:p w:rsidR="00E67DEB" w:rsidRPr="00D06C60" w:rsidRDefault="00E67DEB" w:rsidP="00E67DEB">
      <w:pPr>
        <w:spacing w:after="0" w:line="240" w:lineRule="auto"/>
        <w:jc w:val="center"/>
        <w:rPr>
          <w:rFonts w:ascii="Times New Roman" w:hAnsi="Times New Roman"/>
          <w:sz w:val="24"/>
          <w:szCs w:val="24"/>
          <w:lang w:val="sr-Cyrl-CS"/>
        </w:rPr>
      </w:pPr>
    </w:p>
    <w:p w:rsidR="00E67DEB" w:rsidRPr="00D06C60" w:rsidRDefault="00E67DEB" w:rsidP="00E67DEB">
      <w:pPr>
        <w:spacing w:after="0" w:line="240" w:lineRule="auto"/>
        <w:jc w:val="center"/>
        <w:rPr>
          <w:rFonts w:ascii="Times New Roman" w:hAnsi="Times New Roman"/>
          <w:sz w:val="24"/>
          <w:szCs w:val="24"/>
          <w:lang w:val="sr-Cyrl-CS"/>
        </w:rPr>
      </w:pPr>
      <w:r w:rsidRPr="00D06C60">
        <w:rPr>
          <w:rFonts w:ascii="Times New Roman" w:hAnsi="Times New Roman"/>
          <w:sz w:val="24"/>
          <w:szCs w:val="24"/>
        </w:rPr>
        <w:t xml:space="preserve">I. </w:t>
      </w:r>
      <w:r w:rsidRPr="00D06C60">
        <w:rPr>
          <w:rFonts w:ascii="Times New Roman" w:hAnsi="Times New Roman"/>
          <w:sz w:val="24"/>
          <w:szCs w:val="24"/>
          <w:lang w:val="sr-Cyrl-CS"/>
        </w:rPr>
        <w:t>УСТАВНИ ОСНОВ ЗА ДОНОШЕЊЕ ЗАКОНА</w:t>
      </w:r>
    </w:p>
    <w:p w:rsidR="00E67DEB" w:rsidRPr="00D06C60" w:rsidRDefault="00E67DEB" w:rsidP="00E67DEB">
      <w:pPr>
        <w:spacing w:after="0" w:line="240" w:lineRule="auto"/>
        <w:jc w:val="both"/>
        <w:rPr>
          <w:rFonts w:ascii="Times New Roman" w:hAnsi="Times New Roman"/>
          <w:sz w:val="24"/>
          <w:szCs w:val="24"/>
          <w:lang w:val="sr-Cyrl-CS"/>
        </w:rPr>
      </w:pPr>
    </w:p>
    <w:p w:rsidR="00E67DEB" w:rsidRPr="00D06C60" w:rsidRDefault="00E67DEB" w:rsidP="00E67DEB">
      <w:pPr>
        <w:spacing w:after="0" w:line="240" w:lineRule="auto"/>
        <w:jc w:val="both"/>
        <w:rPr>
          <w:rFonts w:ascii="Times New Roman" w:hAnsi="Times New Roman"/>
          <w:sz w:val="24"/>
          <w:szCs w:val="24"/>
          <w:lang w:val="sr-Cyrl-CS"/>
        </w:rPr>
      </w:pPr>
      <w:r w:rsidRPr="00D06C60">
        <w:rPr>
          <w:rFonts w:ascii="Times New Roman" w:hAnsi="Times New Roman"/>
          <w:sz w:val="24"/>
          <w:szCs w:val="24"/>
          <w:lang w:val="sr-Cyrl-CS"/>
        </w:rPr>
        <w:tab/>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E67DEB" w:rsidRDefault="00E67DEB" w:rsidP="00E67DEB">
      <w:pPr>
        <w:spacing w:after="0" w:line="240" w:lineRule="auto"/>
        <w:jc w:val="both"/>
        <w:rPr>
          <w:rFonts w:ascii="Times New Roman" w:hAnsi="Times New Roman"/>
          <w:sz w:val="24"/>
          <w:szCs w:val="24"/>
        </w:rPr>
      </w:pPr>
    </w:p>
    <w:p w:rsidR="00E67DEB" w:rsidRPr="00832E60" w:rsidRDefault="00E67DEB" w:rsidP="00E67DEB">
      <w:pPr>
        <w:spacing w:after="0" w:line="240" w:lineRule="auto"/>
        <w:jc w:val="both"/>
        <w:rPr>
          <w:rFonts w:ascii="Times New Roman" w:hAnsi="Times New Roman"/>
          <w:sz w:val="24"/>
          <w:szCs w:val="24"/>
        </w:rPr>
      </w:pPr>
    </w:p>
    <w:p w:rsidR="00E67DEB" w:rsidRPr="00D06C60" w:rsidRDefault="00E67DEB" w:rsidP="00E67DEB">
      <w:pPr>
        <w:spacing w:after="0" w:line="240" w:lineRule="auto"/>
        <w:jc w:val="center"/>
        <w:rPr>
          <w:rFonts w:ascii="Times New Roman" w:hAnsi="Times New Roman"/>
          <w:sz w:val="24"/>
          <w:szCs w:val="24"/>
        </w:rPr>
      </w:pPr>
      <w:r w:rsidRPr="00D06C60">
        <w:rPr>
          <w:rFonts w:ascii="Times New Roman" w:hAnsi="Times New Roman"/>
          <w:sz w:val="24"/>
          <w:szCs w:val="24"/>
        </w:rPr>
        <w:t>II.</w:t>
      </w:r>
      <w:r w:rsidRPr="00D06C60">
        <w:rPr>
          <w:rFonts w:ascii="Times New Roman" w:hAnsi="Times New Roman"/>
          <w:sz w:val="24"/>
          <w:szCs w:val="24"/>
          <w:lang w:val="ru-RU"/>
        </w:rPr>
        <w:t xml:space="preserve">  </w:t>
      </w:r>
      <w:r w:rsidRPr="00D06C60">
        <w:rPr>
          <w:rFonts w:ascii="Times New Roman" w:hAnsi="Times New Roman"/>
          <w:sz w:val="24"/>
          <w:szCs w:val="24"/>
        </w:rPr>
        <w:t>РАЗЛОЗИ ЗА ДОНОШЕЊЕ ЗАКОНА</w:t>
      </w:r>
    </w:p>
    <w:p w:rsidR="00E67DEB" w:rsidRDefault="00E67DEB" w:rsidP="00E67DEB">
      <w:pPr>
        <w:spacing w:after="0" w:line="240" w:lineRule="auto"/>
        <w:ind w:left="720"/>
        <w:jc w:val="both"/>
        <w:rPr>
          <w:rFonts w:ascii="Times New Roman" w:hAnsi="Times New Roman"/>
          <w:sz w:val="24"/>
          <w:szCs w:val="24"/>
        </w:rPr>
      </w:pPr>
    </w:p>
    <w:p w:rsidR="00E67DEB" w:rsidRPr="002C4109" w:rsidRDefault="00E67DEB" w:rsidP="00E67DEB">
      <w:pPr>
        <w:spacing w:after="0" w:line="240" w:lineRule="auto"/>
        <w:ind w:firstLine="708"/>
        <w:jc w:val="both"/>
        <w:rPr>
          <w:rFonts w:ascii="Times New Roman" w:hAnsi="Times New Roman"/>
          <w:sz w:val="24"/>
          <w:szCs w:val="24"/>
        </w:rPr>
      </w:pPr>
      <w:r w:rsidRPr="002C4109">
        <w:rPr>
          <w:rFonts w:ascii="Times New Roman" w:hAnsi="Times New Roman"/>
          <w:i/>
          <w:iCs/>
          <w:sz w:val="20"/>
          <w:szCs w:val="20"/>
        </w:rPr>
        <w:t>●</w:t>
      </w:r>
      <w:r>
        <w:rPr>
          <w:rFonts w:ascii="Times New Roman" w:hAnsi="Times New Roman"/>
          <w:i/>
          <w:iCs/>
          <w:sz w:val="24"/>
          <w:szCs w:val="24"/>
        </w:rPr>
        <w:t xml:space="preserve"> </w:t>
      </w:r>
      <w:r w:rsidRPr="00F46D10">
        <w:rPr>
          <w:rFonts w:ascii="Times New Roman" w:hAnsi="Times New Roman"/>
          <w:i/>
          <w:iCs/>
          <w:sz w:val="24"/>
          <w:szCs w:val="24"/>
        </w:rPr>
        <w:t xml:space="preserve">Проблеми које би Закон требало да реши, </w:t>
      </w:r>
      <w:r w:rsidRPr="002C4109">
        <w:rPr>
          <w:rFonts w:ascii="Times New Roman" w:hAnsi="Times New Roman"/>
          <w:i/>
          <w:iCs/>
          <w:sz w:val="24"/>
          <w:szCs w:val="24"/>
        </w:rPr>
        <w:t>односно циљеви који се Законом постижу</w:t>
      </w:r>
    </w:p>
    <w:p w:rsidR="00E67DEB" w:rsidRPr="00EB0FF2" w:rsidRDefault="00E67DEB" w:rsidP="00E67DEB">
      <w:pPr>
        <w:spacing w:after="0" w:line="240" w:lineRule="auto"/>
        <w:ind w:left="720"/>
        <w:jc w:val="both"/>
        <w:rPr>
          <w:rFonts w:ascii="Times New Roman" w:hAnsi="Times New Roman"/>
          <w:sz w:val="24"/>
          <w:szCs w:val="24"/>
        </w:rPr>
      </w:pPr>
    </w:p>
    <w:p w:rsidR="00E67DEB" w:rsidRPr="00D06C60" w:rsidRDefault="00E67DEB" w:rsidP="00E67DEB">
      <w:pPr>
        <w:spacing w:after="0" w:line="240" w:lineRule="auto"/>
        <w:ind w:firstLine="720"/>
        <w:jc w:val="both"/>
        <w:rPr>
          <w:rFonts w:ascii="Times New Roman" w:hAnsi="Times New Roman"/>
          <w:sz w:val="24"/>
          <w:szCs w:val="24"/>
        </w:rPr>
      </w:pPr>
      <w:r w:rsidRPr="00D06C60">
        <w:rPr>
          <w:rFonts w:ascii="Times New Roman" w:hAnsi="Times New Roman"/>
          <w:sz w:val="24"/>
          <w:szCs w:val="24"/>
        </w:rPr>
        <w:t>Основни разлози за доношење ов</w:t>
      </w:r>
      <w:r>
        <w:rPr>
          <w:rFonts w:ascii="Times New Roman" w:hAnsi="Times New Roman"/>
          <w:sz w:val="24"/>
          <w:szCs w:val="24"/>
        </w:rPr>
        <w:t>ог закона, односно проблеми којe</w:t>
      </w:r>
      <w:r w:rsidRPr="00D06C60">
        <w:rPr>
          <w:rFonts w:ascii="Times New Roman" w:hAnsi="Times New Roman"/>
          <w:sz w:val="24"/>
          <w:szCs w:val="24"/>
        </w:rPr>
        <w:t xml:space="preserve"> закон треба да реши, су смањење буџетског дефицита</w:t>
      </w:r>
      <w:r>
        <w:rPr>
          <w:rFonts w:ascii="Times New Roman" w:hAnsi="Times New Roman"/>
          <w:sz w:val="24"/>
          <w:szCs w:val="24"/>
        </w:rPr>
        <w:t xml:space="preserve"> и</w:t>
      </w:r>
      <w:r w:rsidRPr="00D06C60">
        <w:rPr>
          <w:rFonts w:ascii="Times New Roman" w:hAnsi="Times New Roman"/>
          <w:sz w:val="24"/>
          <w:szCs w:val="24"/>
        </w:rPr>
        <w:t xml:space="preserve"> </w:t>
      </w:r>
      <w:r>
        <w:rPr>
          <w:rFonts w:ascii="Times New Roman" w:hAnsi="Times New Roman"/>
          <w:sz w:val="24"/>
          <w:szCs w:val="24"/>
        </w:rPr>
        <w:t>омогућавање</w:t>
      </w:r>
      <w:r w:rsidRPr="00D06C60">
        <w:rPr>
          <w:rFonts w:ascii="Times New Roman" w:hAnsi="Times New Roman"/>
          <w:sz w:val="24"/>
          <w:szCs w:val="24"/>
        </w:rPr>
        <w:t xml:space="preserve"> функционисања Републике Србије у наредном периоду,</w:t>
      </w:r>
      <w:r>
        <w:rPr>
          <w:rFonts w:ascii="Times New Roman" w:hAnsi="Times New Roman"/>
          <w:sz w:val="24"/>
          <w:szCs w:val="24"/>
        </w:rPr>
        <w:t xml:space="preserve"> </w:t>
      </w:r>
      <w:r w:rsidRPr="00D06C60">
        <w:rPr>
          <w:rFonts w:ascii="Times New Roman" w:hAnsi="Times New Roman"/>
          <w:sz w:val="24"/>
          <w:szCs w:val="24"/>
        </w:rPr>
        <w:t>као и даље усаглашавање система опорезивања потрошње Републике Србије са стандардима Европске уније.</w:t>
      </w:r>
    </w:p>
    <w:p w:rsidR="00E67DEB" w:rsidRPr="00D06C60" w:rsidRDefault="00E67DEB" w:rsidP="00E67DEB">
      <w:pPr>
        <w:spacing w:after="0" w:line="240" w:lineRule="auto"/>
        <w:ind w:firstLine="720"/>
        <w:jc w:val="both"/>
        <w:rPr>
          <w:rFonts w:ascii="Times New Roman" w:hAnsi="Times New Roman"/>
          <w:sz w:val="24"/>
          <w:szCs w:val="24"/>
        </w:rPr>
      </w:pPr>
      <w:r w:rsidRPr="00D06C60">
        <w:rPr>
          <w:rFonts w:ascii="Times New Roman" w:hAnsi="Times New Roman"/>
          <w:sz w:val="24"/>
          <w:szCs w:val="24"/>
        </w:rPr>
        <w:t>У циљу см</w:t>
      </w:r>
      <w:r>
        <w:rPr>
          <w:rFonts w:ascii="Times New Roman" w:hAnsi="Times New Roman"/>
          <w:sz w:val="24"/>
          <w:szCs w:val="24"/>
        </w:rPr>
        <w:t xml:space="preserve">ањења буџетског дефицита </w:t>
      </w:r>
      <w:r w:rsidRPr="00D06C60">
        <w:rPr>
          <w:rFonts w:ascii="Times New Roman" w:hAnsi="Times New Roman"/>
          <w:sz w:val="24"/>
          <w:szCs w:val="24"/>
        </w:rPr>
        <w:t xml:space="preserve">и омогућавања функционисања Републике Србије у наредном периоду предлаже се повећање </w:t>
      </w:r>
      <w:r>
        <w:rPr>
          <w:rFonts w:ascii="Times New Roman" w:hAnsi="Times New Roman"/>
          <w:sz w:val="24"/>
          <w:szCs w:val="24"/>
        </w:rPr>
        <w:t xml:space="preserve">посебне стопе ПДВ са 8% на 10%, као и повећање пореске стопе по којој се опорезује промет и увоз </w:t>
      </w:r>
      <w:r w:rsidRPr="00940433">
        <w:rPr>
          <w:rFonts w:ascii="Times New Roman" w:hAnsi="Times New Roman"/>
          <w:sz w:val="24"/>
          <w:szCs w:val="24"/>
        </w:rPr>
        <w:t>персонални</w:t>
      </w:r>
      <w:r>
        <w:rPr>
          <w:rFonts w:ascii="Times New Roman" w:hAnsi="Times New Roman"/>
          <w:sz w:val="24"/>
          <w:szCs w:val="24"/>
        </w:rPr>
        <w:t>х рачунара и компоненти</w:t>
      </w:r>
      <w:r w:rsidRPr="00940433">
        <w:rPr>
          <w:rFonts w:ascii="Times New Roman" w:hAnsi="Times New Roman"/>
          <w:sz w:val="24"/>
          <w:szCs w:val="24"/>
        </w:rPr>
        <w:t xml:space="preserve"> од којих се састоје персонални рачунари</w:t>
      </w:r>
      <w:r>
        <w:rPr>
          <w:rFonts w:ascii="Times New Roman" w:hAnsi="Times New Roman"/>
          <w:sz w:val="24"/>
          <w:szCs w:val="24"/>
        </w:rPr>
        <w:t xml:space="preserve"> са 8% на 20%. </w:t>
      </w:r>
    </w:p>
    <w:p w:rsidR="00E67DEB" w:rsidRDefault="00E67DEB" w:rsidP="00E67DEB">
      <w:pPr>
        <w:spacing w:after="0" w:line="240" w:lineRule="auto"/>
        <w:ind w:firstLine="708"/>
        <w:jc w:val="both"/>
        <w:rPr>
          <w:rFonts w:ascii="Times New Roman" w:hAnsi="Times New Roman"/>
          <w:sz w:val="24"/>
          <w:szCs w:val="24"/>
        </w:rPr>
      </w:pPr>
      <w:r>
        <w:rPr>
          <w:rFonts w:ascii="Times New Roman" w:hAnsi="Times New Roman"/>
          <w:sz w:val="24"/>
          <w:szCs w:val="24"/>
        </w:rPr>
        <w:t>Разлог за доношење овог закона је и наставак процеса усаглашавања</w:t>
      </w:r>
      <w:r w:rsidRPr="00AD6EB8">
        <w:rPr>
          <w:rFonts w:ascii="Times New Roman" w:hAnsi="Times New Roman"/>
          <w:sz w:val="24"/>
          <w:szCs w:val="24"/>
        </w:rPr>
        <w:t xml:space="preserve"> са стандардима Европске уније</w:t>
      </w:r>
      <w:r>
        <w:rPr>
          <w:rFonts w:ascii="Times New Roman" w:hAnsi="Times New Roman"/>
          <w:sz w:val="24"/>
          <w:szCs w:val="24"/>
        </w:rPr>
        <w:t xml:space="preserve"> у области опорезивања потрошње ПДВ. С тим у вези, предложено решење да се промет и увоз персоналних рачунара и компоненти од којих се састоје персонални рачунари опорезује по општој пореској стопи од 20%, представља решење које значи даље усаглашавање са стандардима Европске уније у овој области.</w:t>
      </w:r>
    </w:p>
    <w:p w:rsidR="00E67DEB" w:rsidRDefault="00E67DEB" w:rsidP="00E67DEB">
      <w:pPr>
        <w:spacing w:after="0" w:line="240" w:lineRule="auto"/>
        <w:ind w:firstLine="708"/>
        <w:jc w:val="both"/>
        <w:rPr>
          <w:rFonts w:ascii="Times New Roman" w:hAnsi="Times New Roman"/>
          <w:sz w:val="24"/>
          <w:szCs w:val="24"/>
        </w:rPr>
      </w:pPr>
      <w:r>
        <w:rPr>
          <w:rFonts w:ascii="Times New Roman" w:hAnsi="Times New Roman"/>
          <w:sz w:val="24"/>
          <w:szCs w:val="24"/>
        </w:rPr>
        <w:t xml:space="preserve">Поред тога, разлог </w:t>
      </w:r>
      <w:r w:rsidRPr="00015F29">
        <w:rPr>
          <w:rFonts w:ascii="Times New Roman" w:hAnsi="Times New Roman"/>
          <w:sz w:val="24"/>
          <w:szCs w:val="24"/>
        </w:rPr>
        <w:t>за доношење овог закона је и</w:t>
      </w:r>
      <w:r>
        <w:rPr>
          <w:rFonts w:ascii="Times New Roman" w:hAnsi="Times New Roman"/>
          <w:sz w:val="24"/>
          <w:szCs w:val="24"/>
        </w:rPr>
        <w:t xml:space="preserve"> усклађивање са законом којим се уређује опорезивање дохотка грађана. Наиме, с обзиром да је Законом о изменама и допунама Закона о порезу на доходак грађана („Службени гласник </w:t>
      </w:r>
      <w:r w:rsidRPr="00085F12">
        <w:rPr>
          <w:rFonts w:ascii="Times New Roman" w:hAnsi="Times New Roman"/>
          <w:sz w:val="24"/>
          <w:szCs w:val="24"/>
        </w:rPr>
        <w:t>РС</w:t>
      </w:r>
      <w:r w:rsidRPr="00085F12">
        <w:rPr>
          <w:rFonts w:ascii="Times New Roman" w:hAnsi="Times New Roman"/>
          <w:color w:val="000000"/>
          <w:sz w:val="24"/>
          <w:szCs w:val="24"/>
          <w:lang w:val="ru-RU"/>
        </w:rPr>
        <w:t>”</w:t>
      </w:r>
      <w:r w:rsidRPr="00085F12">
        <w:rPr>
          <w:rFonts w:ascii="Times New Roman" w:hAnsi="Times New Roman"/>
          <w:sz w:val="24"/>
          <w:szCs w:val="24"/>
        </w:rPr>
        <w:t>, број</w:t>
      </w:r>
      <w:r>
        <w:rPr>
          <w:rFonts w:ascii="Times New Roman" w:hAnsi="Times New Roman"/>
          <w:sz w:val="24"/>
          <w:szCs w:val="24"/>
        </w:rPr>
        <w:t xml:space="preserve"> 47/13) укинут порез на катастарски приход, а да се пољопривредником у смислу Закона о порезу на додату вредност („Службени гласник РС</w:t>
      </w:r>
      <w:r w:rsidRPr="00085F12">
        <w:rPr>
          <w:rFonts w:ascii="Times New Roman" w:hAnsi="Times New Roman"/>
          <w:color w:val="000000"/>
          <w:sz w:val="24"/>
          <w:szCs w:val="24"/>
          <w:lang w:val="ru-RU"/>
        </w:rPr>
        <w:t>”</w:t>
      </w:r>
      <w:r>
        <w:rPr>
          <w:rFonts w:ascii="Times New Roman" w:hAnsi="Times New Roman"/>
          <w:sz w:val="24"/>
          <w:szCs w:val="24"/>
        </w:rPr>
        <w:t>, бр. 84/04, 86/04, 61/05, 61/07 и 93/12) сматра, између осталог, и физичко лице које је обвезник пореза на доходак грађана на приходе од пољопривреде и шумарства на основу катастарског прихода, неопходно је изменити постојећу дефиницију пољопривредника, а све у циљу несметаног омогућавања права на ПДВ надокнаду физичким лицима која врше промет пољопривредних и шумских производа или пољопривредних услуга обвезницима ПДВ.</w:t>
      </w:r>
    </w:p>
    <w:p w:rsidR="00E67DEB" w:rsidRDefault="00E67DEB" w:rsidP="00E67DEB">
      <w:pPr>
        <w:spacing w:after="0" w:line="240" w:lineRule="auto"/>
        <w:jc w:val="both"/>
        <w:rPr>
          <w:rFonts w:ascii="Times New Roman" w:hAnsi="Times New Roman"/>
          <w:sz w:val="24"/>
          <w:szCs w:val="24"/>
        </w:rPr>
      </w:pPr>
    </w:p>
    <w:p w:rsidR="00E67DEB" w:rsidRPr="00F46D10" w:rsidRDefault="00E67DEB" w:rsidP="00E67DEB">
      <w:pPr>
        <w:spacing w:after="0" w:line="240" w:lineRule="auto"/>
        <w:ind w:firstLine="708"/>
        <w:rPr>
          <w:rFonts w:ascii="Times New Roman" w:hAnsi="Times New Roman"/>
          <w:i/>
          <w:iCs/>
          <w:sz w:val="24"/>
          <w:szCs w:val="24"/>
        </w:rPr>
      </w:pPr>
      <w:r w:rsidRPr="002C4109">
        <w:rPr>
          <w:rFonts w:ascii="Times New Roman" w:hAnsi="Times New Roman"/>
          <w:i/>
          <w:iCs/>
          <w:sz w:val="20"/>
          <w:szCs w:val="20"/>
        </w:rPr>
        <w:t>●</w:t>
      </w:r>
      <w:r>
        <w:rPr>
          <w:rFonts w:ascii="Times New Roman" w:hAnsi="Times New Roman"/>
          <w:i/>
          <w:iCs/>
          <w:sz w:val="20"/>
          <w:szCs w:val="20"/>
        </w:rPr>
        <w:t xml:space="preserve"> </w:t>
      </w:r>
      <w:r w:rsidRPr="00F46D10">
        <w:rPr>
          <w:rFonts w:ascii="Times New Roman" w:hAnsi="Times New Roman"/>
          <w:i/>
          <w:iCs/>
          <w:sz w:val="24"/>
          <w:szCs w:val="24"/>
        </w:rPr>
        <w:t>Разматране могућности да се проблеми реше и без доношења Закона</w:t>
      </w:r>
    </w:p>
    <w:p w:rsidR="00E67DEB" w:rsidRPr="00EB0FF2" w:rsidRDefault="00E67DEB" w:rsidP="00E67DEB">
      <w:pPr>
        <w:spacing w:after="0" w:line="240" w:lineRule="auto"/>
        <w:jc w:val="center"/>
        <w:rPr>
          <w:rFonts w:ascii="Times New Roman" w:hAnsi="Times New Roman"/>
          <w:sz w:val="24"/>
          <w:szCs w:val="24"/>
        </w:rPr>
      </w:pPr>
    </w:p>
    <w:p w:rsidR="00E67DEB" w:rsidRDefault="00E67DEB" w:rsidP="00E67DEB">
      <w:pPr>
        <w:spacing w:after="0" w:line="240" w:lineRule="auto"/>
        <w:ind w:firstLine="720"/>
        <w:jc w:val="both"/>
        <w:rPr>
          <w:rFonts w:ascii="Times New Roman" w:hAnsi="Times New Roman"/>
          <w:sz w:val="24"/>
          <w:szCs w:val="24"/>
          <w:lang w:val="ru-RU"/>
        </w:rPr>
      </w:pPr>
      <w:r w:rsidRPr="00DE3222">
        <w:rPr>
          <w:rFonts w:ascii="Times New Roman" w:hAnsi="Times New Roman"/>
          <w:sz w:val="24"/>
          <w:szCs w:val="24"/>
          <w:lang w:val="ru-RU"/>
        </w:rPr>
        <w:t xml:space="preserve">Нису разматране могућности да се </w:t>
      </w:r>
      <w:r w:rsidRPr="00DE3222">
        <w:rPr>
          <w:rFonts w:ascii="Times New Roman" w:hAnsi="Times New Roman"/>
          <w:sz w:val="24"/>
          <w:szCs w:val="24"/>
          <w:lang w:val="sr-Cyrl-CS"/>
        </w:rPr>
        <w:t xml:space="preserve">циљеви </w:t>
      </w:r>
      <w:r w:rsidRPr="00DE3222">
        <w:rPr>
          <w:rFonts w:ascii="Times New Roman" w:hAnsi="Times New Roman"/>
          <w:sz w:val="24"/>
          <w:szCs w:val="24"/>
          <w:lang w:val="ru-RU"/>
        </w:rPr>
        <w:t xml:space="preserve">које овај општи акт треба да </w:t>
      </w:r>
      <w:r w:rsidRPr="00DE3222">
        <w:rPr>
          <w:rFonts w:ascii="Times New Roman" w:hAnsi="Times New Roman"/>
          <w:sz w:val="24"/>
          <w:szCs w:val="24"/>
          <w:lang w:val="sr-Cyrl-CS"/>
        </w:rPr>
        <w:t xml:space="preserve">постигне остваре и </w:t>
      </w:r>
      <w:r w:rsidRPr="00DE3222">
        <w:rPr>
          <w:rFonts w:ascii="Times New Roman" w:hAnsi="Times New Roman"/>
          <w:sz w:val="24"/>
          <w:szCs w:val="24"/>
          <w:lang w:val="ru-RU"/>
        </w:rPr>
        <w:t>без његовог доношења</w:t>
      </w:r>
      <w:r w:rsidRPr="00DE3222">
        <w:rPr>
          <w:rFonts w:ascii="Times New Roman" w:hAnsi="Times New Roman"/>
          <w:sz w:val="24"/>
          <w:szCs w:val="24"/>
          <w:lang w:val="sr-Cyrl-CS"/>
        </w:rPr>
        <w:t>,</w:t>
      </w:r>
      <w:r w:rsidRPr="00DE3222">
        <w:rPr>
          <w:rFonts w:ascii="Times New Roman" w:hAnsi="Times New Roman"/>
          <w:sz w:val="24"/>
          <w:szCs w:val="24"/>
          <w:lang w:val="ru-RU"/>
        </w:rPr>
        <w:t xml:space="preserve"> </w:t>
      </w:r>
      <w:r w:rsidRPr="00DE3222">
        <w:rPr>
          <w:rFonts w:ascii="Times New Roman" w:hAnsi="Times New Roman"/>
          <w:sz w:val="24"/>
          <w:szCs w:val="24"/>
          <w:lang w:val="sr-Cyrl-CS"/>
        </w:rPr>
        <w:t>и</w:t>
      </w:r>
      <w:r w:rsidRPr="00DE3222">
        <w:rPr>
          <w:rFonts w:ascii="Times New Roman" w:hAnsi="Times New Roman"/>
          <w:sz w:val="24"/>
          <w:szCs w:val="24"/>
          <w:lang w:val="ru-RU"/>
        </w:rPr>
        <w:t xml:space="preserve">мајући у виду да је реч о </w:t>
      </w:r>
      <w:r w:rsidRPr="00DE3222">
        <w:rPr>
          <w:rFonts w:ascii="Times New Roman" w:hAnsi="Times New Roman"/>
          <w:sz w:val="24"/>
          <w:szCs w:val="24"/>
          <w:lang w:val="sr-Cyrl-CS"/>
        </w:rPr>
        <w:t>изменама закона којим</w:t>
      </w:r>
      <w:r>
        <w:rPr>
          <w:rFonts w:ascii="Times New Roman" w:hAnsi="Times New Roman"/>
          <w:sz w:val="24"/>
          <w:szCs w:val="24"/>
          <w:lang w:val="sr-Cyrl-CS"/>
        </w:rPr>
        <w:t>а</w:t>
      </w:r>
      <w:r w:rsidRPr="00DE3222">
        <w:rPr>
          <w:rFonts w:ascii="Times New Roman" w:hAnsi="Times New Roman"/>
          <w:sz w:val="24"/>
          <w:szCs w:val="24"/>
          <w:lang w:val="sr-Cyrl-CS"/>
        </w:rPr>
        <w:t xml:space="preserve"> се уређује опорезивање потрошње порезом на додату вредност, који се</w:t>
      </w:r>
      <w:r w:rsidRPr="00DE3222">
        <w:rPr>
          <w:rFonts w:ascii="Times New Roman" w:hAnsi="Times New Roman"/>
          <w:sz w:val="24"/>
          <w:szCs w:val="24"/>
          <w:lang w:val="ru-RU"/>
        </w:rPr>
        <w:t xml:space="preserve">, сагласно одредби члана </w:t>
      </w:r>
      <w:r w:rsidRPr="00DE3222">
        <w:rPr>
          <w:rFonts w:ascii="Times New Roman" w:hAnsi="Times New Roman"/>
          <w:sz w:val="24"/>
          <w:szCs w:val="24"/>
          <w:lang w:val="sr-Cyrl-CS"/>
        </w:rPr>
        <w:t>15</w:t>
      </w:r>
      <w:r w:rsidRPr="00DE3222">
        <w:rPr>
          <w:rFonts w:ascii="Times New Roman" w:hAnsi="Times New Roman"/>
          <w:sz w:val="24"/>
          <w:szCs w:val="24"/>
          <w:lang w:val="ru-RU"/>
        </w:rPr>
        <w:t xml:space="preserve">. </w:t>
      </w:r>
      <w:r>
        <w:rPr>
          <w:rFonts w:ascii="Times New Roman" w:hAnsi="Times New Roman"/>
          <w:sz w:val="24"/>
          <w:szCs w:val="24"/>
          <w:lang w:val="sr-Cyrl-CS"/>
        </w:rPr>
        <w:t>став 1.</w:t>
      </w:r>
      <w:r w:rsidRPr="00DE3222">
        <w:rPr>
          <w:rFonts w:ascii="Times New Roman" w:hAnsi="Times New Roman"/>
          <w:sz w:val="24"/>
          <w:szCs w:val="24"/>
          <w:lang w:val="ru-RU"/>
        </w:rPr>
        <w:t xml:space="preserve"> Закона о </w:t>
      </w:r>
      <w:r w:rsidRPr="00DE3222">
        <w:rPr>
          <w:rFonts w:ascii="Times New Roman" w:hAnsi="Times New Roman"/>
          <w:sz w:val="24"/>
          <w:szCs w:val="24"/>
          <w:lang w:val="sr-Cyrl-CS"/>
        </w:rPr>
        <w:t>буџетском систему</w:t>
      </w:r>
      <w:r w:rsidRPr="00DE3222">
        <w:rPr>
          <w:rFonts w:ascii="Times New Roman" w:hAnsi="Times New Roman"/>
          <w:sz w:val="24"/>
          <w:szCs w:val="24"/>
          <w:lang w:val="ru-RU"/>
        </w:rPr>
        <w:t xml:space="preserve"> (</w:t>
      </w:r>
      <w:r w:rsidRPr="00DE3222">
        <w:rPr>
          <w:rFonts w:ascii="Times New Roman" w:hAnsi="Times New Roman"/>
          <w:bCs/>
          <w:iCs/>
          <w:sz w:val="24"/>
          <w:szCs w:val="24"/>
          <w:lang w:val="ru-RU"/>
        </w:rPr>
        <w:t>„</w:t>
      </w:r>
      <w:r w:rsidRPr="00DE3222">
        <w:rPr>
          <w:rFonts w:ascii="Times New Roman" w:hAnsi="Times New Roman"/>
          <w:sz w:val="24"/>
          <w:szCs w:val="24"/>
          <w:lang w:val="ru-RU"/>
        </w:rPr>
        <w:t>Сл</w:t>
      </w:r>
      <w:r w:rsidRPr="00DE3222">
        <w:rPr>
          <w:rFonts w:ascii="Times New Roman" w:hAnsi="Times New Roman"/>
          <w:sz w:val="24"/>
          <w:szCs w:val="24"/>
          <w:lang w:val="sr-Cyrl-CS"/>
        </w:rPr>
        <w:t>ужбени</w:t>
      </w:r>
      <w:r w:rsidRPr="00DE3222">
        <w:rPr>
          <w:rFonts w:ascii="Times New Roman" w:hAnsi="Times New Roman"/>
          <w:sz w:val="24"/>
          <w:szCs w:val="24"/>
          <w:lang w:val="ru-RU"/>
        </w:rPr>
        <w:t xml:space="preserve"> гласник РС</w:t>
      </w:r>
      <w:r w:rsidRPr="00DE3222">
        <w:rPr>
          <w:rFonts w:ascii="Times New Roman" w:hAnsi="Times New Roman"/>
          <w:bCs/>
          <w:iCs/>
          <w:sz w:val="24"/>
          <w:szCs w:val="24"/>
          <w:lang w:val="ru-RU"/>
        </w:rPr>
        <w:t>”</w:t>
      </w:r>
      <w:r w:rsidRPr="00DE3222">
        <w:rPr>
          <w:rFonts w:ascii="Times New Roman" w:hAnsi="Times New Roman"/>
          <w:sz w:val="24"/>
          <w:szCs w:val="24"/>
          <w:lang w:val="ru-RU"/>
        </w:rPr>
        <w:t xml:space="preserve">, бр. </w:t>
      </w:r>
      <w:r w:rsidRPr="00DE3222">
        <w:rPr>
          <w:rFonts w:ascii="Times New Roman" w:hAnsi="Times New Roman"/>
          <w:sz w:val="24"/>
          <w:szCs w:val="24"/>
          <w:lang w:val="sr-Cyrl-CS"/>
        </w:rPr>
        <w:t>54</w:t>
      </w:r>
      <w:r w:rsidRPr="00DE3222">
        <w:rPr>
          <w:rFonts w:ascii="Times New Roman" w:hAnsi="Times New Roman"/>
          <w:sz w:val="24"/>
          <w:szCs w:val="24"/>
          <w:lang w:val="ru-RU"/>
        </w:rPr>
        <w:t>/</w:t>
      </w:r>
      <w:r w:rsidRPr="00DE3222">
        <w:rPr>
          <w:rFonts w:ascii="Times New Roman" w:hAnsi="Times New Roman"/>
          <w:sz w:val="24"/>
          <w:szCs w:val="24"/>
          <w:lang w:val="sr-Cyrl-CS"/>
        </w:rPr>
        <w:t>09, 73</w:t>
      </w:r>
      <w:r w:rsidRPr="00DE3222">
        <w:rPr>
          <w:rFonts w:ascii="Times New Roman" w:hAnsi="Times New Roman"/>
          <w:sz w:val="24"/>
          <w:szCs w:val="24"/>
          <w:lang w:val="ru-RU"/>
        </w:rPr>
        <w:t>/</w:t>
      </w:r>
      <w:r>
        <w:rPr>
          <w:rFonts w:ascii="Times New Roman" w:hAnsi="Times New Roman"/>
          <w:sz w:val="24"/>
          <w:szCs w:val="24"/>
          <w:lang w:val="sr-Cyrl-CS"/>
        </w:rPr>
        <w:t>10, 101/10,</w:t>
      </w:r>
      <w:r w:rsidRPr="00DE3222">
        <w:rPr>
          <w:rFonts w:ascii="Times New Roman" w:hAnsi="Times New Roman"/>
          <w:sz w:val="24"/>
          <w:szCs w:val="24"/>
          <w:lang w:val="sr-Cyrl-CS"/>
        </w:rPr>
        <w:t xml:space="preserve"> 101/11</w:t>
      </w:r>
      <w:r>
        <w:rPr>
          <w:rFonts w:ascii="Times New Roman" w:hAnsi="Times New Roman"/>
          <w:sz w:val="24"/>
          <w:szCs w:val="24"/>
          <w:lang w:val="sr-Cyrl-CS"/>
        </w:rPr>
        <w:t>, 93/12, 62/13 и 63/13-исправка</w:t>
      </w:r>
      <w:r w:rsidRPr="00DE3222">
        <w:rPr>
          <w:rFonts w:ascii="Times New Roman" w:hAnsi="Times New Roman"/>
          <w:sz w:val="24"/>
          <w:szCs w:val="24"/>
          <w:lang w:val="ru-RU"/>
        </w:rPr>
        <w:t>), увод</w:t>
      </w:r>
      <w:r w:rsidRPr="00DE3222">
        <w:rPr>
          <w:rFonts w:ascii="Times New Roman" w:hAnsi="Times New Roman"/>
          <w:sz w:val="24"/>
          <w:szCs w:val="24"/>
          <w:lang w:val="sr-Cyrl-CS"/>
        </w:rPr>
        <w:t>и</w:t>
      </w:r>
      <w:r w:rsidRPr="00DE3222">
        <w:rPr>
          <w:rFonts w:ascii="Times New Roman" w:hAnsi="Times New Roman"/>
          <w:sz w:val="24"/>
          <w:szCs w:val="24"/>
          <w:lang w:val="ru-RU"/>
        </w:rPr>
        <w:t xml:space="preserve"> закон</w:t>
      </w:r>
      <w:r w:rsidRPr="00DE3222">
        <w:rPr>
          <w:rFonts w:ascii="Times New Roman" w:hAnsi="Times New Roman"/>
          <w:sz w:val="24"/>
          <w:szCs w:val="24"/>
          <w:lang w:val="sr-Cyrl-CS"/>
        </w:rPr>
        <w:t>ом</w:t>
      </w:r>
      <w:r w:rsidRPr="00DE3222">
        <w:rPr>
          <w:rFonts w:ascii="Times New Roman" w:hAnsi="Times New Roman"/>
          <w:sz w:val="24"/>
          <w:szCs w:val="24"/>
          <w:lang w:val="ru-RU"/>
        </w:rPr>
        <w:t xml:space="preserve">, </w:t>
      </w:r>
      <w:r w:rsidRPr="00DE3222">
        <w:rPr>
          <w:rFonts w:ascii="Times New Roman" w:hAnsi="Times New Roman"/>
          <w:sz w:val="24"/>
          <w:szCs w:val="24"/>
          <w:lang w:val="sr-Cyrl-CS"/>
        </w:rPr>
        <w:t xml:space="preserve">па се из тог разлога </w:t>
      </w:r>
      <w:r w:rsidRPr="00DE3222">
        <w:rPr>
          <w:rFonts w:ascii="Times New Roman" w:hAnsi="Times New Roman"/>
          <w:sz w:val="24"/>
          <w:szCs w:val="24"/>
          <w:lang w:val="ru-RU"/>
        </w:rPr>
        <w:t xml:space="preserve">и измене </w:t>
      </w:r>
      <w:r w:rsidRPr="00DE3222">
        <w:rPr>
          <w:rFonts w:ascii="Times New Roman" w:hAnsi="Times New Roman"/>
          <w:sz w:val="24"/>
          <w:szCs w:val="24"/>
          <w:lang w:val="sr-Cyrl-CS"/>
        </w:rPr>
        <w:t>овог закона</w:t>
      </w:r>
      <w:r>
        <w:rPr>
          <w:rFonts w:ascii="Times New Roman" w:hAnsi="Times New Roman"/>
          <w:sz w:val="24"/>
          <w:szCs w:val="24"/>
          <w:lang w:val="ru-RU"/>
        </w:rPr>
        <w:t xml:space="preserve"> могу</w:t>
      </w:r>
      <w:r w:rsidRPr="00DE3222">
        <w:rPr>
          <w:rFonts w:ascii="Times New Roman" w:hAnsi="Times New Roman"/>
          <w:sz w:val="24"/>
          <w:szCs w:val="24"/>
          <w:lang w:val="ru-RU"/>
        </w:rPr>
        <w:t xml:space="preserve"> вршити само законом. </w:t>
      </w: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Pr="00F46D10" w:rsidRDefault="00E67DEB" w:rsidP="00E67DEB">
      <w:pPr>
        <w:spacing w:after="0" w:line="240" w:lineRule="auto"/>
        <w:ind w:firstLine="708"/>
        <w:jc w:val="both"/>
        <w:rPr>
          <w:rFonts w:ascii="Times New Roman" w:hAnsi="Times New Roman"/>
          <w:i/>
          <w:iCs/>
          <w:sz w:val="24"/>
          <w:szCs w:val="24"/>
        </w:rPr>
      </w:pPr>
      <w:r w:rsidRPr="002C4109">
        <w:rPr>
          <w:rFonts w:ascii="Times New Roman" w:hAnsi="Times New Roman"/>
          <w:i/>
          <w:iCs/>
          <w:sz w:val="20"/>
          <w:szCs w:val="20"/>
        </w:rPr>
        <w:t>●</w:t>
      </w:r>
      <w:r>
        <w:rPr>
          <w:rFonts w:ascii="Times New Roman" w:hAnsi="Times New Roman"/>
          <w:i/>
          <w:iCs/>
          <w:sz w:val="20"/>
          <w:szCs w:val="20"/>
        </w:rPr>
        <w:t xml:space="preserve"> </w:t>
      </w:r>
      <w:r w:rsidRPr="00F46D10">
        <w:rPr>
          <w:rFonts w:ascii="Times New Roman" w:hAnsi="Times New Roman"/>
          <w:i/>
          <w:iCs/>
          <w:sz w:val="24"/>
          <w:szCs w:val="24"/>
        </w:rPr>
        <w:t>Зашто је доношење Закона најбољи начин за решавање проблема</w:t>
      </w:r>
    </w:p>
    <w:p w:rsidR="00E67DEB" w:rsidRPr="00DE3222" w:rsidRDefault="00E67DEB" w:rsidP="00E67DEB">
      <w:pPr>
        <w:spacing w:after="0" w:line="240" w:lineRule="auto"/>
        <w:ind w:firstLine="720"/>
        <w:jc w:val="both"/>
        <w:rPr>
          <w:rFonts w:ascii="Times New Roman" w:hAnsi="Times New Roman"/>
          <w:sz w:val="24"/>
          <w:szCs w:val="24"/>
          <w:lang w:val="ru-RU"/>
        </w:rPr>
      </w:pPr>
    </w:p>
    <w:p w:rsidR="00E67DEB" w:rsidRPr="00DE3222" w:rsidRDefault="00E67DEB" w:rsidP="00E67DEB">
      <w:pPr>
        <w:spacing w:after="0" w:line="240" w:lineRule="auto"/>
        <w:jc w:val="both"/>
        <w:rPr>
          <w:rFonts w:ascii="Times New Roman" w:hAnsi="Times New Roman"/>
          <w:sz w:val="24"/>
          <w:szCs w:val="24"/>
          <w:lang w:val="ru-RU"/>
        </w:rPr>
      </w:pPr>
      <w:r w:rsidRPr="00DE3222">
        <w:rPr>
          <w:rFonts w:ascii="Times New Roman" w:hAnsi="Times New Roman"/>
          <w:sz w:val="24"/>
          <w:szCs w:val="24"/>
          <w:lang w:val="ru-RU"/>
        </w:rPr>
        <w:tab/>
        <w:t xml:space="preserve">Доношење закона је најбољи начин за решавање проблема, из разлога што се ради о законској материји, коју је једино могуће мењати одговарајућим изменама закона. </w:t>
      </w:r>
    </w:p>
    <w:p w:rsidR="00E67DEB" w:rsidRDefault="00E67DEB" w:rsidP="00E67DEB">
      <w:pPr>
        <w:spacing w:after="0" w:line="240" w:lineRule="auto"/>
        <w:ind w:firstLine="720"/>
        <w:jc w:val="both"/>
        <w:rPr>
          <w:rFonts w:ascii="Times New Roman" w:hAnsi="Times New Roman"/>
          <w:sz w:val="24"/>
          <w:szCs w:val="24"/>
          <w:lang w:val="ru-RU"/>
        </w:rPr>
      </w:pPr>
      <w:r w:rsidRPr="00DE3222">
        <w:rPr>
          <w:rFonts w:ascii="Times New Roman" w:hAnsi="Times New Roman"/>
          <w:sz w:val="24"/>
          <w:szCs w:val="24"/>
          <w:lang w:val="ru-RU"/>
        </w:rPr>
        <w:t>Поред тога, уређивањем</w:t>
      </w:r>
      <w:r>
        <w:rPr>
          <w:rFonts w:ascii="Times New Roman" w:hAnsi="Times New Roman"/>
          <w:sz w:val="24"/>
          <w:szCs w:val="24"/>
          <w:lang w:val="ru-RU"/>
        </w:rPr>
        <w:t xml:space="preserve"> порескоправне материје законом</w:t>
      </w:r>
      <w:r w:rsidRPr="00DE3222">
        <w:rPr>
          <w:rFonts w:ascii="Times New Roman" w:hAnsi="Times New Roman"/>
          <w:sz w:val="24"/>
          <w:szCs w:val="24"/>
          <w:lang w:val="ru-RU"/>
        </w:rPr>
        <w:t xml:space="preserve">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rsidR="00E67DEB" w:rsidRDefault="00E67DEB" w:rsidP="00E67DEB">
      <w:pPr>
        <w:spacing w:after="0" w:line="240" w:lineRule="auto"/>
        <w:jc w:val="both"/>
        <w:rPr>
          <w:rFonts w:ascii="Times New Roman" w:hAnsi="Times New Roman"/>
          <w:sz w:val="24"/>
          <w:szCs w:val="24"/>
        </w:rPr>
      </w:pPr>
    </w:p>
    <w:p w:rsidR="00E67DEB" w:rsidRPr="00832E60" w:rsidRDefault="00E67DEB" w:rsidP="00E67DEB">
      <w:pPr>
        <w:spacing w:after="0" w:line="240" w:lineRule="auto"/>
        <w:jc w:val="both"/>
        <w:rPr>
          <w:rFonts w:ascii="Times New Roman" w:hAnsi="Times New Roman"/>
          <w:sz w:val="24"/>
          <w:szCs w:val="24"/>
        </w:rPr>
      </w:pPr>
    </w:p>
    <w:p w:rsidR="00E67DEB" w:rsidRDefault="00E67DEB" w:rsidP="00E67DEB">
      <w:pPr>
        <w:spacing w:after="0" w:line="240" w:lineRule="auto"/>
        <w:jc w:val="center"/>
        <w:rPr>
          <w:rFonts w:ascii="Times New Roman" w:hAnsi="Times New Roman"/>
          <w:sz w:val="24"/>
          <w:szCs w:val="24"/>
          <w:lang w:val="ru-RU"/>
        </w:rPr>
      </w:pPr>
      <w:r w:rsidRPr="00DE3222">
        <w:rPr>
          <w:rFonts w:ascii="Times New Roman" w:hAnsi="Times New Roman"/>
          <w:sz w:val="24"/>
          <w:szCs w:val="24"/>
        </w:rPr>
        <w:t>III</w:t>
      </w:r>
      <w:r w:rsidRPr="00DE3222">
        <w:rPr>
          <w:rFonts w:ascii="Times New Roman" w:hAnsi="Times New Roman"/>
          <w:sz w:val="24"/>
          <w:szCs w:val="24"/>
          <w:lang w:val="ru-RU"/>
        </w:rPr>
        <w:t>.</w:t>
      </w:r>
      <w:r w:rsidRPr="00DE3222">
        <w:rPr>
          <w:rFonts w:ascii="Times New Roman" w:hAnsi="Times New Roman"/>
          <w:sz w:val="24"/>
          <w:szCs w:val="24"/>
          <w:lang w:val="sr-Cyrl-CS"/>
        </w:rPr>
        <w:t xml:space="preserve"> </w:t>
      </w:r>
      <w:r w:rsidRPr="00DE3222">
        <w:rPr>
          <w:rFonts w:ascii="Times New Roman" w:hAnsi="Times New Roman"/>
          <w:sz w:val="24"/>
          <w:szCs w:val="24"/>
          <w:lang w:val="ru-RU"/>
        </w:rPr>
        <w:t xml:space="preserve">ОБЈАШЊЕЊЕ ОСНОВНИХ ПРАВНИХ ИНСТИТУТА </w:t>
      </w:r>
    </w:p>
    <w:p w:rsidR="00E67DEB" w:rsidRPr="00DE3222" w:rsidRDefault="00E67DEB" w:rsidP="00E67DEB">
      <w:pPr>
        <w:spacing w:after="0" w:line="240" w:lineRule="auto"/>
        <w:jc w:val="center"/>
        <w:rPr>
          <w:rFonts w:ascii="Times New Roman" w:hAnsi="Times New Roman"/>
          <w:sz w:val="24"/>
          <w:szCs w:val="24"/>
          <w:lang w:val="ru-RU"/>
        </w:rPr>
      </w:pPr>
      <w:r w:rsidRPr="00DE3222">
        <w:rPr>
          <w:rFonts w:ascii="Times New Roman" w:hAnsi="Times New Roman"/>
          <w:sz w:val="24"/>
          <w:szCs w:val="24"/>
          <w:lang w:val="ru-RU"/>
        </w:rPr>
        <w:t>И ПОЈЕДИНАЧНИХ РЕШЕЊА</w:t>
      </w:r>
    </w:p>
    <w:p w:rsidR="00E67DEB" w:rsidRDefault="00E67DEB" w:rsidP="00E67DEB">
      <w:pPr>
        <w:spacing w:after="0" w:line="240" w:lineRule="auto"/>
        <w:ind w:left="720"/>
        <w:jc w:val="both"/>
        <w:rPr>
          <w:rFonts w:ascii="Times New Roman" w:hAnsi="Times New Roman"/>
          <w:sz w:val="24"/>
          <w:szCs w:val="24"/>
          <w:u w:val="single"/>
          <w:lang w:val="ru-RU"/>
        </w:rPr>
      </w:pPr>
    </w:p>
    <w:p w:rsidR="00E67DEB" w:rsidRDefault="00E67DEB" w:rsidP="00E67DEB">
      <w:pPr>
        <w:spacing w:after="0" w:line="240" w:lineRule="auto"/>
        <w:ind w:left="720"/>
        <w:jc w:val="both"/>
      </w:pPr>
      <w:r w:rsidRPr="00DE3222">
        <w:rPr>
          <w:rFonts w:ascii="Times New Roman" w:hAnsi="Times New Roman"/>
          <w:sz w:val="24"/>
          <w:szCs w:val="24"/>
          <w:u w:val="single"/>
          <w:lang w:val="ru-RU"/>
        </w:rPr>
        <w:t>Уз члан 1.</w:t>
      </w:r>
    </w:p>
    <w:p w:rsidR="00E67DEB" w:rsidRPr="00940433" w:rsidRDefault="00E67DEB" w:rsidP="00E67DEB">
      <w:pPr>
        <w:spacing w:after="0" w:line="240" w:lineRule="auto"/>
        <w:ind w:firstLine="720"/>
        <w:jc w:val="both"/>
        <w:rPr>
          <w:rFonts w:ascii="Times New Roman" w:hAnsi="Times New Roman"/>
          <w:sz w:val="24"/>
          <w:szCs w:val="24"/>
          <w:lang w:val="ru-RU"/>
        </w:rPr>
      </w:pPr>
      <w:r w:rsidRPr="00940433">
        <w:rPr>
          <w:rFonts w:ascii="Times New Roman" w:hAnsi="Times New Roman"/>
          <w:sz w:val="24"/>
          <w:szCs w:val="24"/>
          <w:lang w:val="ru-RU"/>
        </w:rPr>
        <w:t xml:space="preserve">Предлаже се да </w:t>
      </w:r>
      <w:r>
        <w:rPr>
          <w:rFonts w:ascii="Times New Roman" w:hAnsi="Times New Roman"/>
          <w:sz w:val="24"/>
          <w:szCs w:val="24"/>
          <w:lang w:val="ru-RU"/>
        </w:rPr>
        <w:t xml:space="preserve">посебна </w:t>
      </w:r>
      <w:r w:rsidRPr="00940433">
        <w:rPr>
          <w:rFonts w:ascii="Times New Roman" w:hAnsi="Times New Roman"/>
          <w:sz w:val="24"/>
          <w:szCs w:val="24"/>
          <w:lang w:val="ru-RU"/>
        </w:rPr>
        <w:t xml:space="preserve">стопа ПДВ за опорезиви промет добара и </w:t>
      </w:r>
      <w:r>
        <w:rPr>
          <w:rFonts w:ascii="Times New Roman" w:hAnsi="Times New Roman"/>
          <w:sz w:val="24"/>
          <w:szCs w:val="24"/>
          <w:lang w:val="ru-RU"/>
        </w:rPr>
        <w:t>услуга или увоз добара износи 10</w:t>
      </w:r>
      <w:r w:rsidRPr="00940433">
        <w:rPr>
          <w:rFonts w:ascii="Times New Roman" w:hAnsi="Times New Roman"/>
          <w:sz w:val="24"/>
          <w:szCs w:val="24"/>
          <w:lang w:val="ru-RU"/>
        </w:rPr>
        <w:t>%.</w:t>
      </w:r>
    </w:p>
    <w:p w:rsidR="00E67DEB" w:rsidRDefault="00E67DEB" w:rsidP="00E67DEB">
      <w:pPr>
        <w:spacing w:after="0" w:line="240" w:lineRule="auto"/>
        <w:ind w:firstLine="708"/>
        <w:jc w:val="both"/>
        <w:rPr>
          <w:rFonts w:ascii="Times New Roman" w:hAnsi="Times New Roman"/>
          <w:sz w:val="24"/>
          <w:szCs w:val="24"/>
        </w:rPr>
      </w:pPr>
      <w:r w:rsidRPr="00940433">
        <w:rPr>
          <w:rFonts w:ascii="Times New Roman" w:hAnsi="Times New Roman"/>
          <w:sz w:val="24"/>
          <w:szCs w:val="24"/>
          <w:lang w:val="ru-RU"/>
        </w:rPr>
        <w:t xml:space="preserve">Предлаже се, да се укине опорезивање по посебној </w:t>
      </w:r>
      <w:r>
        <w:rPr>
          <w:rFonts w:ascii="Times New Roman" w:hAnsi="Times New Roman"/>
          <w:sz w:val="24"/>
          <w:szCs w:val="24"/>
          <w:lang w:val="ru-RU"/>
        </w:rPr>
        <w:t xml:space="preserve">стопи ПДВ од 8% </w:t>
      </w:r>
      <w:r w:rsidRPr="00940433">
        <w:rPr>
          <w:rFonts w:ascii="Times New Roman" w:hAnsi="Times New Roman"/>
          <w:sz w:val="24"/>
          <w:szCs w:val="24"/>
          <w:lang w:val="ru-RU"/>
        </w:rPr>
        <w:t>промет</w:t>
      </w:r>
      <w:r>
        <w:rPr>
          <w:rFonts w:ascii="Times New Roman" w:hAnsi="Times New Roman"/>
          <w:sz w:val="24"/>
          <w:szCs w:val="24"/>
          <w:lang w:val="ru-RU"/>
        </w:rPr>
        <w:t xml:space="preserve">а и увоза </w:t>
      </w:r>
      <w:r w:rsidRPr="00940433">
        <w:rPr>
          <w:rFonts w:ascii="Times New Roman" w:hAnsi="Times New Roman"/>
          <w:sz w:val="24"/>
          <w:szCs w:val="24"/>
        </w:rPr>
        <w:t>персоналних рачунара и компоненти од којих се састоје персонални рачунари</w:t>
      </w:r>
      <w:r>
        <w:rPr>
          <w:rFonts w:ascii="Times New Roman" w:hAnsi="Times New Roman"/>
          <w:sz w:val="24"/>
          <w:szCs w:val="24"/>
        </w:rPr>
        <w:t>.</w:t>
      </w:r>
    </w:p>
    <w:p w:rsidR="00E67DEB" w:rsidRDefault="00E67DEB" w:rsidP="00E67DEB">
      <w:pPr>
        <w:spacing w:after="0" w:line="240" w:lineRule="auto"/>
        <w:ind w:firstLine="708"/>
        <w:jc w:val="both"/>
        <w:rPr>
          <w:rFonts w:ascii="Times New Roman" w:hAnsi="Times New Roman"/>
          <w:sz w:val="24"/>
          <w:szCs w:val="24"/>
        </w:rPr>
      </w:pPr>
    </w:p>
    <w:p w:rsidR="00E67DEB" w:rsidRDefault="00E67DEB" w:rsidP="00E67DEB">
      <w:pPr>
        <w:spacing w:after="0" w:line="240" w:lineRule="auto"/>
        <w:ind w:firstLine="708"/>
        <w:jc w:val="both"/>
        <w:rPr>
          <w:rFonts w:ascii="Times New Roman" w:hAnsi="Times New Roman"/>
          <w:sz w:val="24"/>
          <w:szCs w:val="24"/>
        </w:rPr>
      </w:pPr>
      <w:r w:rsidRPr="00940433">
        <w:rPr>
          <w:rFonts w:ascii="Times New Roman" w:hAnsi="Times New Roman"/>
          <w:sz w:val="24"/>
          <w:szCs w:val="24"/>
          <w:u w:val="single"/>
        </w:rPr>
        <w:t>Уз члан 2.</w:t>
      </w:r>
    </w:p>
    <w:p w:rsidR="00E67DEB" w:rsidRDefault="00E67DEB" w:rsidP="00E67DEB">
      <w:pPr>
        <w:spacing w:after="0" w:line="240" w:lineRule="auto"/>
        <w:ind w:firstLine="708"/>
        <w:jc w:val="both"/>
        <w:rPr>
          <w:rFonts w:ascii="Times New Roman" w:hAnsi="Times New Roman"/>
          <w:color w:val="000000"/>
          <w:sz w:val="24"/>
          <w:szCs w:val="24"/>
          <w:lang w:val="ru-RU"/>
        </w:rPr>
      </w:pPr>
      <w:r>
        <w:rPr>
          <w:rFonts w:ascii="Times New Roman" w:hAnsi="Times New Roman"/>
          <w:sz w:val="24"/>
          <w:szCs w:val="24"/>
        </w:rPr>
        <w:t xml:space="preserve">Предлаже се да се пољопривредницима, поред физичких лица која су </w:t>
      </w:r>
      <w:r w:rsidRPr="00940433">
        <w:rPr>
          <w:rFonts w:ascii="Times New Roman" w:hAnsi="Times New Roman"/>
          <w:color w:val="000000"/>
          <w:sz w:val="24"/>
          <w:szCs w:val="24"/>
          <w:lang w:val="ru-RU"/>
        </w:rPr>
        <w:t>као носиоци, односно чланови пољопривредн</w:t>
      </w:r>
      <w:r>
        <w:rPr>
          <w:rFonts w:ascii="Times New Roman" w:hAnsi="Times New Roman"/>
          <w:color w:val="000000"/>
          <w:sz w:val="24"/>
          <w:szCs w:val="24"/>
          <w:lang w:val="ru-RU"/>
        </w:rPr>
        <w:t>ог газдинства уписана у регистар</w:t>
      </w:r>
      <w:r w:rsidRPr="00940433">
        <w:rPr>
          <w:rFonts w:ascii="Times New Roman" w:hAnsi="Times New Roman"/>
          <w:color w:val="000000"/>
          <w:sz w:val="24"/>
          <w:szCs w:val="24"/>
          <w:lang w:val="ru-RU"/>
        </w:rPr>
        <w:t xml:space="preserve"> пољопривредних газдинстава у складу са прописом којим се уређује регистрација пољопривредних газдинстава</w:t>
      </w:r>
      <w:r>
        <w:rPr>
          <w:rFonts w:ascii="Times New Roman" w:hAnsi="Times New Roman"/>
          <w:color w:val="000000"/>
          <w:sz w:val="24"/>
          <w:szCs w:val="24"/>
          <w:lang w:val="ru-RU"/>
        </w:rPr>
        <w:t>,</w:t>
      </w:r>
      <w:r>
        <w:rPr>
          <w:rFonts w:ascii="Times New Roman" w:hAnsi="Times New Roman"/>
          <w:sz w:val="24"/>
          <w:szCs w:val="24"/>
        </w:rPr>
        <w:t xml:space="preserve"> </w:t>
      </w:r>
      <w:r w:rsidRPr="00940433">
        <w:rPr>
          <w:rFonts w:ascii="Times New Roman" w:hAnsi="Times New Roman"/>
          <w:sz w:val="24"/>
          <w:szCs w:val="24"/>
          <w:lang w:val="ru-RU"/>
        </w:rPr>
        <w:t>сматрају ф</w:t>
      </w:r>
      <w:r w:rsidRPr="00940433">
        <w:rPr>
          <w:rFonts w:ascii="Times New Roman" w:hAnsi="Times New Roman"/>
          <w:color w:val="000000"/>
          <w:sz w:val="24"/>
          <w:szCs w:val="24"/>
          <w:lang w:val="ru-RU"/>
        </w:rPr>
        <w:t>изичка лица која су</w:t>
      </w:r>
      <w:r>
        <w:rPr>
          <w:rFonts w:ascii="Times New Roman" w:hAnsi="Times New Roman"/>
          <w:color w:val="000000"/>
          <w:sz w:val="24"/>
          <w:szCs w:val="24"/>
          <w:lang w:val="ru-RU"/>
        </w:rPr>
        <w:t xml:space="preserve"> власници, закупци и други корисници пољопривредног и шумског земљишта.</w:t>
      </w:r>
    </w:p>
    <w:p w:rsidR="00E67DEB" w:rsidRDefault="00E67DEB" w:rsidP="00E67DEB">
      <w:pPr>
        <w:spacing w:after="0" w:line="240" w:lineRule="auto"/>
        <w:ind w:firstLine="708"/>
        <w:jc w:val="both"/>
        <w:rPr>
          <w:rFonts w:ascii="Times New Roman" w:hAnsi="Times New Roman"/>
          <w:color w:val="000000"/>
          <w:sz w:val="24"/>
          <w:szCs w:val="24"/>
          <w:lang w:val="ru-RU"/>
        </w:rPr>
      </w:pPr>
    </w:p>
    <w:p w:rsidR="00E67DEB" w:rsidRDefault="00E67DEB" w:rsidP="00E67DEB">
      <w:pPr>
        <w:spacing w:after="0" w:line="240" w:lineRule="auto"/>
        <w:ind w:firstLine="708"/>
        <w:jc w:val="both"/>
        <w:rPr>
          <w:rFonts w:ascii="Times New Roman" w:hAnsi="Times New Roman"/>
          <w:color w:val="000000"/>
          <w:sz w:val="24"/>
          <w:szCs w:val="24"/>
          <w:lang w:val="ru-RU"/>
        </w:rPr>
      </w:pPr>
      <w:r w:rsidRPr="00940433">
        <w:rPr>
          <w:rFonts w:ascii="Times New Roman" w:hAnsi="Times New Roman"/>
          <w:color w:val="000000"/>
          <w:sz w:val="24"/>
          <w:szCs w:val="24"/>
          <w:u w:val="single"/>
          <w:lang w:val="ru-RU"/>
        </w:rPr>
        <w:t>Уз члан 3.</w:t>
      </w:r>
    </w:p>
    <w:p w:rsidR="00E67DEB" w:rsidRDefault="00E67DEB" w:rsidP="00E67DEB">
      <w:pPr>
        <w:spacing w:after="0" w:line="240" w:lineRule="auto"/>
        <w:ind w:firstLine="708"/>
        <w:jc w:val="both"/>
        <w:rPr>
          <w:rFonts w:ascii="Times New Roman" w:hAnsi="Times New Roman"/>
          <w:sz w:val="24"/>
          <w:szCs w:val="24"/>
          <w:lang w:val="ru-RU"/>
        </w:rPr>
      </w:pPr>
      <w:r>
        <w:rPr>
          <w:rFonts w:ascii="Times New Roman" w:hAnsi="Times New Roman"/>
          <w:sz w:val="24"/>
          <w:szCs w:val="24"/>
          <w:lang w:val="ru-RU"/>
        </w:rPr>
        <w:t>Предлаже се да овај закон ступи</w:t>
      </w:r>
      <w:r w:rsidRPr="00E23B5C">
        <w:rPr>
          <w:rFonts w:ascii="Times New Roman" w:hAnsi="Times New Roman"/>
          <w:sz w:val="24"/>
          <w:szCs w:val="24"/>
          <w:lang w:val="ru-RU"/>
        </w:rPr>
        <w:t xml:space="preserve"> на снагу </w:t>
      </w:r>
      <w:r>
        <w:rPr>
          <w:rFonts w:ascii="Times New Roman" w:hAnsi="Times New Roman"/>
          <w:sz w:val="24"/>
          <w:szCs w:val="24"/>
          <w:lang w:val="ru-RU"/>
        </w:rPr>
        <w:t xml:space="preserve">наредног </w:t>
      </w:r>
      <w:r w:rsidRPr="00E23B5C">
        <w:rPr>
          <w:rFonts w:ascii="Times New Roman" w:hAnsi="Times New Roman"/>
          <w:sz w:val="24"/>
          <w:szCs w:val="24"/>
          <w:lang w:val="ru-RU"/>
        </w:rPr>
        <w:t>дана од дана објављивања у „Службеном гласнику Републике Србије”</w:t>
      </w:r>
      <w:r>
        <w:rPr>
          <w:rFonts w:ascii="Times New Roman" w:hAnsi="Times New Roman"/>
          <w:sz w:val="24"/>
          <w:szCs w:val="24"/>
          <w:lang w:val="ru-RU"/>
        </w:rPr>
        <w:t>, а да се примењује од 1. јануара 2014. године.</w:t>
      </w:r>
    </w:p>
    <w:p w:rsidR="00E67DEB" w:rsidRDefault="00E67DEB" w:rsidP="00E67DEB">
      <w:pPr>
        <w:spacing w:after="0" w:line="240" w:lineRule="auto"/>
        <w:ind w:firstLine="708"/>
        <w:jc w:val="both"/>
        <w:rPr>
          <w:rFonts w:ascii="Times New Roman" w:hAnsi="Times New Roman"/>
          <w:sz w:val="24"/>
          <w:szCs w:val="24"/>
        </w:rPr>
      </w:pPr>
    </w:p>
    <w:p w:rsidR="00E67DEB" w:rsidRPr="00922140" w:rsidRDefault="00E67DEB" w:rsidP="00E67DEB">
      <w:pPr>
        <w:spacing w:after="0" w:line="240" w:lineRule="auto"/>
        <w:ind w:firstLine="708"/>
        <w:jc w:val="both"/>
        <w:rPr>
          <w:rFonts w:ascii="Times New Roman" w:hAnsi="Times New Roman"/>
          <w:sz w:val="24"/>
          <w:szCs w:val="24"/>
        </w:rPr>
      </w:pPr>
    </w:p>
    <w:p w:rsidR="00E67DEB" w:rsidRDefault="00E67DEB" w:rsidP="00E67DEB">
      <w:pPr>
        <w:spacing w:after="0" w:line="240" w:lineRule="auto"/>
        <w:jc w:val="center"/>
        <w:rPr>
          <w:rFonts w:ascii="Times New Roman" w:hAnsi="Times New Roman"/>
          <w:sz w:val="24"/>
          <w:szCs w:val="24"/>
          <w:lang w:val="ru-RU"/>
        </w:rPr>
      </w:pPr>
      <w:r w:rsidRPr="00AD6EB8">
        <w:rPr>
          <w:rFonts w:ascii="Times New Roman" w:hAnsi="Times New Roman"/>
          <w:sz w:val="24"/>
          <w:szCs w:val="24"/>
        </w:rPr>
        <w:t>IV</w:t>
      </w:r>
      <w:r w:rsidRPr="00AD6EB8">
        <w:rPr>
          <w:rFonts w:ascii="Times New Roman" w:hAnsi="Times New Roman"/>
          <w:sz w:val="24"/>
          <w:szCs w:val="24"/>
          <w:lang w:val="ru-RU"/>
        </w:rPr>
        <w:t>.</w:t>
      </w:r>
      <w:r w:rsidRPr="00AD6EB8">
        <w:rPr>
          <w:rFonts w:ascii="Times New Roman" w:hAnsi="Times New Roman"/>
          <w:sz w:val="24"/>
          <w:szCs w:val="24"/>
          <w:lang w:val="sr-Cyrl-CS"/>
        </w:rPr>
        <w:t xml:space="preserve"> </w:t>
      </w:r>
      <w:r w:rsidRPr="00AD6EB8">
        <w:rPr>
          <w:rFonts w:ascii="Times New Roman" w:hAnsi="Times New Roman"/>
          <w:sz w:val="24"/>
          <w:szCs w:val="24"/>
          <w:lang w:val="ru-RU"/>
        </w:rPr>
        <w:t xml:space="preserve">ПРОЦЕНА ФИНАНСИЈСКИХ СРЕДСТАВА </w:t>
      </w:r>
    </w:p>
    <w:p w:rsidR="00E67DEB" w:rsidRPr="00AD6EB8" w:rsidRDefault="00E67DEB" w:rsidP="00E67DEB">
      <w:pPr>
        <w:spacing w:after="0" w:line="240" w:lineRule="auto"/>
        <w:jc w:val="center"/>
        <w:rPr>
          <w:rFonts w:ascii="Times New Roman" w:hAnsi="Times New Roman"/>
          <w:b/>
          <w:sz w:val="24"/>
          <w:szCs w:val="24"/>
          <w:lang w:val="ru-RU"/>
        </w:rPr>
      </w:pPr>
      <w:r w:rsidRPr="00AD6EB8">
        <w:rPr>
          <w:rFonts w:ascii="Times New Roman" w:hAnsi="Times New Roman"/>
          <w:sz w:val="24"/>
          <w:szCs w:val="24"/>
          <w:lang w:val="ru-RU"/>
        </w:rPr>
        <w:t>ПОТРЕБНИХ ЗА СПРОВОЂЕЊЕ ЗАКОНА</w:t>
      </w: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rPr>
      </w:pPr>
      <w:r w:rsidRPr="00AD6EB8">
        <w:rPr>
          <w:rFonts w:ascii="Times New Roman" w:hAnsi="Times New Roman"/>
          <w:sz w:val="24"/>
          <w:szCs w:val="24"/>
          <w:lang w:val="ru-RU"/>
        </w:rPr>
        <w:t>За спровођење овог закона није потребно обезбедити средства у буџету Републике</w:t>
      </w:r>
      <w:r>
        <w:rPr>
          <w:rFonts w:ascii="Times New Roman" w:hAnsi="Times New Roman"/>
          <w:sz w:val="24"/>
          <w:szCs w:val="24"/>
          <w:lang w:val="ru-RU"/>
        </w:rPr>
        <w:t xml:space="preserve"> Србије</w:t>
      </w:r>
      <w:r w:rsidRPr="00AD6EB8">
        <w:rPr>
          <w:rFonts w:ascii="Times New Roman" w:hAnsi="Times New Roman"/>
          <w:sz w:val="24"/>
          <w:szCs w:val="24"/>
          <w:lang w:val="ru-RU"/>
        </w:rPr>
        <w:t>.</w:t>
      </w:r>
    </w:p>
    <w:p w:rsidR="00E67DEB" w:rsidRDefault="00E67DEB" w:rsidP="00E67DEB">
      <w:pPr>
        <w:spacing w:after="0" w:line="240" w:lineRule="auto"/>
        <w:jc w:val="both"/>
        <w:rPr>
          <w:rFonts w:ascii="Times New Roman" w:hAnsi="Times New Roman"/>
          <w:sz w:val="24"/>
          <w:szCs w:val="24"/>
        </w:rPr>
      </w:pPr>
    </w:p>
    <w:p w:rsidR="00E67DEB" w:rsidRPr="00922140" w:rsidRDefault="00E67DEB" w:rsidP="00E67DEB">
      <w:pPr>
        <w:spacing w:after="0" w:line="240" w:lineRule="auto"/>
        <w:jc w:val="both"/>
        <w:rPr>
          <w:rFonts w:ascii="Times New Roman" w:hAnsi="Times New Roman"/>
          <w:sz w:val="24"/>
          <w:szCs w:val="24"/>
        </w:rPr>
      </w:pPr>
    </w:p>
    <w:p w:rsidR="00E67DEB" w:rsidRDefault="00E67DEB" w:rsidP="00E67DEB">
      <w:pPr>
        <w:spacing w:after="0" w:line="240" w:lineRule="auto"/>
        <w:jc w:val="center"/>
        <w:rPr>
          <w:rFonts w:ascii="Times New Roman" w:hAnsi="Times New Roman"/>
          <w:sz w:val="24"/>
          <w:szCs w:val="24"/>
          <w:lang w:val="ru-RU"/>
        </w:rPr>
      </w:pPr>
      <w:r w:rsidRPr="00AD6EB8">
        <w:rPr>
          <w:rFonts w:ascii="Times New Roman" w:hAnsi="Times New Roman"/>
          <w:sz w:val="24"/>
          <w:szCs w:val="24"/>
        </w:rPr>
        <w:t>V</w:t>
      </w:r>
      <w:r w:rsidRPr="00AD6EB8">
        <w:rPr>
          <w:rFonts w:ascii="Times New Roman" w:hAnsi="Times New Roman"/>
          <w:sz w:val="24"/>
          <w:szCs w:val="24"/>
          <w:lang w:val="ru-RU"/>
        </w:rPr>
        <w:t>. РАЗЛОЗИ ЗА ДОНОШЕЊЕ ЗАКОНА ПО ХИТНОМ ПОСТУПКУ</w:t>
      </w:r>
    </w:p>
    <w:p w:rsidR="00E67DEB" w:rsidRPr="00AD6EB8" w:rsidRDefault="00E67DEB" w:rsidP="00E67DEB">
      <w:pPr>
        <w:spacing w:after="0" w:line="240" w:lineRule="auto"/>
        <w:ind w:left="720"/>
        <w:jc w:val="both"/>
        <w:rPr>
          <w:rFonts w:ascii="Times New Roman" w:hAnsi="Times New Roman"/>
          <w:sz w:val="24"/>
          <w:szCs w:val="24"/>
          <w:lang w:val="sr-Cyrl-CS"/>
        </w:rPr>
      </w:pPr>
    </w:p>
    <w:p w:rsidR="00E67DEB" w:rsidRDefault="00E67DEB" w:rsidP="00E67DEB">
      <w:pPr>
        <w:spacing w:after="0" w:line="240" w:lineRule="auto"/>
        <w:jc w:val="both"/>
        <w:rPr>
          <w:rFonts w:ascii="Times New Roman" w:hAnsi="Times New Roman"/>
          <w:sz w:val="24"/>
          <w:szCs w:val="24"/>
        </w:rPr>
      </w:pPr>
      <w:r w:rsidRPr="00AD6EB8">
        <w:rPr>
          <w:rFonts w:ascii="Times New Roman" w:hAnsi="Times New Roman"/>
          <w:sz w:val="24"/>
          <w:szCs w:val="24"/>
          <w:lang w:val="sr-Cyrl-CS"/>
        </w:rPr>
        <w:tab/>
        <w:t>Доношење овог закона по хитном поступку предлаже се у складу са чланом 167. Пословника Народне скупштине („Службени гласник РС”</w:t>
      </w:r>
      <w:r w:rsidRPr="00AD6EB8">
        <w:rPr>
          <w:rFonts w:ascii="Times New Roman" w:hAnsi="Times New Roman"/>
          <w:sz w:val="24"/>
          <w:szCs w:val="24"/>
        </w:rPr>
        <w:t>,</w:t>
      </w:r>
      <w:r>
        <w:rPr>
          <w:rFonts w:ascii="Times New Roman" w:hAnsi="Times New Roman"/>
          <w:sz w:val="24"/>
          <w:szCs w:val="24"/>
          <w:lang w:val="sr-Cyrl-CS"/>
        </w:rPr>
        <w:t xml:space="preserve"> бр</w:t>
      </w:r>
      <w:r>
        <w:rPr>
          <w:rFonts w:ascii="Times New Roman" w:hAnsi="Times New Roman"/>
          <w:sz w:val="24"/>
          <w:szCs w:val="24"/>
        </w:rPr>
        <w:t>oj 20/12 – пречишћен текст</w:t>
      </w:r>
      <w:r w:rsidRPr="00AD6EB8">
        <w:rPr>
          <w:rFonts w:ascii="Times New Roman" w:hAnsi="Times New Roman"/>
          <w:sz w:val="24"/>
          <w:szCs w:val="24"/>
          <w:lang w:val="sr-Cyrl-CS"/>
        </w:rPr>
        <w:t>), имајући у виду да је неопходно обезбедити несметан рад органа и организација чије се функционисање финансира из буџета Републике Србије.</w:t>
      </w:r>
    </w:p>
    <w:p w:rsidR="00E67DEB" w:rsidRDefault="00E67DEB" w:rsidP="00E67DEB">
      <w:pPr>
        <w:spacing w:after="0" w:line="240" w:lineRule="auto"/>
        <w:jc w:val="both"/>
        <w:rPr>
          <w:rFonts w:ascii="Times New Roman" w:hAnsi="Times New Roman"/>
          <w:sz w:val="24"/>
          <w:szCs w:val="24"/>
        </w:rPr>
      </w:pPr>
    </w:p>
    <w:p w:rsidR="00E67DEB" w:rsidRDefault="00E67DEB" w:rsidP="00E67DEB">
      <w:pPr>
        <w:spacing w:after="0" w:line="240" w:lineRule="auto"/>
        <w:jc w:val="both"/>
        <w:rPr>
          <w:rFonts w:ascii="Times New Roman" w:hAnsi="Times New Roman"/>
          <w:sz w:val="24"/>
          <w:szCs w:val="24"/>
        </w:rPr>
      </w:pPr>
    </w:p>
    <w:p w:rsidR="00E67DEB" w:rsidRDefault="00E67DEB" w:rsidP="00E67DEB">
      <w:pPr>
        <w:spacing w:after="0" w:line="240" w:lineRule="auto"/>
        <w:jc w:val="both"/>
        <w:rPr>
          <w:rFonts w:ascii="Times New Roman" w:hAnsi="Times New Roman"/>
          <w:sz w:val="24"/>
          <w:szCs w:val="24"/>
        </w:rPr>
      </w:pPr>
    </w:p>
    <w:p w:rsidR="00E67DEB" w:rsidRDefault="00E67DEB" w:rsidP="00E67DEB">
      <w:pPr>
        <w:spacing w:after="0" w:line="240" w:lineRule="auto"/>
        <w:jc w:val="both"/>
        <w:rPr>
          <w:rFonts w:ascii="Times New Roman" w:hAnsi="Times New Roman"/>
          <w:sz w:val="24"/>
          <w:szCs w:val="24"/>
        </w:rPr>
      </w:pPr>
    </w:p>
    <w:p w:rsidR="00E67DEB" w:rsidRPr="00044912" w:rsidRDefault="00E67DEB" w:rsidP="00E67DEB">
      <w:pPr>
        <w:spacing w:after="0" w:line="240" w:lineRule="auto"/>
        <w:jc w:val="both"/>
        <w:rPr>
          <w:rFonts w:ascii="Times New Roman" w:hAnsi="Times New Roman"/>
          <w:sz w:val="24"/>
          <w:szCs w:val="24"/>
        </w:rPr>
      </w:pPr>
    </w:p>
    <w:p w:rsidR="00E67DEB" w:rsidRPr="00D55B60" w:rsidRDefault="00E67DEB" w:rsidP="00E67DEB">
      <w:pPr>
        <w:spacing w:after="0" w:line="240" w:lineRule="auto"/>
        <w:jc w:val="both"/>
        <w:rPr>
          <w:rFonts w:ascii="Times New Roman" w:hAnsi="Times New Roman"/>
          <w:sz w:val="24"/>
          <w:szCs w:val="24"/>
        </w:rPr>
      </w:pPr>
    </w:p>
    <w:p w:rsidR="00E67DEB" w:rsidRDefault="00E67DEB" w:rsidP="00E67DEB">
      <w:pPr>
        <w:spacing w:after="0" w:line="240" w:lineRule="auto"/>
        <w:jc w:val="center"/>
        <w:rPr>
          <w:rFonts w:ascii="Times New Roman" w:hAnsi="Times New Roman"/>
          <w:sz w:val="24"/>
          <w:szCs w:val="24"/>
          <w:lang w:val="sr-Cyrl-CS"/>
        </w:rPr>
      </w:pPr>
      <w:r w:rsidRPr="00F46D10">
        <w:rPr>
          <w:rFonts w:ascii="Times New Roman" w:hAnsi="Times New Roman"/>
          <w:sz w:val="24"/>
          <w:szCs w:val="24"/>
        </w:rPr>
        <w:t xml:space="preserve">VI. </w:t>
      </w:r>
      <w:r>
        <w:rPr>
          <w:rFonts w:ascii="Times New Roman" w:hAnsi="Times New Roman"/>
          <w:sz w:val="24"/>
          <w:szCs w:val="24"/>
          <w:lang w:val="sr-Cyrl-CS"/>
        </w:rPr>
        <w:t xml:space="preserve">РАЗЛОЗИ ЗБОГ КОЈИХ СЕ ПРЕДЛАЖЕ ДА ЗАКОН СТУПИ </w:t>
      </w:r>
    </w:p>
    <w:p w:rsidR="00E67DEB" w:rsidRPr="008A178C" w:rsidRDefault="00E67DEB" w:rsidP="00E67DEB">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НА СНАГУ ПРЕ ОСМОГ ДАНА ОД ДАНА ОБЈАВЉИВАЊА</w:t>
      </w:r>
    </w:p>
    <w:p w:rsidR="00E67DEB" w:rsidRDefault="00E67DEB" w:rsidP="00E67DEB">
      <w:pPr>
        <w:spacing w:after="0" w:line="240" w:lineRule="auto"/>
        <w:jc w:val="both"/>
        <w:rPr>
          <w:rFonts w:ascii="Times New Roman" w:hAnsi="Times New Roman"/>
          <w:sz w:val="24"/>
          <w:szCs w:val="24"/>
          <w:lang w:val="sr-Cyrl-CS"/>
        </w:rPr>
      </w:pPr>
    </w:p>
    <w:p w:rsidR="00E67DEB" w:rsidRPr="00E30802" w:rsidRDefault="00E67DEB" w:rsidP="00E67DEB">
      <w:pPr>
        <w:spacing w:after="0" w:line="240" w:lineRule="auto"/>
        <w:ind w:firstLine="708"/>
        <w:jc w:val="both"/>
        <w:rPr>
          <w:rFonts w:ascii="Times New Roman" w:hAnsi="Times New Roman"/>
          <w:sz w:val="24"/>
          <w:szCs w:val="24"/>
          <w:lang w:val="sr-Cyrl-CS"/>
        </w:rPr>
      </w:pPr>
      <w:r>
        <w:rPr>
          <w:rFonts w:ascii="Times New Roman" w:hAnsi="Times New Roman"/>
          <w:sz w:val="24"/>
          <w:szCs w:val="24"/>
          <w:lang w:val="ru-RU"/>
        </w:rPr>
        <w:t>Предлаже се да овај закон ступи</w:t>
      </w:r>
      <w:r w:rsidRPr="00E30802">
        <w:rPr>
          <w:rFonts w:ascii="Times New Roman" w:hAnsi="Times New Roman"/>
          <w:sz w:val="24"/>
          <w:szCs w:val="24"/>
          <w:lang w:val="ru-RU"/>
        </w:rPr>
        <w:t xml:space="preserve"> на снагу наредног дана од дана објављивања у „Службеном гласнику Републике Србије”</w:t>
      </w:r>
      <w:r>
        <w:rPr>
          <w:rFonts w:ascii="Times New Roman" w:hAnsi="Times New Roman"/>
          <w:sz w:val="24"/>
          <w:szCs w:val="24"/>
          <w:lang w:val="ru-RU"/>
        </w:rPr>
        <w:t>, с обзиром да је неопходно у што краћем року створити услове за примену посебне стопе ПДВ од 10%, као и услове за опорезивање</w:t>
      </w:r>
      <w:r w:rsidRPr="000B1054">
        <w:rPr>
          <w:rFonts w:ascii="Times New Roman" w:hAnsi="Times New Roman"/>
          <w:sz w:val="24"/>
          <w:szCs w:val="24"/>
        </w:rPr>
        <w:t xml:space="preserve"> промет</w:t>
      </w:r>
      <w:r>
        <w:rPr>
          <w:rFonts w:ascii="Times New Roman" w:hAnsi="Times New Roman"/>
          <w:sz w:val="24"/>
          <w:szCs w:val="24"/>
        </w:rPr>
        <w:t>а</w:t>
      </w:r>
      <w:r w:rsidRPr="000B1054">
        <w:rPr>
          <w:rFonts w:ascii="Times New Roman" w:hAnsi="Times New Roman"/>
          <w:sz w:val="24"/>
          <w:szCs w:val="24"/>
        </w:rPr>
        <w:t xml:space="preserve"> и увоз</w:t>
      </w:r>
      <w:r>
        <w:rPr>
          <w:rFonts w:ascii="Times New Roman" w:hAnsi="Times New Roman"/>
          <w:sz w:val="24"/>
          <w:szCs w:val="24"/>
        </w:rPr>
        <w:t>а</w:t>
      </w:r>
      <w:r w:rsidRPr="000B1054">
        <w:rPr>
          <w:rFonts w:ascii="Times New Roman" w:hAnsi="Times New Roman"/>
          <w:sz w:val="24"/>
          <w:szCs w:val="24"/>
        </w:rPr>
        <w:t xml:space="preserve"> персоналних рачунара и компоненти од којих се састоје персонални рачунари</w:t>
      </w:r>
      <w:r>
        <w:rPr>
          <w:rFonts w:ascii="Times New Roman" w:hAnsi="Times New Roman"/>
          <w:sz w:val="24"/>
          <w:szCs w:val="24"/>
          <w:lang w:val="ru-RU"/>
        </w:rPr>
        <w:t xml:space="preserve"> по општој стопи ПДВ од 20%, ради обезбеђивања додатних средстава у буџету Републике Србије у наредном периоду,</w:t>
      </w:r>
      <w:r w:rsidRPr="00F842D4">
        <w:rPr>
          <w:rFonts w:ascii="Times New Roman" w:hAnsi="Times New Roman"/>
          <w:sz w:val="24"/>
          <w:szCs w:val="24"/>
          <w:lang w:val="sr-Cyrl-CS"/>
        </w:rPr>
        <w:t xml:space="preserve"> имајући у виду да је неопходно о</w:t>
      </w:r>
      <w:r>
        <w:rPr>
          <w:rFonts w:ascii="Times New Roman" w:hAnsi="Times New Roman"/>
          <w:sz w:val="24"/>
          <w:szCs w:val="24"/>
          <w:lang w:val="sr-Cyrl-CS"/>
        </w:rPr>
        <w:t>могућити</w:t>
      </w:r>
      <w:r w:rsidRPr="00F842D4">
        <w:rPr>
          <w:rFonts w:ascii="Times New Roman" w:hAnsi="Times New Roman"/>
          <w:sz w:val="24"/>
          <w:szCs w:val="24"/>
          <w:lang w:val="sr-Cyrl-CS"/>
        </w:rPr>
        <w:t xml:space="preserve"> несметан рад органа и организација чије се функционисање финансира из буџета Републике Србије</w:t>
      </w:r>
      <w:r>
        <w:rPr>
          <w:rFonts w:ascii="Times New Roman" w:hAnsi="Times New Roman"/>
          <w:sz w:val="24"/>
          <w:szCs w:val="24"/>
          <w:lang w:val="sr-Cyrl-CS"/>
        </w:rPr>
        <w:t>,</w:t>
      </w:r>
      <w:r>
        <w:rPr>
          <w:rFonts w:ascii="Times New Roman" w:hAnsi="Times New Roman"/>
          <w:sz w:val="24"/>
          <w:szCs w:val="24"/>
          <w:lang w:val="ru-RU"/>
        </w:rPr>
        <w:t xml:space="preserve"> </w:t>
      </w:r>
      <w:r w:rsidRPr="00E30802">
        <w:rPr>
          <w:rFonts w:ascii="Times New Roman" w:hAnsi="Times New Roman"/>
          <w:sz w:val="24"/>
          <w:szCs w:val="24"/>
          <w:lang w:val="sr-Cyrl-CS"/>
        </w:rPr>
        <w:t xml:space="preserve">а што представља нарочито оправдане разлоге за ступање на снагу овог </w:t>
      </w:r>
      <w:r>
        <w:rPr>
          <w:rFonts w:ascii="Times New Roman" w:hAnsi="Times New Roman"/>
          <w:sz w:val="24"/>
          <w:szCs w:val="24"/>
          <w:lang w:val="sr-Cyrl-CS"/>
        </w:rPr>
        <w:t xml:space="preserve">закона </w:t>
      </w:r>
      <w:r w:rsidRPr="00E30802">
        <w:rPr>
          <w:rFonts w:ascii="Times New Roman" w:hAnsi="Times New Roman"/>
          <w:sz w:val="24"/>
          <w:szCs w:val="24"/>
          <w:lang w:val="sr-Cyrl-CS"/>
        </w:rPr>
        <w:t>раније од осмог дана од дана објављивања, у складу са одредбом члана 196. став 4. Устава Републике Србије.</w:t>
      </w:r>
    </w:p>
    <w:p w:rsidR="00E67DEB" w:rsidRDefault="00E67DEB" w:rsidP="00E67DEB">
      <w:pPr>
        <w:spacing w:after="0" w:line="240" w:lineRule="auto"/>
        <w:ind w:firstLine="708"/>
        <w:jc w:val="both"/>
        <w:rPr>
          <w:rFonts w:ascii="Times New Roman" w:hAnsi="Times New Roman"/>
          <w:sz w:val="24"/>
          <w:szCs w:val="24"/>
        </w:rPr>
      </w:pPr>
    </w:p>
    <w:p w:rsidR="00E67DEB" w:rsidRDefault="00E67DEB" w:rsidP="00E67DEB">
      <w:pPr>
        <w:spacing w:after="0" w:line="240" w:lineRule="auto"/>
        <w:ind w:firstLine="708"/>
        <w:jc w:val="both"/>
        <w:rPr>
          <w:rFonts w:ascii="Times New Roman" w:hAnsi="Times New Roman"/>
          <w:sz w:val="24"/>
          <w:szCs w:val="24"/>
        </w:rPr>
      </w:pPr>
    </w:p>
    <w:p w:rsidR="00E67DEB" w:rsidRDefault="00E67DEB" w:rsidP="00E67DEB">
      <w:pPr>
        <w:spacing w:after="0" w:line="240" w:lineRule="auto"/>
        <w:jc w:val="center"/>
        <w:rPr>
          <w:rFonts w:ascii="Times New Roman" w:hAnsi="Times New Roman"/>
          <w:sz w:val="24"/>
          <w:szCs w:val="24"/>
          <w:lang w:val="ru-RU"/>
        </w:rPr>
      </w:pPr>
      <w:r w:rsidRPr="00AD6EB8">
        <w:rPr>
          <w:rFonts w:ascii="Times New Roman" w:hAnsi="Times New Roman"/>
          <w:sz w:val="24"/>
          <w:szCs w:val="24"/>
        </w:rPr>
        <w:t>VII</w:t>
      </w:r>
      <w:r>
        <w:rPr>
          <w:rFonts w:ascii="Times New Roman" w:hAnsi="Times New Roman"/>
          <w:sz w:val="24"/>
          <w:szCs w:val="24"/>
          <w:lang w:val="ru-RU"/>
        </w:rPr>
        <w:t>.  АНАЛИЗА ЕФЕКАТА ЗАКОНА</w:t>
      </w:r>
    </w:p>
    <w:p w:rsidR="00E67DEB" w:rsidRPr="00AD6EB8" w:rsidRDefault="00E67DEB" w:rsidP="00E67DEB">
      <w:pPr>
        <w:spacing w:after="0" w:line="240" w:lineRule="auto"/>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r w:rsidRPr="00AD6EB8">
        <w:rPr>
          <w:rFonts w:ascii="Times New Roman" w:hAnsi="Times New Roman"/>
          <w:sz w:val="24"/>
          <w:szCs w:val="24"/>
          <w:lang w:val="ru-RU"/>
        </w:rPr>
        <w:t>Очекује се да ће ефекат предложених решења</w:t>
      </w:r>
      <w:r w:rsidRPr="00AD6EB8">
        <w:rPr>
          <w:rFonts w:ascii="Times New Roman" w:hAnsi="Times New Roman"/>
          <w:sz w:val="24"/>
          <w:szCs w:val="24"/>
          <w:lang w:val="sr-Cyrl-CS"/>
        </w:rPr>
        <w:t xml:space="preserve"> у </w:t>
      </w:r>
      <w:r w:rsidRPr="00AD6EB8">
        <w:rPr>
          <w:rFonts w:ascii="Times New Roman" w:hAnsi="Times New Roman"/>
          <w:sz w:val="24"/>
          <w:szCs w:val="24"/>
          <w:lang w:val="ru-RU"/>
        </w:rPr>
        <w:t>буџет</w:t>
      </w:r>
      <w:r w:rsidRPr="00AD6EB8">
        <w:rPr>
          <w:rFonts w:ascii="Times New Roman" w:hAnsi="Times New Roman"/>
          <w:sz w:val="24"/>
          <w:szCs w:val="24"/>
          <w:lang w:val="sr-Cyrl-CS"/>
        </w:rPr>
        <w:t>у</w:t>
      </w:r>
      <w:r w:rsidRPr="00AD6EB8">
        <w:rPr>
          <w:rFonts w:ascii="Times New Roman" w:hAnsi="Times New Roman"/>
          <w:sz w:val="24"/>
          <w:szCs w:val="24"/>
          <w:lang w:val="ru-RU"/>
        </w:rPr>
        <w:t xml:space="preserve"> Републике Србије</w:t>
      </w:r>
      <w:r>
        <w:rPr>
          <w:rFonts w:ascii="Times New Roman" w:hAnsi="Times New Roman"/>
          <w:sz w:val="24"/>
          <w:szCs w:val="24"/>
          <w:lang w:val="ru-RU"/>
        </w:rPr>
        <w:t xml:space="preserve"> на годишњем нивоу</w:t>
      </w:r>
      <w:r w:rsidRPr="00AD6EB8">
        <w:rPr>
          <w:rFonts w:ascii="Times New Roman" w:hAnsi="Times New Roman"/>
          <w:sz w:val="24"/>
          <w:szCs w:val="24"/>
          <w:lang w:val="ru-RU"/>
        </w:rPr>
        <w:t xml:space="preserve"> </w:t>
      </w:r>
      <w:r>
        <w:rPr>
          <w:rFonts w:ascii="Times New Roman" w:hAnsi="Times New Roman"/>
          <w:sz w:val="24"/>
          <w:szCs w:val="24"/>
          <w:lang w:val="sr-Cyrl-CS"/>
        </w:rPr>
        <w:t>износити око 20 милијарди динара</w:t>
      </w:r>
      <w:r w:rsidRPr="00AD6EB8">
        <w:rPr>
          <w:rFonts w:ascii="Times New Roman" w:hAnsi="Times New Roman"/>
          <w:sz w:val="24"/>
          <w:szCs w:val="24"/>
          <w:lang w:val="ru-RU"/>
        </w:rPr>
        <w:t>.</w:t>
      </w:r>
    </w:p>
    <w:p w:rsidR="00E67DEB" w:rsidRPr="00AD6EB8" w:rsidRDefault="00E67DEB" w:rsidP="00E67DEB">
      <w:pPr>
        <w:spacing w:after="0" w:line="240" w:lineRule="auto"/>
        <w:ind w:firstLine="720"/>
        <w:jc w:val="both"/>
        <w:rPr>
          <w:rFonts w:ascii="Times New Roman" w:hAnsi="Times New Roman"/>
          <w:b/>
          <w:sz w:val="24"/>
          <w:szCs w:val="24"/>
          <w:lang w:val="ru-RU"/>
        </w:rPr>
      </w:pPr>
    </w:p>
    <w:p w:rsidR="00E67DEB" w:rsidRPr="008F5592" w:rsidRDefault="00E67DEB" w:rsidP="00E67DEB">
      <w:pPr>
        <w:numPr>
          <w:ilvl w:val="0"/>
          <w:numId w:val="1"/>
        </w:numPr>
        <w:spacing w:after="0" w:line="240" w:lineRule="auto"/>
        <w:jc w:val="both"/>
        <w:rPr>
          <w:rFonts w:ascii="Times New Roman" w:hAnsi="Times New Roman"/>
          <w:i/>
          <w:sz w:val="24"/>
          <w:szCs w:val="24"/>
          <w:lang w:val="ru-RU"/>
        </w:rPr>
      </w:pPr>
      <w:r w:rsidRPr="008F5592">
        <w:rPr>
          <w:rFonts w:ascii="Times New Roman" w:hAnsi="Times New Roman"/>
          <w:i/>
          <w:sz w:val="24"/>
          <w:szCs w:val="24"/>
          <w:lang w:val="ru-RU"/>
        </w:rPr>
        <w:t>На кога ће и како ће највероватније утицати решења у закону</w:t>
      </w:r>
    </w:p>
    <w:p w:rsidR="00E67DEB" w:rsidRDefault="00E67DEB" w:rsidP="00E67DEB">
      <w:pPr>
        <w:spacing w:after="0" w:line="240" w:lineRule="auto"/>
        <w:ind w:left="720"/>
        <w:jc w:val="both"/>
        <w:rPr>
          <w:rFonts w:ascii="Times New Roman" w:hAnsi="Times New Roman"/>
          <w:i/>
          <w:sz w:val="24"/>
          <w:szCs w:val="24"/>
        </w:rPr>
      </w:pPr>
    </w:p>
    <w:p w:rsidR="00E67DEB" w:rsidRDefault="00E67DEB" w:rsidP="00E67DEB">
      <w:pPr>
        <w:spacing w:after="0" w:line="240" w:lineRule="auto"/>
        <w:ind w:left="720"/>
        <w:jc w:val="both"/>
        <w:rPr>
          <w:rFonts w:ascii="Times New Roman" w:hAnsi="Times New Roman"/>
          <w:sz w:val="24"/>
          <w:szCs w:val="24"/>
        </w:rPr>
      </w:pPr>
      <w:r>
        <w:rPr>
          <w:rFonts w:ascii="Times New Roman" w:hAnsi="Times New Roman"/>
          <w:sz w:val="24"/>
          <w:szCs w:val="24"/>
        </w:rPr>
        <w:t>Закон ће имати утицаја на:</w:t>
      </w:r>
    </w:p>
    <w:p w:rsidR="00E67DEB" w:rsidRDefault="00E67DEB" w:rsidP="00E67DEB">
      <w:pPr>
        <w:spacing w:after="0" w:line="240" w:lineRule="auto"/>
        <w:ind w:firstLine="708"/>
        <w:jc w:val="both"/>
        <w:rPr>
          <w:rFonts w:ascii="Times New Roman" w:hAnsi="Times New Roman"/>
          <w:sz w:val="24"/>
          <w:szCs w:val="24"/>
        </w:rPr>
      </w:pPr>
      <w:r>
        <w:rPr>
          <w:rFonts w:ascii="Times New Roman" w:hAnsi="Times New Roman"/>
          <w:sz w:val="24"/>
          <w:szCs w:val="24"/>
        </w:rPr>
        <w:t>- привредне субјекте – обвезнике ПДВ који се баве прометом рачунара и компоненти од којих се састоје рачунари због промене пореске стопе са 8% на 20%;</w:t>
      </w:r>
    </w:p>
    <w:p w:rsidR="00E67DEB" w:rsidRDefault="00E67DEB" w:rsidP="00E67DEB">
      <w:pPr>
        <w:spacing w:after="0" w:line="240" w:lineRule="auto"/>
        <w:ind w:firstLine="708"/>
        <w:jc w:val="both"/>
        <w:rPr>
          <w:rFonts w:ascii="Times New Roman" w:hAnsi="Times New Roman"/>
          <w:sz w:val="24"/>
          <w:szCs w:val="24"/>
        </w:rPr>
      </w:pPr>
      <w:r w:rsidRPr="009907D4">
        <w:rPr>
          <w:rFonts w:ascii="Times New Roman" w:hAnsi="Times New Roman"/>
          <w:sz w:val="24"/>
          <w:szCs w:val="24"/>
        </w:rPr>
        <w:t>- привредне субјекте</w:t>
      </w:r>
      <w:r>
        <w:rPr>
          <w:rFonts w:ascii="Times New Roman" w:hAnsi="Times New Roman"/>
          <w:sz w:val="24"/>
          <w:szCs w:val="24"/>
        </w:rPr>
        <w:t xml:space="preserve"> који</w:t>
      </w:r>
      <w:r w:rsidRPr="009907D4">
        <w:rPr>
          <w:rFonts w:ascii="Times New Roman" w:hAnsi="Times New Roman"/>
          <w:sz w:val="24"/>
          <w:szCs w:val="24"/>
        </w:rPr>
        <w:t xml:space="preserve"> нису обвезници ПДВ или немају право на одбитак претходног пореза по основу набавке доб</w:t>
      </w:r>
      <w:r>
        <w:rPr>
          <w:rFonts w:ascii="Times New Roman" w:hAnsi="Times New Roman"/>
          <w:sz w:val="24"/>
          <w:szCs w:val="24"/>
        </w:rPr>
        <w:t>а</w:t>
      </w:r>
      <w:r w:rsidRPr="009907D4">
        <w:rPr>
          <w:rFonts w:ascii="Times New Roman" w:hAnsi="Times New Roman"/>
          <w:sz w:val="24"/>
          <w:szCs w:val="24"/>
        </w:rPr>
        <w:t>ра</w:t>
      </w:r>
      <w:r>
        <w:rPr>
          <w:rFonts w:ascii="Times New Roman" w:hAnsi="Times New Roman"/>
          <w:sz w:val="24"/>
          <w:szCs w:val="24"/>
        </w:rPr>
        <w:t xml:space="preserve"> и услуга</w:t>
      </w:r>
      <w:r w:rsidRPr="009907D4">
        <w:rPr>
          <w:rFonts w:ascii="Times New Roman" w:hAnsi="Times New Roman"/>
          <w:sz w:val="24"/>
          <w:szCs w:val="24"/>
        </w:rPr>
        <w:t xml:space="preserve"> који се опорезују по посебној стопи ПДВ, </w:t>
      </w:r>
      <w:r w:rsidRPr="007F4060">
        <w:rPr>
          <w:rFonts w:ascii="Times New Roman" w:hAnsi="Times New Roman"/>
          <w:sz w:val="24"/>
          <w:szCs w:val="24"/>
        </w:rPr>
        <w:t>као и персоналних рачунара и компоненти од којих се састоје персонални рачунари</w:t>
      </w:r>
      <w:r>
        <w:rPr>
          <w:rFonts w:ascii="Times New Roman" w:hAnsi="Times New Roman"/>
          <w:sz w:val="24"/>
          <w:szCs w:val="24"/>
        </w:rPr>
        <w:t>,</w:t>
      </w:r>
      <w:r w:rsidRPr="007F4060">
        <w:rPr>
          <w:rFonts w:ascii="Times New Roman" w:hAnsi="Times New Roman"/>
          <w:sz w:val="24"/>
          <w:szCs w:val="24"/>
        </w:rPr>
        <w:t xml:space="preserve"> </w:t>
      </w:r>
      <w:r w:rsidRPr="009907D4">
        <w:rPr>
          <w:rFonts w:ascii="Times New Roman" w:hAnsi="Times New Roman"/>
          <w:sz w:val="24"/>
          <w:szCs w:val="24"/>
        </w:rPr>
        <w:t>који ће се, од почетка примене одредбе члана</w:t>
      </w:r>
      <w:r>
        <w:rPr>
          <w:rFonts w:ascii="Times New Roman" w:hAnsi="Times New Roman"/>
          <w:sz w:val="24"/>
          <w:szCs w:val="24"/>
        </w:rPr>
        <w:t xml:space="preserve"> 1. став</w:t>
      </w:r>
      <w:r w:rsidRPr="009907D4">
        <w:rPr>
          <w:rFonts w:ascii="Times New Roman" w:hAnsi="Times New Roman"/>
          <w:sz w:val="24"/>
          <w:szCs w:val="24"/>
        </w:rPr>
        <w:t xml:space="preserve"> 2. овог закона опорезивати по општој стопи ПДВ, </w:t>
      </w:r>
      <w:r>
        <w:rPr>
          <w:rFonts w:ascii="Times New Roman" w:hAnsi="Times New Roman"/>
          <w:sz w:val="24"/>
          <w:szCs w:val="24"/>
        </w:rPr>
        <w:t>с обзиром да постоји могућност да</w:t>
      </w:r>
      <w:r w:rsidRPr="009907D4">
        <w:rPr>
          <w:rFonts w:ascii="Times New Roman" w:hAnsi="Times New Roman"/>
          <w:sz w:val="24"/>
          <w:szCs w:val="24"/>
        </w:rPr>
        <w:t xml:space="preserve"> ће им створити додатне трошкове у пословању;</w:t>
      </w:r>
    </w:p>
    <w:p w:rsidR="00E67DEB" w:rsidRDefault="00E67DEB" w:rsidP="00E67DEB">
      <w:pPr>
        <w:spacing w:after="0" w:line="240" w:lineRule="auto"/>
        <w:ind w:firstLine="708"/>
        <w:jc w:val="both"/>
        <w:rPr>
          <w:rFonts w:ascii="Times New Roman" w:hAnsi="Times New Roman"/>
          <w:sz w:val="24"/>
          <w:szCs w:val="24"/>
        </w:rPr>
      </w:pPr>
      <w:r>
        <w:rPr>
          <w:rFonts w:ascii="Times New Roman" w:hAnsi="Times New Roman"/>
          <w:sz w:val="24"/>
          <w:szCs w:val="24"/>
        </w:rPr>
        <w:t>- грађане, с обзиром да постоји могућност да повећање посебне стопе ПДВ доведе до поскупљења производа и услуга који се опорезују по посебној стопи ПДВ, као и персоналних</w:t>
      </w:r>
      <w:r w:rsidRPr="00DC1194">
        <w:rPr>
          <w:rFonts w:ascii="Times New Roman" w:hAnsi="Times New Roman"/>
          <w:sz w:val="24"/>
          <w:szCs w:val="24"/>
        </w:rPr>
        <w:t xml:space="preserve"> рачунара и компоненти од којих се састоје</w:t>
      </w:r>
      <w:r>
        <w:rPr>
          <w:rFonts w:ascii="Times New Roman" w:hAnsi="Times New Roman"/>
          <w:sz w:val="24"/>
          <w:szCs w:val="24"/>
        </w:rPr>
        <w:t xml:space="preserve"> персонални</w:t>
      </w:r>
      <w:r w:rsidRPr="00DC1194">
        <w:rPr>
          <w:rFonts w:ascii="Times New Roman" w:hAnsi="Times New Roman"/>
          <w:sz w:val="24"/>
          <w:szCs w:val="24"/>
        </w:rPr>
        <w:t xml:space="preserve"> рачунари</w:t>
      </w:r>
      <w:r>
        <w:rPr>
          <w:rFonts w:ascii="Times New Roman" w:hAnsi="Times New Roman"/>
          <w:sz w:val="24"/>
          <w:szCs w:val="24"/>
        </w:rPr>
        <w:t xml:space="preserve">, који ће се, од почетка примене одредбе члана </w:t>
      </w:r>
      <w:r w:rsidRPr="00F842D4">
        <w:rPr>
          <w:rFonts w:ascii="Times New Roman" w:hAnsi="Times New Roman"/>
          <w:sz w:val="24"/>
          <w:szCs w:val="24"/>
        </w:rPr>
        <w:t>1. став</w:t>
      </w:r>
      <w:r>
        <w:rPr>
          <w:rFonts w:ascii="Times New Roman" w:hAnsi="Times New Roman"/>
          <w:sz w:val="24"/>
          <w:szCs w:val="24"/>
        </w:rPr>
        <w:t xml:space="preserve"> 2. овог закона, опорезивати по општој стопи ПДВ;</w:t>
      </w:r>
    </w:p>
    <w:p w:rsidR="00E67DEB" w:rsidRPr="00C32470" w:rsidRDefault="00E67DEB" w:rsidP="00E67DEB">
      <w:pPr>
        <w:spacing w:after="0" w:line="240" w:lineRule="auto"/>
        <w:ind w:firstLine="708"/>
        <w:jc w:val="both"/>
        <w:rPr>
          <w:rFonts w:ascii="Times New Roman" w:hAnsi="Times New Roman"/>
          <w:sz w:val="24"/>
          <w:szCs w:val="24"/>
        </w:rPr>
      </w:pPr>
      <w:r>
        <w:rPr>
          <w:rFonts w:ascii="Times New Roman" w:hAnsi="Times New Roman"/>
          <w:sz w:val="24"/>
          <w:szCs w:val="24"/>
        </w:rPr>
        <w:t xml:space="preserve">- физичка лица - </w:t>
      </w:r>
      <w:r>
        <w:rPr>
          <w:rFonts w:ascii="Times New Roman" w:hAnsi="Times New Roman"/>
          <w:sz w:val="24"/>
          <w:szCs w:val="24"/>
          <w:lang w:val="ru-RU"/>
        </w:rPr>
        <w:t>власнике, закупце</w:t>
      </w:r>
      <w:r w:rsidRPr="009D0179">
        <w:rPr>
          <w:rFonts w:ascii="Times New Roman" w:hAnsi="Times New Roman"/>
          <w:sz w:val="24"/>
          <w:szCs w:val="24"/>
          <w:lang w:val="ru-RU"/>
        </w:rPr>
        <w:t xml:space="preserve"> и друг</w:t>
      </w:r>
      <w:r>
        <w:rPr>
          <w:rFonts w:ascii="Times New Roman" w:hAnsi="Times New Roman"/>
          <w:sz w:val="24"/>
          <w:szCs w:val="24"/>
          <w:lang w:val="ru-RU"/>
        </w:rPr>
        <w:t>е кориснике</w:t>
      </w:r>
      <w:r w:rsidRPr="009D0179">
        <w:rPr>
          <w:rFonts w:ascii="Times New Roman" w:hAnsi="Times New Roman"/>
          <w:sz w:val="24"/>
          <w:szCs w:val="24"/>
          <w:lang w:val="ru-RU"/>
        </w:rPr>
        <w:t xml:space="preserve"> пољопривредног и шумског земљишта</w:t>
      </w:r>
      <w:r>
        <w:rPr>
          <w:rFonts w:ascii="Times New Roman" w:hAnsi="Times New Roman"/>
          <w:sz w:val="24"/>
          <w:szCs w:val="24"/>
          <w:lang w:val="ru-RU"/>
        </w:rPr>
        <w:t>,</w:t>
      </w:r>
      <w:r w:rsidRPr="009D0179">
        <w:rPr>
          <w:rFonts w:ascii="Times New Roman" w:hAnsi="Times New Roman"/>
          <w:sz w:val="24"/>
          <w:szCs w:val="24"/>
        </w:rPr>
        <w:t xml:space="preserve"> која врше промет пољопривредних и шумских производа или пољопривредних услуга обвезницима ПДВ</w:t>
      </w:r>
      <w:r>
        <w:rPr>
          <w:rFonts w:ascii="Times New Roman" w:hAnsi="Times New Roman"/>
          <w:sz w:val="24"/>
          <w:szCs w:val="24"/>
        </w:rPr>
        <w:t>, а</w:t>
      </w:r>
      <w:r>
        <w:rPr>
          <w:rFonts w:ascii="Times New Roman" w:hAnsi="Times New Roman"/>
          <w:sz w:val="24"/>
          <w:szCs w:val="24"/>
          <w:lang w:val="ru-RU"/>
        </w:rPr>
        <w:t xml:space="preserve"> којима ће бити омогућено право на ПДВ надокнаду и од 1. јануара 2014. године.</w:t>
      </w:r>
    </w:p>
    <w:p w:rsidR="00E67DEB" w:rsidRPr="00AD6EB8" w:rsidRDefault="00E67DEB" w:rsidP="00E67DEB">
      <w:pPr>
        <w:spacing w:after="0" w:line="240" w:lineRule="auto"/>
        <w:ind w:firstLine="720"/>
        <w:jc w:val="both"/>
        <w:rPr>
          <w:rFonts w:ascii="Times New Roman" w:hAnsi="Times New Roman"/>
          <w:i/>
          <w:sz w:val="24"/>
          <w:szCs w:val="24"/>
          <w:lang w:val="ru-RU"/>
        </w:rPr>
      </w:pPr>
    </w:p>
    <w:p w:rsidR="00E67DEB" w:rsidRPr="00AD6EB8" w:rsidRDefault="00E67DEB" w:rsidP="00E67DEB">
      <w:pPr>
        <w:spacing w:after="0" w:line="240" w:lineRule="auto"/>
        <w:ind w:firstLine="708"/>
        <w:jc w:val="both"/>
        <w:rPr>
          <w:rFonts w:ascii="Times New Roman" w:hAnsi="Times New Roman"/>
          <w:i/>
          <w:sz w:val="24"/>
          <w:szCs w:val="24"/>
          <w:lang w:val="ru-RU"/>
        </w:rPr>
      </w:pPr>
      <w:r>
        <w:rPr>
          <w:rFonts w:ascii="Times New Roman" w:hAnsi="Times New Roman"/>
          <w:i/>
          <w:sz w:val="24"/>
          <w:szCs w:val="24"/>
        </w:rPr>
        <w:t xml:space="preserve">2. </w:t>
      </w:r>
      <w:r w:rsidRPr="00AD6EB8">
        <w:rPr>
          <w:rFonts w:ascii="Times New Roman" w:hAnsi="Times New Roman"/>
          <w:i/>
          <w:sz w:val="24"/>
          <w:szCs w:val="24"/>
          <w:lang w:val="ru-RU"/>
        </w:rPr>
        <w:t>Какве трошкове ће примена закона створити грађанима и привреди (наро</w:t>
      </w:r>
      <w:r>
        <w:rPr>
          <w:rFonts w:ascii="Times New Roman" w:hAnsi="Times New Roman"/>
          <w:i/>
          <w:sz w:val="24"/>
          <w:szCs w:val="24"/>
          <w:lang w:val="ru-RU"/>
        </w:rPr>
        <w:t>чито малим и средњим правним лицима</w:t>
      </w:r>
      <w:r w:rsidRPr="00AD6EB8">
        <w:rPr>
          <w:rFonts w:ascii="Times New Roman" w:hAnsi="Times New Roman"/>
          <w:i/>
          <w:sz w:val="24"/>
          <w:szCs w:val="24"/>
          <w:lang w:val="ru-RU"/>
        </w:rPr>
        <w:t>)</w:t>
      </w: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rPr>
      </w:pPr>
      <w:r>
        <w:rPr>
          <w:rFonts w:ascii="Times New Roman" w:hAnsi="Times New Roman"/>
          <w:sz w:val="24"/>
          <w:szCs w:val="24"/>
          <w:lang w:val="ru-RU"/>
        </w:rPr>
        <w:lastRenderedPageBreak/>
        <w:t xml:space="preserve">Очекује се да ће </w:t>
      </w:r>
      <w:r w:rsidRPr="00AD6EB8">
        <w:rPr>
          <w:rFonts w:ascii="Times New Roman" w:hAnsi="Times New Roman"/>
          <w:sz w:val="24"/>
          <w:szCs w:val="24"/>
          <w:lang w:val="ru-RU"/>
        </w:rPr>
        <w:t xml:space="preserve">примена овог закона </w:t>
      </w:r>
      <w:r>
        <w:rPr>
          <w:rFonts w:ascii="Times New Roman" w:hAnsi="Times New Roman"/>
          <w:sz w:val="24"/>
          <w:szCs w:val="24"/>
          <w:lang w:val="ru-RU"/>
        </w:rPr>
        <w:t xml:space="preserve">створити </w:t>
      </w:r>
      <w:r w:rsidRPr="00AD6EB8">
        <w:rPr>
          <w:rFonts w:ascii="Times New Roman" w:hAnsi="Times New Roman"/>
          <w:sz w:val="24"/>
          <w:szCs w:val="24"/>
          <w:lang w:val="ru-RU"/>
        </w:rPr>
        <w:t>додатне трошкове грађанима и привреди</w:t>
      </w:r>
      <w:r>
        <w:rPr>
          <w:rFonts w:ascii="Times New Roman" w:hAnsi="Times New Roman"/>
          <w:sz w:val="24"/>
          <w:szCs w:val="24"/>
          <w:lang w:val="ru-RU"/>
        </w:rPr>
        <w:t xml:space="preserve">. Наиме, </w:t>
      </w:r>
      <w:r w:rsidRPr="009806D2">
        <w:rPr>
          <w:rFonts w:ascii="Times New Roman" w:hAnsi="Times New Roman"/>
          <w:sz w:val="24"/>
          <w:szCs w:val="24"/>
        </w:rPr>
        <w:t xml:space="preserve">постоји могућност </w:t>
      </w:r>
      <w:r w:rsidRPr="0023263E">
        <w:rPr>
          <w:rFonts w:ascii="Times New Roman" w:hAnsi="Times New Roman"/>
          <w:sz w:val="24"/>
          <w:szCs w:val="24"/>
        </w:rPr>
        <w:t>да по</w:t>
      </w:r>
      <w:r>
        <w:rPr>
          <w:rFonts w:ascii="Times New Roman" w:hAnsi="Times New Roman"/>
          <w:sz w:val="24"/>
          <w:szCs w:val="24"/>
        </w:rPr>
        <w:t>већање посебне стопе ПДВ доведе</w:t>
      </w:r>
      <w:r w:rsidRPr="0023263E">
        <w:rPr>
          <w:rFonts w:ascii="Times New Roman" w:hAnsi="Times New Roman"/>
          <w:sz w:val="24"/>
          <w:szCs w:val="24"/>
        </w:rPr>
        <w:t xml:space="preserve"> до поскупљења производа и услуга који се опорезују по посебној стопи ПДВ, као и </w:t>
      </w:r>
      <w:r>
        <w:rPr>
          <w:rFonts w:ascii="Times New Roman" w:hAnsi="Times New Roman"/>
          <w:sz w:val="24"/>
          <w:szCs w:val="24"/>
        </w:rPr>
        <w:t xml:space="preserve">да дође до поскупљења </w:t>
      </w:r>
      <w:r w:rsidRPr="00DC1194">
        <w:rPr>
          <w:rFonts w:ascii="Times New Roman" w:hAnsi="Times New Roman"/>
          <w:sz w:val="24"/>
          <w:szCs w:val="24"/>
        </w:rPr>
        <w:t xml:space="preserve">персоналних рачунара и компоненти од којих се састоје персонални рачунари </w:t>
      </w:r>
      <w:r w:rsidRPr="0023263E">
        <w:rPr>
          <w:rFonts w:ascii="Times New Roman" w:hAnsi="Times New Roman"/>
          <w:sz w:val="24"/>
          <w:szCs w:val="24"/>
        </w:rPr>
        <w:t>који се опорезују по посебној стопи ПДВ, а који ће се, од почетка примене одредбе члана</w:t>
      </w:r>
      <w:r>
        <w:rPr>
          <w:rFonts w:ascii="Times New Roman" w:hAnsi="Times New Roman"/>
          <w:sz w:val="24"/>
          <w:szCs w:val="24"/>
        </w:rPr>
        <w:t xml:space="preserve"> </w:t>
      </w:r>
      <w:r w:rsidRPr="003F28DE">
        <w:rPr>
          <w:rFonts w:ascii="Times New Roman" w:hAnsi="Times New Roman"/>
          <w:sz w:val="24"/>
          <w:szCs w:val="24"/>
        </w:rPr>
        <w:t>1. став</w:t>
      </w:r>
      <w:r w:rsidRPr="0023263E">
        <w:rPr>
          <w:rFonts w:ascii="Times New Roman" w:hAnsi="Times New Roman"/>
          <w:sz w:val="24"/>
          <w:szCs w:val="24"/>
        </w:rPr>
        <w:t xml:space="preserve"> 2. овог закона, опорезивати по општој стопи ПДВ</w:t>
      </w:r>
      <w:r>
        <w:rPr>
          <w:rFonts w:ascii="Times New Roman" w:hAnsi="Times New Roman"/>
          <w:sz w:val="24"/>
          <w:szCs w:val="24"/>
        </w:rPr>
        <w:t>.</w:t>
      </w:r>
    </w:p>
    <w:p w:rsidR="00E67DEB" w:rsidRPr="00DC1194" w:rsidRDefault="00E67DEB" w:rsidP="00E67DEB">
      <w:pPr>
        <w:spacing w:after="0" w:line="240" w:lineRule="auto"/>
        <w:ind w:firstLine="720"/>
        <w:jc w:val="both"/>
        <w:rPr>
          <w:rFonts w:ascii="Times New Roman" w:hAnsi="Times New Roman"/>
          <w:sz w:val="24"/>
          <w:szCs w:val="24"/>
        </w:rPr>
      </w:pPr>
    </w:p>
    <w:p w:rsidR="00E67DEB" w:rsidRPr="00AD6EB8"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08"/>
        <w:jc w:val="both"/>
        <w:rPr>
          <w:rFonts w:ascii="Times New Roman" w:hAnsi="Times New Roman"/>
          <w:i/>
          <w:sz w:val="24"/>
          <w:szCs w:val="24"/>
          <w:lang w:val="ru-RU"/>
        </w:rPr>
      </w:pPr>
      <w:r>
        <w:rPr>
          <w:rFonts w:ascii="Times New Roman" w:hAnsi="Times New Roman"/>
          <w:i/>
          <w:sz w:val="24"/>
          <w:szCs w:val="24"/>
        </w:rPr>
        <w:t xml:space="preserve">3. </w:t>
      </w:r>
      <w:r>
        <w:rPr>
          <w:rFonts w:ascii="Times New Roman" w:hAnsi="Times New Roman"/>
          <w:i/>
          <w:sz w:val="24"/>
          <w:szCs w:val="24"/>
          <w:lang w:val="ru-RU"/>
        </w:rPr>
        <w:t>Д</w:t>
      </w:r>
      <w:r w:rsidRPr="00AD6EB8">
        <w:rPr>
          <w:rFonts w:ascii="Times New Roman" w:hAnsi="Times New Roman"/>
          <w:i/>
          <w:sz w:val="24"/>
          <w:szCs w:val="24"/>
          <w:lang w:val="ru-RU"/>
        </w:rPr>
        <w:t>а ли су позитивне последице доношења закона такве да оправдавају трошкове које ће он створити</w:t>
      </w:r>
    </w:p>
    <w:p w:rsidR="00E67DEB" w:rsidRPr="00AD6EB8" w:rsidRDefault="00E67DEB" w:rsidP="00E67DEB">
      <w:pPr>
        <w:spacing w:after="0" w:line="240" w:lineRule="auto"/>
        <w:ind w:left="1080"/>
        <w:jc w:val="both"/>
        <w:rPr>
          <w:rFonts w:ascii="Times New Roman" w:hAnsi="Times New Roman"/>
          <w:i/>
          <w:sz w:val="24"/>
          <w:szCs w:val="24"/>
          <w:lang w:val="ru-RU"/>
        </w:rPr>
      </w:pPr>
    </w:p>
    <w:p w:rsidR="00E67DEB" w:rsidRPr="00AD6EB8" w:rsidRDefault="00E67DEB" w:rsidP="00E67DEB">
      <w:pPr>
        <w:spacing w:after="0" w:line="240" w:lineRule="auto"/>
        <w:ind w:firstLine="720"/>
        <w:jc w:val="both"/>
        <w:rPr>
          <w:rFonts w:ascii="Times New Roman" w:hAnsi="Times New Roman"/>
          <w:sz w:val="24"/>
          <w:szCs w:val="24"/>
          <w:lang w:val="sr-Cyrl-CS"/>
        </w:rPr>
      </w:pPr>
      <w:r w:rsidRPr="00AD6EB8">
        <w:rPr>
          <w:rFonts w:ascii="Times New Roman" w:hAnsi="Times New Roman"/>
          <w:sz w:val="24"/>
          <w:szCs w:val="24"/>
          <w:lang w:val="sr-Cyrl-CS"/>
        </w:rPr>
        <w:t>Одговор на</w:t>
      </w:r>
      <w:r>
        <w:rPr>
          <w:rFonts w:ascii="Times New Roman" w:hAnsi="Times New Roman"/>
          <w:sz w:val="24"/>
          <w:szCs w:val="24"/>
          <w:lang w:val="sr-Cyrl-CS"/>
        </w:rPr>
        <w:t xml:space="preserve"> ово питање садржан је у тачки 1. Анализе ефеката з</w:t>
      </w:r>
      <w:r w:rsidRPr="00AD6EB8">
        <w:rPr>
          <w:rFonts w:ascii="Times New Roman" w:hAnsi="Times New Roman"/>
          <w:sz w:val="24"/>
          <w:szCs w:val="24"/>
          <w:lang w:val="sr-Cyrl-CS"/>
        </w:rPr>
        <w:t>акона.</w:t>
      </w:r>
    </w:p>
    <w:p w:rsidR="00E67DEB" w:rsidRPr="00AD6EB8" w:rsidRDefault="00E67DEB" w:rsidP="00E67DEB">
      <w:pPr>
        <w:spacing w:after="0" w:line="240" w:lineRule="auto"/>
        <w:ind w:firstLine="720"/>
        <w:jc w:val="both"/>
        <w:rPr>
          <w:rFonts w:ascii="Times New Roman" w:hAnsi="Times New Roman"/>
          <w:sz w:val="24"/>
          <w:szCs w:val="24"/>
          <w:lang w:val="sr-Cyrl-CS"/>
        </w:rPr>
      </w:pPr>
      <w:r w:rsidRPr="00AD6EB8">
        <w:rPr>
          <w:rFonts w:ascii="Times New Roman" w:hAnsi="Times New Roman"/>
          <w:sz w:val="24"/>
          <w:szCs w:val="24"/>
          <w:lang w:val="sr-Cyrl-CS"/>
        </w:rPr>
        <w:t xml:space="preserve"> </w:t>
      </w:r>
    </w:p>
    <w:p w:rsidR="00E67DEB" w:rsidRPr="00AD6EB8" w:rsidRDefault="00E67DEB" w:rsidP="00E67DEB">
      <w:pPr>
        <w:spacing w:after="0" w:line="240" w:lineRule="auto"/>
        <w:ind w:firstLine="708"/>
        <w:jc w:val="both"/>
        <w:rPr>
          <w:rFonts w:ascii="Times New Roman" w:hAnsi="Times New Roman"/>
          <w:i/>
          <w:sz w:val="24"/>
          <w:szCs w:val="24"/>
          <w:lang w:val="ru-RU"/>
        </w:rPr>
      </w:pPr>
      <w:r>
        <w:rPr>
          <w:rFonts w:ascii="Times New Roman" w:hAnsi="Times New Roman"/>
          <w:i/>
          <w:sz w:val="24"/>
          <w:szCs w:val="24"/>
        </w:rPr>
        <w:t xml:space="preserve">4. </w:t>
      </w:r>
      <w:r w:rsidRPr="00AD6EB8">
        <w:rPr>
          <w:rFonts w:ascii="Times New Roman" w:hAnsi="Times New Roman"/>
          <w:i/>
          <w:sz w:val="24"/>
          <w:szCs w:val="24"/>
          <w:lang w:val="ru-RU"/>
        </w:rPr>
        <w:t>Да ли се законом подржава стварање нових привредних субјеката на тржишту и тржишна конкуренција</w:t>
      </w:r>
    </w:p>
    <w:p w:rsidR="00E67DEB" w:rsidRPr="00AD6EB8" w:rsidRDefault="00E67DEB" w:rsidP="00E67DEB">
      <w:pPr>
        <w:spacing w:after="0" w:line="240" w:lineRule="auto"/>
        <w:jc w:val="both"/>
        <w:rPr>
          <w:rFonts w:ascii="Times New Roman" w:hAnsi="Times New Roman"/>
          <w:i/>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r w:rsidRPr="00AD6EB8">
        <w:rPr>
          <w:rFonts w:ascii="Times New Roman" w:hAnsi="Times New Roman"/>
          <w:sz w:val="24"/>
          <w:szCs w:val="24"/>
          <w:lang w:val="ru-RU"/>
        </w:rPr>
        <w:t>Законом се</w:t>
      </w:r>
      <w:r>
        <w:rPr>
          <w:rFonts w:ascii="Times New Roman" w:hAnsi="Times New Roman"/>
          <w:sz w:val="24"/>
          <w:szCs w:val="24"/>
          <w:lang w:val="ru-RU"/>
        </w:rPr>
        <w:t xml:space="preserve"> не</w:t>
      </w:r>
      <w:r w:rsidRPr="00AD6EB8">
        <w:rPr>
          <w:rFonts w:ascii="Times New Roman" w:hAnsi="Times New Roman"/>
          <w:sz w:val="24"/>
          <w:szCs w:val="24"/>
          <w:lang w:val="ru-RU"/>
        </w:rPr>
        <w:t xml:space="preserve"> омогућава стварање додатних погодности у вези са пословањем привредних субјеката</w:t>
      </w:r>
      <w:r>
        <w:rPr>
          <w:rFonts w:ascii="Times New Roman" w:hAnsi="Times New Roman"/>
          <w:sz w:val="24"/>
          <w:szCs w:val="24"/>
          <w:lang w:val="ru-RU"/>
        </w:rPr>
        <w:t>.</w:t>
      </w:r>
    </w:p>
    <w:p w:rsidR="00E67DEB" w:rsidRPr="009D0179" w:rsidRDefault="00E67DEB" w:rsidP="00E67DEB">
      <w:pPr>
        <w:spacing w:after="0" w:line="240" w:lineRule="auto"/>
        <w:ind w:firstLine="720"/>
        <w:jc w:val="both"/>
        <w:rPr>
          <w:rFonts w:ascii="Times New Roman" w:hAnsi="Times New Roman"/>
          <w:sz w:val="24"/>
          <w:szCs w:val="24"/>
        </w:rPr>
      </w:pPr>
    </w:p>
    <w:p w:rsidR="00E67DEB" w:rsidRPr="00AD6EB8" w:rsidRDefault="00E67DEB" w:rsidP="00E67DEB">
      <w:pPr>
        <w:spacing w:after="0" w:line="240" w:lineRule="auto"/>
        <w:ind w:firstLine="708"/>
        <w:jc w:val="both"/>
        <w:rPr>
          <w:rFonts w:ascii="Times New Roman" w:hAnsi="Times New Roman"/>
          <w:i/>
          <w:sz w:val="24"/>
          <w:szCs w:val="24"/>
          <w:lang w:val="ru-RU"/>
        </w:rPr>
      </w:pPr>
      <w:r>
        <w:rPr>
          <w:rFonts w:ascii="Times New Roman" w:hAnsi="Times New Roman"/>
          <w:i/>
          <w:sz w:val="24"/>
          <w:szCs w:val="24"/>
        </w:rPr>
        <w:t xml:space="preserve">5. </w:t>
      </w:r>
      <w:r w:rsidRPr="00AD6EB8">
        <w:rPr>
          <w:rFonts w:ascii="Times New Roman" w:hAnsi="Times New Roman"/>
          <w:i/>
          <w:sz w:val="24"/>
          <w:szCs w:val="24"/>
          <w:lang w:val="ru-RU"/>
        </w:rPr>
        <w:t>Да ли су све заинтересоване стране имале прилику да се изјасне о закону</w:t>
      </w:r>
    </w:p>
    <w:p w:rsidR="00E67DEB" w:rsidRDefault="00E67DEB" w:rsidP="00E67DEB">
      <w:pPr>
        <w:spacing w:after="0" w:line="240" w:lineRule="auto"/>
        <w:ind w:firstLine="720"/>
        <w:jc w:val="both"/>
        <w:rPr>
          <w:rFonts w:ascii="Times New Roman" w:hAnsi="Times New Roman"/>
          <w:sz w:val="24"/>
          <w:szCs w:val="24"/>
          <w:lang w:val="ru-RU"/>
        </w:rPr>
      </w:pPr>
    </w:p>
    <w:p w:rsidR="00E67DEB" w:rsidRPr="00AD6EB8" w:rsidRDefault="00E67DEB" w:rsidP="00E67DEB">
      <w:pPr>
        <w:spacing w:after="0" w:line="240" w:lineRule="auto"/>
        <w:ind w:firstLine="720"/>
        <w:jc w:val="both"/>
        <w:rPr>
          <w:rFonts w:ascii="Times New Roman" w:hAnsi="Times New Roman"/>
          <w:sz w:val="24"/>
          <w:szCs w:val="24"/>
          <w:lang w:val="ru-RU"/>
        </w:rPr>
      </w:pPr>
      <w:r w:rsidRPr="00AD6EB8">
        <w:rPr>
          <w:rFonts w:ascii="Times New Roman" w:hAnsi="Times New Roman"/>
          <w:sz w:val="24"/>
          <w:szCs w:val="24"/>
          <w:lang w:val="ru-RU"/>
        </w:rPr>
        <w:t xml:space="preserve">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w:t>
      </w:r>
      <w:r>
        <w:rPr>
          <w:rFonts w:ascii="Times New Roman" w:hAnsi="Times New Roman"/>
          <w:sz w:val="24"/>
          <w:szCs w:val="24"/>
        </w:rPr>
        <w:t>се о закону изјасне</w:t>
      </w:r>
      <w:r w:rsidRPr="00AD6EB8">
        <w:rPr>
          <w:rFonts w:ascii="Times New Roman" w:hAnsi="Times New Roman"/>
          <w:sz w:val="24"/>
          <w:szCs w:val="24"/>
          <w:lang w:val="ru-RU"/>
        </w:rPr>
        <w:t>.</w:t>
      </w:r>
    </w:p>
    <w:p w:rsidR="00E67DEB" w:rsidRPr="00AD6EB8" w:rsidRDefault="00E67DEB" w:rsidP="00E67DEB">
      <w:pPr>
        <w:spacing w:after="0" w:line="240" w:lineRule="auto"/>
        <w:ind w:firstLine="1440"/>
        <w:jc w:val="both"/>
        <w:rPr>
          <w:rFonts w:ascii="Times New Roman" w:hAnsi="Times New Roman"/>
          <w:sz w:val="24"/>
          <w:szCs w:val="24"/>
          <w:lang w:val="ru-RU"/>
        </w:rPr>
      </w:pPr>
    </w:p>
    <w:p w:rsidR="00E67DEB" w:rsidRPr="00AD6EB8" w:rsidRDefault="00E67DEB" w:rsidP="00E67DEB">
      <w:pPr>
        <w:spacing w:after="0" w:line="240" w:lineRule="auto"/>
        <w:ind w:firstLine="708"/>
        <w:jc w:val="both"/>
        <w:rPr>
          <w:rFonts w:ascii="Times New Roman" w:hAnsi="Times New Roman"/>
          <w:i/>
          <w:sz w:val="24"/>
          <w:szCs w:val="24"/>
          <w:lang w:val="ru-RU"/>
        </w:rPr>
      </w:pPr>
      <w:r>
        <w:rPr>
          <w:rFonts w:ascii="Times New Roman" w:hAnsi="Times New Roman"/>
          <w:i/>
          <w:sz w:val="24"/>
          <w:szCs w:val="24"/>
        </w:rPr>
        <w:t xml:space="preserve">6. </w:t>
      </w:r>
      <w:r w:rsidRPr="00AD6EB8">
        <w:rPr>
          <w:rFonts w:ascii="Times New Roman" w:hAnsi="Times New Roman"/>
          <w:i/>
          <w:sz w:val="24"/>
          <w:szCs w:val="24"/>
          <w:lang w:val="ru-RU"/>
        </w:rPr>
        <w:t>Које ће се мере током примене закона предузети да би се остварило оно што се доношењем закона намерава</w:t>
      </w:r>
    </w:p>
    <w:p w:rsidR="00E67DEB" w:rsidRPr="00AD6EB8" w:rsidRDefault="00E67DEB" w:rsidP="00E67DEB">
      <w:pPr>
        <w:spacing w:after="0" w:line="240" w:lineRule="auto"/>
        <w:jc w:val="both"/>
        <w:rPr>
          <w:rFonts w:ascii="Times New Roman" w:hAnsi="Times New Roman"/>
          <w:i/>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r w:rsidRPr="00AD6EB8">
        <w:rPr>
          <w:rFonts w:ascii="Times New Roman" w:hAnsi="Times New Roman"/>
          <w:sz w:val="24"/>
          <w:szCs w:val="24"/>
          <w:lang w:val="ru-RU"/>
        </w:rPr>
        <w:t xml:space="preserve">Министарство финансија је надлежно за спровођење овог закона, за његову уједначену примену на територији Републике Србије, као и за давање мишљења у вези његове примене. </w:t>
      </w:r>
    </w:p>
    <w:p w:rsidR="00E67DEB" w:rsidRDefault="00E67DEB" w:rsidP="00E67DEB">
      <w:pPr>
        <w:spacing w:after="0" w:line="240" w:lineRule="auto"/>
        <w:ind w:firstLine="720"/>
        <w:jc w:val="both"/>
        <w:rPr>
          <w:rFonts w:ascii="Times New Roman" w:hAnsi="Times New Roman"/>
          <w:sz w:val="24"/>
          <w:szCs w:val="24"/>
          <w:lang w:val="ru-RU"/>
        </w:rPr>
      </w:pPr>
      <w:r w:rsidRPr="00AD6EB8">
        <w:rPr>
          <w:rFonts w:ascii="Times New Roman" w:hAnsi="Times New Roman"/>
          <w:sz w:val="24"/>
          <w:szCs w:val="24"/>
          <w:lang w:val="ru-RU"/>
        </w:rPr>
        <w:t>Посебно истиче</w:t>
      </w:r>
      <w:r>
        <w:rPr>
          <w:rFonts w:ascii="Times New Roman" w:hAnsi="Times New Roman"/>
          <w:sz w:val="24"/>
          <w:szCs w:val="24"/>
          <w:lang w:val="ru-RU"/>
        </w:rPr>
        <w:t xml:space="preserve">мо, да ће се </w:t>
      </w:r>
      <w:r w:rsidRPr="00AD6EB8">
        <w:rPr>
          <w:rFonts w:ascii="Times New Roman" w:hAnsi="Times New Roman"/>
          <w:sz w:val="24"/>
          <w:szCs w:val="24"/>
          <w:lang w:val="ru-RU"/>
        </w:rPr>
        <w:t>периодичним публиковањем Билтена службених објашњења и стручних мишљења за примену финансијских прописа, као и на други погодан начин, додатно обезбе</w:t>
      </w:r>
      <w:r>
        <w:rPr>
          <w:rFonts w:ascii="Times New Roman" w:hAnsi="Times New Roman"/>
          <w:sz w:val="24"/>
          <w:szCs w:val="24"/>
          <w:lang w:val="ru-RU"/>
        </w:rPr>
        <w:t xml:space="preserve">дити </w:t>
      </w:r>
      <w:r w:rsidRPr="00AD6EB8">
        <w:rPr>
          <w:rFonts w:ascii="Times New Roman" w:hAnsi="Times New Roman"/>
          <w:sz w:val="24"/>
          <w:szCs w:val="24"/>
          <w:lang w:val="ru-RU"/>
        </w:rPr>
        <w:t>транспарентност, информисаност и доступност информацијама, како би се и на овај начин допринело остваривањ</w:t>
      </w:r>
      <w:r>
        <w:rPr>
          <w:rFonts w:ascii="Times New Roman" w:hAnsi="Times New Roman"/>
          <w:sz w:val="24"/>
          <w:szCs w:val="24"/>
          <w:lang w:val="ru-RU"/>
        </w:rPr>
        <w:t>у циљева постављених доношењем з</w:t>
      </w:r>
      <w:r w:rsidRPr="00AD6EB8">
        <w:rPr>
          <w:rFonts w:ascii="Times New Roman" w:hAnsi="Times New Roman"/>
          <w:sz w:val="24"/>
          <w:szCs w:val="24"/>
          <w:lang w:val="ru-RU"/>
        </w:rPr>
        <w:t xml:space="preserve">акона. </w:t>
      </w: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pacing w:after="0" w:line="240" w:lineRule="auto"/>
        <w:ind w:firstLine="720"/>
        <w:jc w:val="both"/>
        <w:rPr>
          <w:rFonts w:ascii="Times New Roman" w:hAnsi="Times New Roman"/>
          <w:sz w:val="24"/>
          <w:szCs w:val="24"/>
          <w:lang w:val="ru-RU"/>
        </w:rPr>
      </w:pPr>
    </w:p>
    <w:p w:rsidR="00E67DEB" w:rsidRDefault="00E67DEB" w:rsidP="00E67DEB">
      <w:pPr>
        <w:shd w:val="clear" w:color="auto" w:fill="FFFFFF"/>
        <w:spacing w:after="0" w:line="240" w:lineRule="auto"/>
        <w:jc w:val="center"/>
        <w:outlineLvl w:val="1"/>
        <w:rPr>
          <w:rFonts w:ascii="Times New Roman" w:hAnsi="Times New Roman"/>
          <w:bCs/>
          <w:color w:val="000000"/>
          <w:kern w:val="36"/>
          <w:sz w:val="24"/>
          <w:szCs w:val="24"/>
        </w:rPr>
      </w:pPr>
      <w:r w:rsidRPr="00DE6263">
        <w:rPr>
          <w:rFonts w:ascii="Times New Roman" w:hAnsi="Times New Roman"/>
          <w:sz w:val="24"/>
          <w:szCs w:val="24"/>
        </w:rPr>
        <w:t>VI</w:t>
      </w:r>
      <w:r w:rsidRPr="00F46D10">
        <w:rPr>
          <w:rFonts w:ascii="Times New Roman" w:hAnsi="Times New Roman"/>
          <w:sz w:val="24"/>
          <w:szCs w:val="24"/>
        </w:rPr>
        <w:t>I</w:t>
      </w:r>
      <w:r w:rsidRPr="00DE6263">
        <w:rPr>
          <w:rFonts w:ascii="Times New Roman" w:hAnsi="Times New Roman"/>
          <w:sz w:val="24"/>
          <w:szCs w:val="24"/>
        </w:rPr>
        <w:t>I.</w:t>
      </w:r>
      <w:r w:rsidRPr="00DE6263">
        <w:rPr>
          <w:rFonts w:ascii="Times New Roman" w:hAnsi="Times New Roman"/>
          <w:sz w:val="24"/>
          <w:szCs w:val="24"/>
          <w:lang w:val="sr-Cyrl-CS"/>
        </w:rPr>
        <w:t xml:space="preserve"> </w:t>
      </w:r>
      <w:r w:rsidRPr="00A06836">
        <w:rPr>
          <w:rFonts w:ascii="Times New Roman" w:hAnsi="Times New Roman"/>
          <w:bCs/>
          <w:color w:val="000000"/>
          <w:kern w:val="36"/>
          <w:sz w:val="24"/>
          <w:szCs w:val="24"/>
        </w:rPr>
        <w:t>ОДРЕДБЕ ЗАКОНА ЧИЈЕ СЕ ИЗМЕНЕ ВРШЕ</w:t>
      </w:r>
    </w:p>
    <w:p w:rsidR="00E67DEB" w:rsidRPr="00A06836" w:rsidRDefault="00E67DEB" w:rsidP="00E67DEB">
      <w:pPr>
        <w:shd w:val="clear" w:color="auto" w:fill="FFFFFF"/>
        <w:spacing w:after="0" w:line="240" w:lineRule="auto"/>
        <w:ind w:firstLine="708"/>
        <w:outlineLvl w:val="1"/>
        <w:rPr>
          <w:rFonts w:ascii="Times New Roman" w:hAnsi="Times New Roman"/>
          <w:bCs/>
          <w:color w:val="000000"/>
          <w:kern w:val="36"/>
          <w:sz w:val="24"/>
          <w:szCs w:val="24"/>
        </w:rPr>
      </w:pPr>
    </w:p>
    <w:p w:rsidR="00E67DEB" w:rsidRDefault="00E67DEB" w:rsidP="00E67DEB">
      <w:pPr>
        <w:autoSpaceDE w:val="0"/>
        <w:autoSpaceDN w:val="0"/>
        <w:adjustRightInd w:val="0"/>
        <w:spacing w:after="0" w:line="240" w:lineRule="auto"/>
        <w:jc w:val="center"/>
        <w:rPr>
          <w:rFonts w:ascii="Times New Roman" w:hAnsi="Times New Roman"/>
          <w:bCs/>
          <w:iCs/>
          <w:color w:val="000000"/>
          <w:sz w:val="24"/>
          <w:szCs w:val="24"/>
        </w:rPr>
      </w:pPr>
      <w:r>
        <w:rPr>
          <w:rFonts w:ascii="Times New Roman" w:hAnsi="Times New Roman"/>
          <w:bCs/>
          <w:iCs/>
          <w:color w:val="000000"/>
          <w:sz w:val="24"/>
          <w:szCs w:val="24"/>
          <w:lang w:val="ru-RU"/>
        </w:rPr>
        <w:t xml:space="preserve">Члан </w:t>
      </w:r>
      <w:r>
        <w:rPr>
          <w:rFonts w:ascii="Times New Roman" w:hAnsi="Times New Roman"/>
          <w:bCs/>
          <w:iCs/>
          <w:color w:val="000000"/>
          <w:sz w:val="24"/>
          <w:szCs w:val="24"/>
        </w:rPr>
        <w:t>23</w:t>
      </w:r>
      <w:r>
        <w:rPr>
          <w:rFonts w:ascii="Times New Roman" w:hAnsi="Times New Roman"/>
          <w:bCs/>
          <w:iCs/>
          <w:color w:val="000000"/>
          <w:sz w:val="24"/>
          <w:szCs w:val="24"/>
          <w:lang w:val="ru-RU"/>
        </w:rPr>
        <w:t>.</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Општа стопа ПДВ за опорезиви промет добара и услуга или увоз добара износи 20%.</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 xml:space="preserve">По посебној стопи ПДВ од </w:t>
      </w:r>
      <w:r>
        <w:rPr>
          <w:rFonts w:ascii="Times New Roman" w:hAnsi="Times New Roman"/>
          <w:bCs/>
          <w:iCs/>
          <w:strike/>
          <w:color w:val="000000"/>
          <w:sz w:val="24"/>
          <w:szCs w:val="24"/>
          <w:lang w:val="ru-RU"/>
        </w:rPr>
        <w:t>8%</w:t>
      </w:r>
      <w:r>
        <w:rPr>
          <w:rFonts w:ascii="Times New Roman" w:hAnsi="Times New Roman"/>
          <w:bCs/>
          <w:iCs/>
          <w:color w:val="000000"/>
          <w:sz w:val="24"/>
          <w:szCs w:val="24"/>
          <w:lang w:val="ru-RU"/>
        </w:rPr>
        <w:t xml:space="preserve"> 10% опорезује се промет добара и услуга или увоз добара, и то:</w:t>
      </w:r>
    </w:p>
    <w:p w:rsidR="00E67DEB" w:rsidRPr="007268EE"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sidRPr="007268EE">
        <w:rPr>
          <w:rFonts w:ascii="Times New Roman" w:hAnsi="Times New Roman"/>
          <w:bCs/>
          <w:iCs/>
          <w:color w:val="000000"/>
          <w:sz w:val="24"/>
          <w:szCs w:val="24"/>
          <w:lang w:val="ru-RU"/>
        </w:rPr>
        <w:t>1) хлеба и других пекарских производа, млека и млечних производа, брашна, шећера, јестивог уља од сунцокрета, кукуруза, уљане репице, соје и маслине, јестиве масноће животињског и биљног порекла и меда;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2) свежег, расхлађеног и смрзнутог воћа, поврћа, меса, укључујући и изнутрице и друге кланичне производе, рибе и јаја;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2а) житарица, сунцокрета, соје, шећерне репе и уљане репице;</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3) лекова, укључујући и лекове за употребу у ветерини;</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4) ортотичких и протетичких средстава, као и медицинских средстава - производа који се хирушки уграђују у организам;</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5) материјала за дијализу;</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6) ђубрива, средстава за заштиту биља, семена за репродукцију, садног материјала, компоста са мицелијумом, комплетне крмне смеше за исхрану стоке и живе стоке;</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7) уџбеника и наставних средстава;</w:t>
      </w:r>
    </w:p>
    <w:p w:rsidR="00E67DEB" w:rsidRDefault="00E67DEB" w:rsidP="00E67DEB">
      <w:pPr>
        <w:autoSpaceDE w:val="0"/>
        <w:autoSpaceDN w:val="0"/>
        <w:adjustRightInd w:val="0"/>
        <w:spacing w:after="0" w:line="240" w:lineRule="auto"/>
        <w:ind w:firstLine="708"/>
        <w:jc w:val="both"/>
        <w:rPr>
          <w:rFonts w:ascii="Times New Roman" w:hAnsi="Times New Roman"/>
          <w:b/>
          <w:bCs/>
          <w:iCs/>
          <w:strike/>
          <w:color w:val="000000"/>
          <w:sz w:val="24"/>
          <w:szCs w:val="24"/>
          <w:lang w:val="ru-RU"/>
        </w:rPr>
      </w:pPr>
      <w:r>
        <w:rPr>
          <w:rFonts w:ascii="Times New Roman" w:hAnsi="Times New Roman"/>
          <w:bCs/>
          <w:iCs/>
          <w:strike/>
          <w:color w:val="000000"/>
          <w:sz w:val="24"/>
          <w:szCs w:val="24"/>
          <w:lang w:val="ru-RU"/>
        </w:rPr>
        <w:t>7а) персоналних рачунара и компоненти од којих се састоје персонални рачунари;</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8) дневних новина;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9) монографских и серијских публикација;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10) огревног дрвета;</w:t>
      </w:r>
    </w:p>
    <w:p w:rsidR="00E67DEB" w:rsidRPr="00DC1194"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sidRPr="00DC1194">
        <w:rPr>
          <w:rFonts w:ascii="Times New Roman" w:hAnsi="Times New Roman"/>
          <w:bCs/>
          <w:iCs/>
          <w:color w:val="000000"/>
          <w:sz w:val="24"/>
          <w:szCs w:val="24"/>
          <w:lang w:val="ru-RU"/>
        </w:rPr>
        <w:t>11) услуга смештаја у хотелима, мотелима, одмаралиштима, домовима и камповима;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 xml:space="preserve">12) услуга које се наплаћују путем улазница за биоскопске и позоришне представе, </w:t>
      </w:r>
      <w:r w:rsidRPr="007268EE">
        <w:rPr>
          <w:rFonts w:ascii="Times New Roman" w:hAnsi="Times New Roman"/>
          <w:bCs/>
          <w:iCs/>
          <w:color w:val="000000"/>
          <w:sz w:val="24"/>
          <w:szCs w:val="24"/>
          <w:lang w:val="ru-RU"/>
        </w:rPr>
        <w:t>сајмове, циркусе, забавне паркове, концерте (музичке догађаје),</w:t>
      </w:r>
      <w:r>
        <w:rPr>
          <w:rFonts w:ascii="Times New Roman" w:hAnsi="Times New Roman"/>
          <w:bCs/>
          <w:iCs/>
          <w:color w:val="000000"/>
          <w:sz w:val="24"/>
          <w:szCs w:val="24"/>
          <w:lang w:val="ru-RU"/>
        </w:rPr>
        <w:t xml:space="preserve"> изложбе, спортске догађаје, музеје и галерије, ботаничке баште и зоолошке вртове, ако промет ових услуга није ослобођен ПДВ;</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13) природног гаса;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13а) топлотне енергије за потребе грејања;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14) пренос права располагања на стамбеним објектима, економски дељивим целинама у оквиру тих објеката, као и власничким уделима на тим добрима;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15) услуга које претходе испоруци воде за пиће водоводном мрежом, као и воде за пиће, осим флаширане;</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16) пречишћавања и одвођења атмосферских и отпадних вода;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17) управљање комуналним отпадом;</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lastRenderedPageBreak/>
        <w:t>18) одржавање чистоће на површинама јавне намене;</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19) одржавање јавних зелених површина и приобаља;</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20) превоз путника у градском и приградском саобраћају;</w:t>
      </w:r>
    </w:p>
    <w:p w:rsidR="00E67DEB" w:rsidRDefault="00E67DEB" w:rsidP="00E67DEB">
      <w:pPr>
        <w:autoSpaceDE w:val="0"/>
        <w:autoSpaceDN w:val="0"/>
        <w:adjustRightInd w:val="0"/>
        <w:spacing w:after="0" w:line="240" w:lineRule="auto"/>
        <w:ind w:firstLine="708"/>
        <w:jc w:val="both"/>
        <w:rPr>
          <w:rFonts w:ascii="Times New Roman" w:hAnsi="Times New Roman"/>
          <w:b/>
          <w:bCs/>
          <w:iCs/>
          <w:color w:val="000000"/>
          <w:sz w:val="24"/>
          <w:szCs w:val="24"/>
          <w:lang w:val="ru-RU"/>
        </w:rPr>
      </w:pPr>
      <w:r>
        <w:rPr>
          <w:rFonts w:ascii="Times New Roman" w:hAnsi="Times New Roman"/>
          <w:bCs/>
          <w:iCs/>
          <w:color w:val="000000"/>
          <w:sz w:val="24"/>
          <w:szCs w:val="24"/>
          <w:lang w:val="ru-RU"/>
        </w:rPr>
        <w:t>21) управљање гробљима и погребне услуге.</w:t>
      </w:r>
    </w:p>
    <w:p w:rsidR="00E67DEB" w:rsidRDefault="00E67DEB" w:rsidP="00E67DEB">
      <w:pPr>
        <w:autoSpaceDE w:val="0"/>
        <w:autoSpaceDN w:val="0"/>
        <w:adjustRightInd w:val="0"/>
        <w:spacing w:after="0" w:line="240" w:lineRule="auto"/>
        <w:ind w:firstLine="708"/>
        <w:jc w:val="both"/>
        <w:rPr>
          <w:rFonts w:ascii="Times New Roman" w:hAnsi="Times New Roman"/>
          <w:bCs/>
          <w:iCs/>
          <w:color w:val="000000"/>
          <w:sz w:val="24"/>
          <w:szCs w:val="24"/>
        </w:rPr>
      </w:pPr>
      <w:r>
        <w:rPr>
          <w:rFonts w:ascii="Times New Roman" w:hAnsi="Times New Roman"/>
          <w:bCs/>
          <w:iCs/>
          <w:color w:val="000000"/>
          <w:sz w:val="24"/>
          <w:szCs w:val="24"/>
          <w:lang w:val="ru-RU"/>
        </w:rPr>
        <w:t>Министар ближе уређује шта се, у смислу овог закона, сматра добрима и услугама из става 2. тач. 1), 2), 2а</w:t>
      </w:r>
      <w:r w:rsidRPr="00DC1194">
        <w:rPr>
          <w:rFonts w:ascii="Times New Roman" w:hAnsi="Times New Roman"/>
          <w:bCs/>
          <w:iCs/>
          <w:color w:val="000000"/>
          <w:sz w:val="24"/>
          <w:szCs w:val="24"/>
          <w:lang w:val="ru-RU"/>
        </w:rPr>
        <w:t>), 4) - 11)</w:t>
      </w:r>
      <w:r>
        <w:rPr>
          <w:rFonts w:ascii="Times New Roman" w:hAnsi="Times New Roman"/>
          <w:bCs/>
          <w:iCs/>
          <w:color w:val="000000"/>
          <w:sz w:val="24"/>
          <w:szCs w:val="24"/>
          <w:lang w:val="ru-RU"/>
        </w:rPr>
        <w:t xml:space="preserve"> и 15) - 21) овог члана.</w:t>
      </w:r>
    </w:p>
    <w:p w:rsidR="00E67DEB" w:rsidRDefault="00E67DEB" w:rsidP="00E67DEB">
      <w:pPr>
        <w:autoSpaceDE w:val="0"/>
        <w:autoSpaceDN w:val="0"/>
        <w:adjustRightInd w:val="0"/>
        <w:spacing w:after="0" w:line="240" w:lineRule="auto"/>
        <w:jc w:val="center"/>
        <w:rPr>
          <w:rFonts w:ascii="Times New Roman" w:hAnsi="Times New Roman"/>
          <w:bCs/>
          <w:iCs/>
          <w:color w:val="000000"/>
          <w:sz w:val="24"/>
          <w:szCs w:val="24"/>
        </w:rPr>
      </w:pPr>
    </w:p>
    <w:p w:rsidR="00E67DEB" w:rsidRDefault="00E67DEB" w:rsidP="00E67DEB">
      <w:pPr>
        <w:autoSpaceDE w:val="0"/>
        <w:autoSpaceDN w:val="0"/>
        <w:adjustRightInd w:val="0"/>
        <w:spacing w:after="0" w:line="240" w:lineRule="auto"/>
        <w:jc w:val="center"/>
        <w:rPr>
          <w:rFonts w:ascii="Times New Roman" w:hAnsi="Times New Roman"/>
          <w:bCs/>
          <w:iCs/>
          <w:color w:val="000000"/>
          <w:sz w:val="24"/>
          <w:szCs w:val="24"/>
        </w:rPr>
      </w:pPr>
      <w:r>
        <w:rPr>
          <w:rFonts w:ascii="Times New Roman" w:hAnsi="Times New Roman"/>
          <w:bCs/>
          <w:iCs/>
          <w:color w:val="000000"/>
          <w:sz w:val="24"/>
          <w:szCs w:val="24"/>
        </w:rPr>
        <w:t>Члан 34.</w:t>
      </w:r>
    </w:p>
    <w:p w:rsidR="00E67DEB" w:rsidRDefault="00E67DEB" w:rsidP="00E67DEB">
      <w:pPr>
        <w:pStyle w:val="rvps1"/>
        <w:shd w:val="clear" w:color="auto" w:fill="FFFFFF"/>
        <w:ind w:firstLine="708"/>
        <w:jc w:val="both"/>
        <w:rPr>
          <w:b/>
          <w:bCs/>
          <w:lang w:val="ru-RU"/>
        </w:rPr>
      </w:pPr>
      <w:r>
        <w:rPr>
          <w:rStyle w:val="rvts3"/>
          <w:sz w:val="24"/>
          <w:szCs w:val="24"/>
          <w:lang w:val="ru-RU"/>
        </w:rPr>
        <w:t xml:space="preserve">Физичка лица која су </w:t>
      </w:r>
      <w:r>
        <w:rPr>
          <w:rStyle w:val="rvts3"/>
          <w:strike/>
          <w:sz w:val="24"/>
          <w:szCs w:val="24"/>
          <w:lang w:val="ru-RU"/>
        </w:rPr>
        <w:t>обвезници пореза на доходак грађана на приходе од пољопривреде и шумарства на основу катастарског прихода</w:t>
      </w:r>
      <w:r>
        <w:rPr>
          <w:rStyle w:val="rvts3"/>
          <w:sz w:val="24"/>
          <w:szCs w:val="24"/>
          <w:lang w:val="ru-RU"/>
        </w:rPr>
        <w:t xml:space="preserve"> </w:t>
      </w:r>
      <w:r>
        <w:rPr>
          <w:color w:val="000000"/>
          <w:lang w:val="ru-RU"/>
        </w:rPr>
        <w:t xml:space="preserve">ВЛАСНИЦИ, ЗАКУПЦИ И ДРУГИ КОРИСНИЦИ ПОЉОПРИВРЕДНОГ И ШУМСКОГ ЗЕМЉИШТА </w:t>
      </w:r>
      <w:r>
        <w:rPr>
          <w:rStyle w:val="rvts3"/>
          <w:sz w:val="24"/>
          <w:szCs w:val="24"/>
          <w:lang w:val="ru-RU"/>
        </w:rPr>
        <w:t>и физичка лица која су као носиоци, односно чланови пољопривредног газдинства уписана у регистру пољопривредних газдинстава у складу са прописом којим се уређује регистрација пољопривредних газдинстава (у даљем тексту: пољопривредници), имају право на надокнаду по основу ПДВ (у даљем тексту: ПДВ надокнада), под условима и на начин одређен овим законом.</w:t>
      </w:r>
    </w:p>
    <w:p w:rsidR="00E67DEB" w:rsidRDefault="00E67DEB" w:rsidP="00E67DEB">
      <w:pPr>
        <w:pStyle w:val="rvps1"/>
        <w:shd w:val="clear" w:color="auto" w:fill="FFFFFF"/>
        <w:ind w:firstLine="708"/>
        <w:jc w:val="both"/>
        <w:rPr>
          <w:b/>
          <w:bCs/>
          <w:lang w:val="ru-RU"/>
        </w:rPr>
      </w:pPr>
      <w:r>
        <w:rPr>
          <w:rStyle w:val="rvts3"/>
          <w:sz w:val="24"/>
          <w:szCs w:val="24"/>
          <w:lang w:val="ru-RU"/>
        </w:rPr>
        <w:t xml:space="preserve">ПДВ надокнада признаје се пољопривредницима који изврше промет пољопривредних и шумских производа, односно пољопривредних услуга обвезницима. </w:t>
      </w:r>
    </w:p>
    <w:p w:rsidR="00E67DEB" w:rsidRDefault="00E67DEB" w:rsidP="00E67DEB">
      <w:pPr>
        <w:pStyle w:val="rvps1"/>
        <w:shd w:val="clear" w:color="auto" w:fill="FFFFFF"/>
        <w:ind w:firstLine="708"/>
        <w:jc w:val="both"/>
        <w:rPr>
          <w:b/>
          <w:bCs/>
          <w:lang w:val="ru-RU"/>
        </w:rPr>
      </w:pPr>
      <w:r>
        <w:rPr>
          <w:rStyle w:val="rvts3"/>
          <w:sz w:val="24"/>
          <w:szCs w:val="24"/>
          <w:lang w:val="ru-RU"/>
        </w:rPr>
        <w:t>Ако пољопривредници изврше промет добара и услуга из става 2. овог члана, обвезник је дужан да обрачуна ПДВ надокнаду у износу од 8% на вредност примљених добара и услуга, о чему издаје документ за обрачун (у даљем тексту: признаница), као и да обрачунату ПДВ надокнаду исплати пољопривредницима у новцу (уплатом на текући рачун или рачун штедње).</w:t>
      </w:r>
    </w:p>
    <w:p w:rsidR="00E67DEB" w:rsidRDefault="00E67DEB" w:rsidP="00E67DEB">
      <w:pPr>
        <w:pStyle w:val="rvps1"/>
        <w:shd w:val="clear" w:color="auto" w:fill="FFFFFF"/>
        <w:ind w:firstLine="708"/>
        <w:jc w:val="both"/>
        <w:rPr>
          <w:b/>
          <w:bCs/>
          <w:lang w:val="ru-RU"/>
        </w:rPr>
      </w:pPr>
      <w:r>
        <w:rPr>
          <w:rStyle w:val="rvts3"/>
          <w:sz w:val="24"/>
          <w:szCs w:val="24"/>
          <w:lang w:val="ru-RU"/>
        </w:rPr>
        <w:t>Обвезници из става 3. овог члана имају право да одбију износ ПДВ надокнаде као претходни порез, под условом да су ПДВ надокнаду и вредност примљених добара и услуга платили пољопривреднику.</w:t>
      </w:r>
    </w:p>
    <w:p w:rsidR="00E67DEB" w:rsidRDefault="00E67DEB" w:rsidP="00E67DEB">
      <w:pPr>
        <w:pStyle w:val="rvps1"/>
        <w:shd w:val="clear" w:color="auto" w:fill="FFFFFF"/>
        <w:ind w:firstLine="708"/>
        <w:jc w:val="both"/>
        <w:rPr>
          <w:b/>
          <w:bCs/>
          <w:lang w:val="ru-RU"/>
        </w:rPr>
      </w:pPr>
      <w:r>
        <w:rPr>
          <w:rStyle w:val="rvts3"/>
          <w:sz w:val="24"/>
          <w:szCs w:val="24"/>
          <w:lang w:val="ru-RU"/>
        </w:rPr>
        <w:t>Пољопривредник чији укупан промет добара и услуга у претходних 12 месеци није већи од 8.000.000 динара не обрачунава ПДВ за извршен промет добара и услуга, нема право исказивања ПДВ у рачунима, нема право на одбитак претходног пореза и није дужан да води евиденцију прописану овим законом.</w:t>
      </w:r>
    </w:p>
    <w:p w:rsidR="00E67DEB" w:rsidRDefault="00E67DEB" w:rsidP="00E67DEB">
      <w:pPr>
        <w:pStyle w:val="rvps4"/>
        <w:shd w:val="clear" w:color="auto" w:fill="FFFFFF"/>
        <w:ind w:firstLine="708"/>
        <w:rPr>
          <w:b/>
          <w:bCs/>
          <w:lang w:val="ru-RU"/>
        </w:rPr>
      </w:pPr>
      <w:r>
        <w:rPr>
          <w:rStyle w:val="rvts3"/>
          <w:sz w:val="24"/>
          <w:szCs w:val="24"/>
          <w:lang w:val="ru-RU"/>
        </w:rPr>
        <w:t xml:space="preserve">Пољопривредник може да се определи за обавезу плаћања ПДВ подношењем евиденционе пријаве прописане у складу са овим законом надлежном пореском органу и у том случају стиче права и обавезу из става 5. овог члана, као и друга права и обавезе које обвезник ПДВ има по овом закону. </w:t>
      </w:r>
    </w:p>
    <w:p w:rsidR="00E67DEB" w:rsidRDefault="00E67DEB" w:rsidP="00E67DEB">
      <w:pPr>
        <w:pStyle w:val="rvps4"/>
        <w:shd w:val="clear" w:color="auto" w:fill="FFFFFF"/>
        <w:ind w:firstLine="708"/>
        <w:rPr>
          <w:b/>
          <w:bCs/>
          <w:lang w:val="ru-RU"/>
        </w:rPr>
      </w:pPr>
      <w:r>
        <w:rPr>
          <w:rStyle w:val="rvts3"/>
          <w:sz w:val="24"/>
          <w:szCs w:val="24"/>
          <w:lang w:val="ru-RU"/>
        </w:rPr>
        <w:t>У случају из става 6. овог члана, обавеза плаћања ПДВ траје најмање две године.</w:t>
      </w:r>
    </w:p>
    <w:p w:rsidR="00E67DEB" w:rsidRDefault="00E67DEB" w:rsidP="00E67DEB">
      <w:pPr>
        <w:pStyle w:val="rvps4"/>
        <w:shd w:val="clear" w:color="auto" w:fill="FFFFFF"/>
        <w:ind w:firstLine="708"/>
        <w:rPr>
          <w:rStyle w:val="rvts3"/>
          <w:sz w:val="24"/>
          <w:szCs w:val="24"/>
          <w:lang w:val="ru-RU"/>
        </w:rPr>
      </w:pPr>
      <w:r>
        <w:rPr>
          <w:rStyle w:val="rvts3"/>
          <w:sz w:val="24"/>
          <w:szCs w:val="24"/>
          <w:lang w:val="ru-RU"/>
        </w:rPr>
        <w:t>По истеку рока из става 7. овог члана, обвезник може да поднесе захтев за престанак обавезе плаћања ПДВ надлежном пореском органу.</w:t>
      </w:r>
    </w:p>
    <w:p w:rsidR="00E67DEB" w:rsidRDefault="00E67DEB" w:rsidP="00E67DEB">
      <w:pPr>
        <w:pStyle w:val="rvps4"/>
        <w:shd w:val="clear" w:color="auto" w:fill="FFFFFF"/>
        <w:ind w:firstLine="708"/>
        <w:rPr>
          <w:rStyle w:val="rvts3"/>
          <w:sz w:val="24"/>
          <w:szCs w:val="24"/>
          <w:lang w:val="ru-RU"/>
        </w:rPr>
      </w:pPr>
    </w:p>
    <w:p w:rsidR="00E67DEB" w:rsidRPr="00044912" w:rsidRDefault="00E67DEB" w:rsidP="00E67DEB">
      <w:pPr>
        <w:autoSpaceDE w:val="0"/>
        <w:autoSpaceDN w:val="0"/>
        <w:adjustRightInd w:val="0"/>
        <w:spacing w:after="0" w:line="240" w:lineRule="auto"/>
        <w:jc w:val="center"/>
        <w:rPr>
          <w:rFonts w:ascii="Times New Roman" w:hAnsi="Times New Roman"/>
          <w:bCs/>
          <w:iCs/>
          <w:color w:val="000000"/>
          <w:sz w:val="24"/>
          <w:szCs w:val="24"/>
        </w:rPr>
      </w:pPr>
      <w:r>
        <w:rPr>
          <w:rFonts w:ascii="Times New Roman" w:hAnsi="Times New Roman"/>
          <w:bCs/>
          <w:iCs/>
          <w:color w:val="000000"/>
          <w:sz w:val="24"/>
          <w:szCs w:val="24"/>
        </w:rPr>
        <w:t>ЗАВРШНА ОДРЕДБА</w:t>
      </w:r>
    </w:p>
    <w:p w:rsidR="00E67DEB" w:rsidRPr="00F70CFA" w:rsidRDefault="00E67DEB" w:rsidP="00E67DEB">
      <w:pPr>
        <w:autoSpaceDE w:val="0"/>
        <w:autoSpaceDN w:val="0"/>
        <w:adjustRightInd w:val="0"/>
        <w:spacing w:after="0" w:line="240" w:lineRule="auto"/>
        <w:jc w:val="center"/>
        <w:rPr>
          <w:rFonts w:ascii="Times New Roman" w:hAnsi="Times New Roman"/>
          <w:bCs/>
          <w:iCs/>
          <w:color w:val="000000"/>
          <w:sz w:val="24"/>
          <w:szCs w:val="24"/>
        </w:rPr>
      </w:pPr>
    </w:p>
    <w:p w:rsidR="00E67DEB" w:rsidRDefault="00E67DEB" w:rsidP="00E67DEB">
      <w:pPr>
        <w:autoSpaceDE w:val="0"/>
        <w:autoSpaceDN w:val="0"/>
        <w:adjustRightInd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ЧЛАН 3.</w:t>
      </w:r>
    </w:p>
    <w:p w:rsidR="007840B3" w:rsidRDefault="00E67DEB" w:rsidP="00E67DEB">
      <w:pPr>
        <w:autoSpaceDE w:val="0"/>
        <w:autoSpaceDN w:val="0"/>
        <w:adjustRightInd w:val="0"/>
        <w:spacing w:after="0" w:line="240" w:lineRule="auto"/>
        <w:jc w:val="both"/>
        <w:rPr>
          <w:rFonts w:ascii="Times New Roman" w:hAnsi="Times New Roman"/>
          <w:color w:val="000000"/>
          <w:sz w:val="24"/>
          <w:szCs w:val="24"/>
          <w:lang w:val="ru-RU"/>
        </w:rPr>
        <w:sectPr w:rsidR="007840B3" w:rsidSect="00840FBC">
          <w:pgSz w:w="11906" w:h="16838"/>
          <w:pgMar w:top="1417" w:right="1417" w:bottom="1417" w:left="1417" w:header="708" w:footer="708" w:gutter="0"/>
          <w:cols w:space="708"/>
          <w:docGrid w:linePitch="360"/>
        </w:sectPr>
      </w:pPr>
      <w:r>
        <w:rPr>
          <w:rFonts w:ascii="Times New Roman" w:hAnsi="Times New Roman"/>
          <w:color w:val="000000"/>
          <w:sz w:val="24"/>
          <w:szCs w:val="24"/>
          <w:lang w:val="ru-RU"/>
        </w:rPr>
        <w:tab/>
      </w:r>
      <w:r w:rsidRPr="00044912">
        <w:rPr>
          <w:rFonts w:ascii="Times New Roman" w:hAnsi="Times New Roman"/>
          <w:color w:val="000000"/>
          <w:sz w:val="24"/>
          <w:szCs w:val="24"/>
        </w:rPr>
        <w:t>ОВАЈ ЗАКОН СТУПА НА СНАГУ НАРЕДНОГ ДАНА ОД ДАНА ОБЈАВЉИВАЊА У „СЛУЖБЕНОМ ГЛАСНИКУ РЕПУБЛИКЕ СРБИЈЕ”, A ПРИМЕЊИВАЋЕ СЕ</w:t>
      </w:r>
      <w:r w:rsidRPr="00044912">
        <w:rPr>
          <w:rFonts w:ascii="Times New Roman" w:hAnsi="Times New Roman"/>
          <w:color w:val="000000"/>
          <w:sz w:val="24"/>
          <w:szCs w:val="24"/>
          <w:lang w:val="ru-RU"/>
        </w:rPr>
        <w:t xml:space="preserve"> ОД 1. ЈАНУАРА 2014. ГОДИНЕ.</w:t>
      </w:r>
    </w:p>
    <w:tbl>
      <w:tblPr>
        <w:tblW w:w="53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1096"/>
        <w:gridCol w:w="2779"/>
        <w:gridCol w:w="17"/>
        <w:gridCol w:w="1078"/>
        <w:gridCol w:w="2787"/>
        <w:gridCol w:w="2416"/>
        <w:gridCol w:w="458"/>
        <w:gridCol w:w="1242"/>
        <w:gridCol w:w="2233"/>
        <w:gridCol w:w="42"/>
      </w:tblGrid>
      <w:tr w:rsidR="007840B3" w:rsidRPr="00C45DC2" w:rsidTr="00123172">
        <w:trPr>
          <w:gridAfter w:val="1"/>
          <w:wAfter w:w="15" w:type="pct"/>
        </w:trPr>
        <w:tc>
          <w:tcPr>
            <w:tcW w:w="3757" w:type="pct"/>
            <w:gridSpan w:val="7"/>
          </w:tcPr>
          <w:p w:rsidR="007840B3" w:rsidRPr="00C45DC2" w:rsidRDefault="007840B3" w:rsidP="00123172">
            <w:pPr>
              <w:spacing w:before="120" w:after="120"/>
              <w:jc w:val="both"/>
              <w:rPr>
                <w:rFonts w:ascii="Times New Roman" w:hAnsi="Times New Roman"/>
                <w:b/>
                <w:color w:val="000000"/>
                <w:lang w:val="sr-Cyrl-CS"/>
              </w:rPr>
            </w:pPr>
            <w:r w:rsidRPr="00C45DC2">
              <w:rPr>
                <w:rFonts w:ascii="Times New Roman" w:hAnsi="Times New Roman"/>
                <w:b/>
                <w:color w:val="000000"/>
                <w:lang w:val="sr-Cyrl-CS"/>
              </w:rPr>
              <w:lastRenderedPageBreak/>
              <w:t>1</w:t>
            </w:r>
            <w:r w:rsidRPr="00C45DC2">
              <w:rPr>
                <w:rFonts w:ascii="Times New Roman" w:hAnsi="Times New Roman"/>
                <w:color w:val="000000"/>
                <w:lang w:val="sr-Cyrl-CS"/>
              </w:rPr>
              <w:t>.</w:t>
            </w:r>
            <w:r w:rsidRPr="00C45DC2">
              <w:rPr>
                <w:rFonts w:ascii="Times New Roman" w:hAnsi="Times New Roman"/>
                <w:iCs/>
                <w:color w:val="000000"/>
                <w:lang w:val="ru-RU"/>
              </w:rPr>
              <w:t xml:space="preserve"> </w:t>
            </w:r>
            <w:r w:rsidRPr="00C45DC2">
              <w:rPr>
                <w:rFonts w:ascii="Times New Roman" w:hAnsi="Times New Roman"/>
                <w:color w:val="000000"/>
                <w:lang w:val="sr-Cyrl-CS"/>
              </w:rPr>
              <w:t xml:space="preserve">Назив прописа </w:t>
            </w:r>
            <w:r w:rsidRPr="00C45DC2">
              <w:rPr>
                <w:rFonts w:ascii="Times New Roman" w:hAnsi="Times New Roman"/>
                <w:color w:val="000000"/>
              </w:rPr>
              <w:t>E</w:t>
            </w:r>
            <w:r w:rsidRPr="00C45DC2">
              <w:rPr>
                <w:rFonts w:ascii="Times New Roman" w:hAnsi="Times New Roman"/>
                <w:color w:val="000000"/>
                <w:lang w:val="sr-Cyrl-CS"/>
              </w:rPr>
              <w:t>У</w:t>
            </w:r>
          </w:p>
        </w:tc>
        <w:tc>
          <w:tcPr>
            <w:tcW w:w="1228" w:type="pct"/>
            <w:gridSpan w:val="2"/>
          </w:tcPr>
          <w:p w:rsidR="007840B3" w:rsidRPr="00C45DC2" w:rsidRDefault="007840B3" w:rsidP="00123172">
            <w:pPr>
              <w:spacing w:before="120" w:after="120"/>
              <w:rPr>
                <w:rFonts w:ascii="Times New Roman" w:hAnsi="Times New Roman"/>
                <w:color w:val="000000"/>
                <w:lang w:val="ru-RU"/>
              </w:rPr>
            </w:pPr>
            <w:r w:rsidRPr="00C45DC2">
              <w:rPr>
                <w:rFonts w:ascii="Times New Roman" w:hAnsi="Times New Roman"/>
                <w:b/>
                <w:iCs/>
                <w:color w:val="000000"/>
                <w:lang w:val="ru-RU"/>
              </w:rPr>
              <w:t>2</w:t>
            </w:r>
            <w:r w:rsidRPr="00C45DC2">
              <w:rPr>
                <w:rFonts w:ascii="Times New Roman" w:hAnsi="Times New Roman"/>
                <w:iCs/>
                <w:color w:val="000000"/>
                <w:lang w:val="ru-RU"/>
              </w:rPr>
              <w:t xml:space="preserve">. </w:t>
            </w:r>
            <w:r w:rsidRPr="00C45DC2">
              <w:rPr>
                <w:rFonts w:ascii="Times New Roman" w:hAnsi="Times New Roman"/>
                <w:iCs/>
                <w:color w:val="000000"/>
                <w:lang w:val="sr-Cyrl-CS"/>
              </w:rPr>
              <w:t>„</w:t>
            </w:r>
            <w:r w:rsidRPr="00C45DC2">
              <w:rPr>
                <w:rFonts w:ascii="Times New Roman" w:hAnsi="Times New Roman"/>
                <w:iCs/>
                <w:color w:val="000000"/>
              </w:rPr>
              <w:t>CELEX</w:t>
            </w:r>
            <w:r w:rsidRPr="00C45DC2">
              <w:rPr>
                <w:rFonts w:ascii="Times New Roman" w:hAnsi="Times New Roman"/>
                <w:iCs/>
                <w:color w:val="000000"/>
                <w:lang w:val="sr-Cyrl-CS"/>
              </w:rPr>
              <w:t>” ознака ЕУ прописа</w:t>
            </w:r>
          </w:p>
        </w:tc>
      </w:tr>
      <w:tr w:rsidR="007840B3" w:rsidRPr="00C45DC2" w:rsidTr="00123172">
        <w:trPr>
          <w:gridAfter w:val="1"/>
          <w:wAfter w:w="15" w:type="pct"/>
        </w:trPr>
        <w:tc>
          <w:tcPr>
            <w:tcW w:w="3757" w:type="pct"/>
            <w:gridSpan w:val="7"/>
          </w:tcPr>
          <w:p w:rsidR="007840B3" w:rsidRPr="009C193F" w:rsidRDefault="007840B3" w:rsidP="00123172">
            <w:pPr>
              <w:pStyle w:val="FootnoteText"/>
              <w:spacing w:before="120" w:after="120"/>
              <w:rPr>
                <w:rFonts w:ascii="Times New Roman" w:hAnsi="Times New Roman"/>
                <w:color w:val="000000"/>
                <w:sz w:val="24"/>
                <w:szCs w:val="24"/>
                <w:lang w:eastAsia="en-US"/>
              </w:rPr>
            </w:pPr>
            <w:r w:rsidRPr="009C193F">
              <w:rPr>
                <w:rFonts w:ascii="Times New Roman" w:hAnsi="Times New Roman"/>
                <w:bCs/>
                <w:color w:val="000000"/>
                <w:sz w:val="24"/>
                <w:szCs w:val="24"/>
                <w:lang w:eastAsia="en-US"/>
              </w:rPr>
              <w:t xml:space="preserve">COUNCIL DIRECTIVE 2006/112/EC of 28 November 2006 on the common system of value added tax </w:t>
            </w:r>
            <w:r w:rsidRPr="009C193F">
              <w:rPr>
                <w:rFonts w:ascii="Times New Roman" w:hAnsi="Times New Roman"/>
                <w:color w:val="000000"/>
                <w:sz w:val="24"/>
                <w:szCs w:val="24"/>
                <w:lang w:eastAsia="en-US"/>
              </w:rPr>
              <w:t>OJ L 347</w:t>
            </w:r>
            <w:r w:rsidRPr="009C193F">
              <w:rPr>
                <w:rFonts w:ascii="Times New Roman" w:hAnsi="Times New Roman"/>
                <w:color w:val="000000"/>
                <w:sz w:val="24"/>
                <w:szCs w:val="24"/>
                <w:lang w:eastAsia="en-US"/>
              </w:rPr>
              <w:t xml:space="preserve">  </w:t>
            </w:r>
            <w:r w:rsidRPr="009C193F">
              <w:rPr>
                <w:rFonts w:ascii="Times New Roman" w:hAnsi="Times New Roman"/>
                <w:iCs/>
                <w:color w:val="000000"/>
                <w:sz w:val="24"/>
                <w:szCs w:val="24"/>
                <w:lang w:eastAsia="en-US"/>
              </w:rPr>
              <w:t>(cоnsоlidаtе</w:t>
            </w:r>
            <w:r w:rsidRPr="003E1A4F">
              <w:rPr>
                <w:rFonts w:ascii="Times New Roman" w:hAnsi="Times New Roman"/>
                <w:iCs/>
                <w:color w:val="000000"/>
                <w:sz w:val="24"/>
                <w:szCs w:val="24"/>
                <w:lang w:val="en-US" w:eastAsia="en-US"/>
              </w:rPr>
              <w:t>d</w:t>
            </w:r>
            <w:r w:rsidRPr="009C193F">
              <w:rPr>
                <w:rFonts w:ascii="Times New Roman" w:hAnsi="Times New Roman"/>
                <w:iCs/>
                <w:color w:val="000000"/>
                <w:sz w:val="24"/>
                <w:szCs w:val="24"/>
                <w:lang w:eastAsia="en-US"/>
              </w:rPr>
              <w:t xml:space="preserve"> vеrsiоn</w:t>
            </w:r>
            <w:r>
              <w:rPr>
                <w:rFonts w:ascii="Times New Roman" w:hAnsi="Times New Roman"/>
                <w:iCs/>
                <w:color w:val="000000"/>
                <w:sz w:val="24"/>
                <w:szCs w:val="24"/>
                <w:lang w:eastAsia="en-US"/>
              </w:rPr>
              <w:t xml:space="preserve"> </w:t>
            </w:r>
            <w:r w:rsidRPr="003E1A4F">
              <w:rPr>
                <w:rFonts w:ascii="Times New Roman" w:hAnsi="Times New Roman"/>
                <w:iCs/>
                <w:color w:val="000000"/>
                <w:sz w:val="24"/>
                <w:szCs w:val="24"/>
                <w:lang w:val="en-US" w:eastAsia="en-US"/>
              </w:rPr>
              <w:t>of 1 July 2013</w:t>
            </w:r>
            <w:r w:rsidRPr="009C193F">
              <w:rPr>
                <w:rFonts w:ascii="Times New Roman" w:hAnsi="Times New Roman"/>
                <w:iCs/>
                <w:color w:val="000000"/>
                <w:sz w:val="24"/>
                <w:szCs w:val="24"/>
                <w:lang w:eastAsia="en-US"/>
              </w:rPr>
              <w:t>)</w:t>
            </w:r>
          </w:p>
          <w:p w:rsidR="007840B3" w:rsidRPr="003E1A4F" w:rsidRDefault="007840B3" w:rsidP="00123172">
            <w:pPr>
              <w:pStyle w:val="FootnoteText"/>
              <w:spacing w:before="120" w:after="120"/>
              <w:rPr>
                <w:rFonts w:ascii="Times New Roman" w:hAnsi="Times New Roman"/>
                <w:color w:val="000000"/>
                <w:sz w:val="24"/>
                <w:szCs w:val="24"/>
                <w:lang w:val="en-US" w:eastAsia="en-US"/>
              </w:rPr>
            </w:pPr>
            <w:r w:rsidRPr="009C193F">
              <w:rPr>
                <w:rFonts w:ascii="Times New Roman" w:hAnsi="Times New Roman"/>
                <w:color w:val="000000"/>
                <w:sz w:val="24"/>
                <w:szCs w:val="24"/>
                <w:lang w:val="sr-Cyrl-CS" w:eastAsia="en-US"/>
              </w:rPr>
              <w:t>Директив</w:t>
            </w:r>
            <w:r w:rsidRPr="009C193F">
              <w:rPr>
                <w:rFonts w:ascii="Times New Roman" w:hAnsi="Times New Roman"/>
                <w:color w:val="000000"/>
                <w:sz w:val="24"/>
                <w:szCs w:val="24"/>
                <w:lang w:eastAsia="en-US"/>
              </w:rPr>
              <w:t>a</w:t>
            </w:r>
            <w:r w:rsidRPr="009C193F">
              <w:rPr>
                <w:rFonts w:ascii="Times New Roman" w:hAnsi="Times New Roman"/>
                <w:color w:val="000000"/>
                <w:sz w:val="24"/>
                <w:szCs w:val="24"/>
                <w:lang w:val="sr-Cyrl-CS" w:eastAsia="en-US"/>
              </w:rPr>
              <w:t xml:space="preserve"> Савета 2006/112/ЕЗ </w:t>
            </w:r>
            <w:r w:rsidRPr="009C193F">
              <w:rPr>
                <w:rFonts w:ascii="Times New Roman" w:hAnsi="Times New Roman"/>
                <w:color w:val="000000"/>
                <w:sz w:val="24"/>
                <w:szCs w:val="24"/>
                <w:lang w:eastAsia="en-US"/>
              </w:rPr>
              <w:t xml:space="preserve">od 28. нoвeмбрa 2006. гoдинe </w:t>
            </w:r>
            <w:r w:rsidRPr="009C193F">
              <w:rPr>
                <w:rFonts w:ascii="Times New Roman" w:hAnsi="Times New Roman"/>
                <w:color w:val="000000"/>
                <w:sz w:val="24"/>
                <w:szCs w:val="24"/>
                <w:lang w:val="sr-Cyrl-CS" w:eastAsia="en-US"/>
              </w:rPr>
              <w:t>о заједничком систему пореза на додату вредност</w:t>
            </w:r>
            <w:r w:rsidRPr="009C193F">
              <w:rPr>
                <w:rFonts w:ascii="Times New Roman" w:hAnsi="Times New Roman"/>
                <w:color w:val="000000"/>
                <w:sz w:val="24"/>
                <w:szCs w:val="24"/>
                <w:lang w:eastAsia="en-US"/>
              </w:rPr>
              <w:t xml:space="preserve"> OJ L 347</w:t>
            </w:r>
            <w:r w:rsidRPr="009C193F">
              <w:rPr>
                <w:rFonts w:ascii="Times New Roman" w:hAnsi="Times New Roman"/>
                <w:color w:val="000000"/>
                <w:sz w:val="24"/>
                <w:szCs w:val="24"/>
                <w:lang w:eastAsia="en-US"/>
              </w:rPr>
              <w:t xml:space="preserve">  </w:t>
            </w:r>
            <w:r>
              <w:rPr>
                <w:rFonts w:ascii="Times New Roman" w:hAnsi="Times New Roman"/>
                <w:color w:val="000000"/>
                <w:sz w:val="24"/>
                <w:szCs w:val="24"/>
                <w:lang w:eastAsia="en-US"/>
              </w:rPr>
              <w:t>(</w:t>
            </w:r>
            <w:r w:rsidRPr="009C193F">
              <w:rPr>
                <w:rFonts w:ascii="Times New Roman" w:hAnsi="Times New Roman"/>
                <w:color w:val="000000"/>
                <w:sz w:val="24"/>
                <w:szCs w:val="24"/>
                <w:lang w:eastAsia="en-US"/>
              </w:rPr>
              <w:t>прeчишћeн тeкст</w:t>
            </w:r>
            <w:r w:rsidRPr="009C193F">
              <w:rPr>
                <w:rFonts w:ascii="Times New Roman" w:hAnsi="Times New Roman"/>
                <w:color w:val="000000"/>
                <w:sz w:val="24"/>
                <w:szCs w:val="24"/>
                <w:lang w:val="sr-Cyrl-CS" w:eastAsia="en-US"/>
              </w:rPr>
              <w:t xml:space="preserve"> од 1. јула 2013. године</w:t>
            </w:r>
            <w:r>
              <w:rPr>
                <w:rFonts w:ascii="Times New Roman" w:hAnsi="Times New Roman"/>
                <w:color w:val="000000"/>
                <w:sz w:val="24"/>
                <w:szCs w:val="24"/>
                <w:lang w:val="sr-Cyrl-CS" w:eastAsia="en-US"/>
              </w:rPr>
              <w:t>)</w:t>
            </w:r>
          </w:p>
          <w:p w:rsidR="007840B3" w:rsidRPr="00C45DC2" w:rsidRDefault="007840B3" w:rsidP="00123172">
            <w:pPr>
              <w:pStyle w:val="FootnoteText"/>
              <w:spacing w:before="120" w:after="120"/>
              <w:jc w:val="both"/>
              <w:rPr>
                <w:rFonts w:ascii="Times New Roman" w:hAnsi="Times New Roman"/>
                <w:color w:val="000000"/>
                <w:sz w:val="22"/>
                <w:szCs w:val="22"/>
                <w:lang w:val="sr-Cyrl-CS" w:eastAsia="en-US"/>
              </w:rPr>
            </w:pPr>
          </w:p>
        </w:tc>
        <w:tc>
          <w:tcPr>
            <w:tcW w:w="1228" w:type="pct"/>
            <w:gridSpan w:val="2"/>
          </w:tcPr>
          <w:p w:rsidR="007840B3" w:rsidRPr="009C193F" w:rsidRDefault="007840B3" w:rsidP="00123172">
            <w:pPr>
              <w:pStyle w:val="FootnoteText"/>
              <w:spacing w:before="120" w:after="120"/>
              <w:rPr>
                <w:rFonts w:ascii="Times New Roman" w:hAnsi="Times New Roman"/>
                <w:iCs/>
                <w:color w:val="000000"/>
                <w:sz w:val="22"/>
                <w:szCs w:val="22"/>
                <w:lang w:eastAsia="en-US"/>
              </w:rPr>
            </w:pPr>
            <w:r>
              <w:rPr>
                <w:rFonts w:ascii="Times New Roman" w:hAnsi="Times New Roman"/>
                <w:iCs/>
                <w:color w:val="000000"/>
                <w:sz w:val="22"/>
                <w:szCs w:val="22"/>
                <w:lang w:val="sr-Cyrl-CS" w:eastAsia="en-US"/>
              </w:rPr>
              <w:t>3</w:t>
            </w:r>
            <w:r w:rsidRPr="00C45DC2">
              <w:rPr>
                <w:rFonts w:ascii="Times New Roman" w:hAnsi="Times New Roman"/>
                <w:iCs/>
                <w:color w:val="000000"/>
                <w:sz w:val="22"/>
                <w:szCs w:val="22"/>
                <w:lang w:val="sr-Cyrl-CS" w:eastAsia="en-US"/>
              </w:rPr>
              <w:t>2006</w:t>
            </w:r>
            <w:r w:rsidRPr="00C45DC2">
              <w:rPr>
                <w:rFonts w:ascii="Times New Roman" w:hAnsi="Times New Roman"/>
                <w:iCs/>
                <w:color w:val="000000"/>
                <w:sz w:val="22"/>
                <w:szCs w:val="22"/>
                <w:lang w:val="sr-Latn-CS" w:eastAsia="en-US"/>
              </w:rPr>
              <w:t>L0112</w:t>
            </w:r>
          </w:p>
        </w:tc>
      </w:tr>
      <w:tr w:rsidR="007840B3" w:rsidRPr="00C45DC2" w:rsidTr="00123172">
        <w:trPr>
          <w:gridAfter w:val="1"/>
          <w:wAfter w:w="15" w:type="pct"/>
        </w:trPr>
        <w:tc>
          <w:tcPr>
            <w:tcW w:w="3757" w:type="pct"/>
            <w:gridSpan w:val="7"/>
          </w:tcPr>
          <w:p w:rsidR="007840B3" w:rsidRPr="00C45DC2" w:rsidRDefault="007840B3" w:rsidP="00123172">
            <w:pPr>
              <w:pStyle w:val="FootnoteText"/>
              <w:spacing w:before="120" w:after="120"/>
              <w:jc w:val="both"/>
              <w:rPr>
                <w:rFonts w:ascii="Times New Roman" w:hAnsi="Times New Roman"/>
                <w:iCs/>
                <w:color w:val="000000"/>
                <w:sz w:val="22"/>
                <w:szCs w:val="22"/>
                <w:lang w:val="sr-Cyrl-CS" w:eastAsia="en-US"/>
              </w:rPr>
            </w:pPr>
            <w:r w:rsidRPr="00C45DC2">
              <w:rPr>
                <w:rFonts w:ascii="Times New Roman" w:hAnsi="Times New Roman"/>
                <w:b/>
                <w:color w:val="000000"/>
                <w:sz w:val="22"/>
                <w:szCs w:val="22"/>
                <w:lang w:val="ru-RU" w:eastAsia="en-US"/>
              </w:rPr>
              <w:t>3</w:t>
            </w:r>
            <w:r w:rsidRPr="00C45DC2">
              <w:rPr>
                <w:rFonts w:ascii="Times New Roman" w:hAnsi="Times New Roman"/>
                <w:color w:val="000000"/>
                <w:sz w:val="22"/>
                <w:szCs w:val="22"/>
                <w:lang w:val="ru-RU" w:eastAsia="en-US"/>
              </w:rPr>
              <w:t>.</w:t>
            </w:r>
            <w:r w:rsidRPr="00C45DC2">
              <w:rPr>
                <w:rFonts w:ascii="Times New Roman" w:hAnsi="Times New Roman"/>
                <w:iCs/>
                <w:color w:val="000000"/>
                <w:sz w:val="22"/>
                <w:szCs w:val="22"/>
                <w:lang w:val="ru-RU" w:eastAsia="en-US"/>
              </w:rPr>
              <w:t>Овлашћени предлагач прописа</w:t>
            </w:r>
            <w:r w:rsidRPr="003E1A4F">
              <w:rPr>
                <w:rFonts w:ascii="Times New Roman" w:hAnsi="Times New Roman"/>
                <w:iCs/>
                <w:color w:val="000000"/>
                <w:sz w:val="22"/>
                <w:szCs w:val="22"/>
                <w:lang w:val="en-US" w:eastAsia="en-US"/>
              </w:rPr>
              <w:t xml:space="preserve"> </w:t>
            </w:r>
            <w:r w:rsidRPr="00C45DC2">
              <w:rPr>
                <w:rFonts w:ascii="Times New Roman" w:hAnsi="Times New Roman"/>
                <w:iCs/>
                <w:color w:val="000000"/>
                <w:sz w:val="22"/>
                <w:szCs w:val="22"/>
                <w:lang w:val="sr-Cyrl-CS" w:eastAsia="en-US"/>
              </w:rPr>
              <w:t xml:space="preserve">– Влада </w:t>
            </w:r>
            <w:r>
              <w:rPr>
                <w:rFonts w:ascii="Times New Roman" w:hAnsi="Times New Roman"/>
                <w:iCs/>
                <w:color w:val="000000"/>
                <w:sz w:val="22"/>
                <w:szCs w:val="22"/>
                <w:lang w:val="sr-Cyrl-CS" w:eastAsia="en-US"/>
              </w:rPr>
              <w:t>Републике Србије</w:t>
            </w:r>
          </w:p>
        </w:tc>
        <w:tc>
          <w:tcPr>
            <w:tcW w:w="1228" w:type="pct"/>
            <w:gridSpan w:val="2"/>
          </w:tcPr>
          <w:p w:rsidR="007840B3" w:rsidRPr="00C45DC2" w:rsidRDefault="007840B3" w:rsidP="00123172">
            <w:pPr>
              <w:pStyle w:val="FootnoteText"/>
              <w:spacing w:before="120" w:after="120"/>
              <w:rPr>
                <w:rFonts w:ascii="Times New Roman" w:hAnsi="Times New Roman"/>
                <w:iCs/>
                <w:color w:val="000000"/>
                <w:sz w:val="22"/>
                <w:szCs w:val="22"/>
                <w:lang w:val="sr-Cyrl-CS" w:eastAsia="en-US"/>
              </w:rPr>
            </w:pPr>
            <w:r w:rsidRPr="00C45DC2">
              <w:rPr>
                <w:rFonts w:ascii="Times New Roman" w:hAnsi="Times New Roman"/>
                <w:b/>
                <w:iCs/>
                <w:color w:val="000000"/>
                <w:sz w:val="22"/>
                <w:szCs w:val="22"/>
                <w:lang w:val="sr-Cyrl-CS" w:eastAsia="en-US"/>
              </w:rPr>
              <w:t>4</w:t>
            </w:r>
            <w:r w:rsidRPr="00C45DC2">
              <w:rPr>
                <w:rFonts w:ascii="Times New Roman" w:hAnsi="Times New Roman"/>
                <w:iCs/>
                <w:color w:val="000000"/>
                <w:sz w:val="22"/>
                <w:szCs w:val="22"/>
                <w:lang w:val="sr-Cyrl-CS" w:eastAsia="en-US"/>
              </w:rPr>
              <w:t xml:space="preserve">. </w:t>
            </w:r>
            <w:r w:rsidRPr="00C45DC2">
              <w:rPr>
                <w:rFonts w:ascii="Times New Roman" w:hAnsi="Times New Roman"/>
                <w:iCs/>
                <w:color w:val="000000"/>
                <w:sz w:val="22"/>
                <w:szCs w:val="22"/>
                <w:lang w:val="ru-RU" w:eastAsia="en-US"/>
              </w:rPr>
              <w:t>датум израде табеле</w:t>
            </w:r>
          </w:p>
        </w:tc>
      </w:tr>
      <w:tr w:rsidR="007840B3" w:rsidRPr="00C45DC2" w:rsidTr="00123172">
        <w:trPr>
          <w:gridAfter w:val="1"/>
          <w:wAfter w:w="15" w:type="pct"/>
        </w:trPr>
        <w:tc>
          <w:tcPr>
            <w:tcW w:w="3757" w:type="pct"/>
            <w:gridSpan w:val="7"/>
          </w:tcPr>
          <w:p w:rsidR="007840B3" w:rsidRPr="00C45DC2" w:rsidRDefault="007840B3" w:rsidP="00123172">
            <w:pPr>
              <w:pStyle w:val="FootnoteText"/>
              <w:spacing w:before="120" w:after="120"/>
              <w:rPr>
                <w:rFonts w:ascii="Times New Roman" w:hAnsi="Times New Roman"/>
                <w:iCs/>
                <w:color w:val="000000"/>
                <w:sz w:val="22"/>
                <w:szCs w:val="22"/>
                <w:lang w:eastAsia="en-US"/>
              </w:rPr>
            </w:pPr>
            <w:r w:rsidRPr="00C45DC2">
              <w:rPr>
                <w:rFonts w:ascii="Times New Roman" w:hAnsi="Times New Roman"/>
                <w:iCs/>
                <w:color w:val="000000"/>
                <w:sz w:val="22"/>
                <w:szCs w:val="22"/>
                <w:lang w:val="ru-RU" w:eastAsia="en-US"/>
              </w:rPr>
              <w:t xml:space="preserve">Обрађивач: </w:t>
            </w:r>
            <w:r w:rsidRPr="00C45DC2">
              <w:rPr>
                <w:rFonts w:ascii="Times New Roman" w:hAnsi="Times New Roman"/>
                <w:iCs/>
                <w:color w:val="000000"/>
                <w:sz w:val="22"/>
                <w:szCs w:val="22"/>
                <w:lang w:val="ru-RU" w:eastAsia="en-US"/>
              </w:rPr>
              <w:fldChar w:fldCharType="begin">
                <w:ffData>
                  <w:name w:val="Text3"/>
                  <w:enabled/>
                  <w:calcOnExit w:val="0"/>
                  <w:textInput/>
                </w:ffData>
              </w:fldChar>
            </w:r>
            <w:bookmarkStart w:id="1" w:name="Text3"/>
            <w:r w:rsidRPr="00C45DC2">
              <w:rPr>
                <w:rFonts w:ascii="Times New Roman" w:hAnsi="Times New Roman"/>
                <w:iCs/>
                <w:color w:val="000000"/>
                <w:sz w:val="22"/>
                <w:szCs w:val="22"/>
                <w:lang w:val="ru-RU" w:eastAsia="en-US"/>
              </w:rPr>
              <w:instrText xml:space="preserve"> FORMTEXT </w:instrText>
            </w:r>
            <w:r w:rsidRPr="00C45DC2">
              <w:rPr>
                <w:rFonts w:ascii="Times New Roman" w:hAnsi="Times New Roman"/>
                <w:iCs/>
                <w:color w:val="000000"/>
                <w:sz w:val="22"/>
                <w:szCs w:val="22"/>
                <w:lang w:val="ru-RU" w:eastAsia="en-US"/>
              </w:rPr>
            </w:r>
            <w:r w:rsidRPr="00C45DC2">
              <w:rPr>
                <w:rFonts w:ascii="Times New Roman" w:hAnsi="Times New Roman"/>
                <w:iCs/>
                <w:color w:val="000000"/>
                <w:sz w:val="22"/>
                <w:szCs w:val="22"/>
                <w:lang w:val="ru-RU" w:eastAsia="en-US"/>
              </w:rPr>
              <w:fldChar w:fldCharType="separate"/>
            </w:r>
            <w:r w:rsidRPr="00C45DC2">
              <w:rPr>
                <w:rFonts w:ascii="Times New Roman" w:hAnsi="Times New Roman"/>
                <w:iCs/>
                <w:color w:val="000000"/>
                <w:sz w:val="22"/>
                <w:szCs w:val="22"/>
                <w:lang w:val="ru-RU" w:eastAsia="en-US"/>
              </w:rPr>
              <w:t>Министарство финансија</w:t>
            </w:r>
            <w:r w:rsidRPr="00C45DC2">
              <w:rPr>
                <w:rFonts w:ascii="Times New Roman" w:hAnsi="Times New Roman"/>
                <w:iCs/>
                <w:color w:val="000000"/>
                <w:sz w:val="22"/>
                <w:szCs w:val="22"/>
                <w:lang w:val="ru-RU" w:eastAsia="en-US"/>
              </w:rPr>
              <w:fldChar w:fldCharType="end"/>
            </w:r>
            <w:bookmarkEnd w:id="1"/>
            <w:r w:rsidRPr="003E1A4F">
              <w:rPr>
                <w:rFonts w:ascii="Times New Roman" w:hAnsi="Times New Roman"/>
                <w:iCs/>
                <w:color w:val="000000"/>
                <w:sz w:val="22"/>
                <w:szCs w:val="22"/>
                <w:lang w:val="en-US" w:eastAsia="en-US"/>
              </w:rPr>
              <w:t xml:space="preserve"> </w:t>
            </w:r>
          </w:p>
        </w:tc>
        <w:tc>
          <w:tcPr>
            <w:tcW w:w="1228" w:type="pct"/>
            <w:gridSpan w:val="2"/>
          </w:tcPr>
          <w:p w:rsidR="007840B3" w:rsidRPr="00C45DC2" w:rsidRDefault="007840B3" w:rsidP="00123172">
            <w:pPr>
              <w:pStyle w:val="FootnoteText"/>
              <w:spacing w:before="120" w:after="120"/>
              <w:rPr>
                <w:rFonts w:ascii="Times New Roman" w:hAnsi="Times New Roman"/>
                <w:iCs/>
                <w:color w:val="000000"/>
                <w:sz w:val="22"/>
                <w:szCs w:val="22"/>
                <w:lang w:val="sr-Cyrl-CS" w:eastAsia="en-US"/>
              </w:rPr>
            </w:pPr>
            <w:r>
              <w:rPr>
                <w:rFonts w:ascii="Times New Roman" w:hAnsi="Times New Roman"/>
                <w:iCs/>
                <w:color w:val="000000"/>
                <w:sz w:val="22"/>
                <w:szCs w:val="22"/>
                <w:lang w:val="sr-Cyrl-CS" w:eastAsia="en-US"/>
              </w:rPr>
              <w:t>2</w:t>
            </w:r>
            <w:r w:rsidRPr="003E1A4F">
              <w:rPr>
                <w:rFonts w:ascii="Times New Roman" w:hAnsi="Times New Roman"/>
                <w:iCs/>
                <w:color w:val="000000"/>
                <w:sz w:val="22"/>
                <w:szCs w:val="22"/>
                <w:lang w:val="en-US" w:eastAsia="en-US"/>
              </w:rPr>
              <w:t>6</w:t>
            </w:r>
            <w:r>
              <w:rPr>
                <w:rFonts w:ascii="Times New Roman" w:hAnsi="Times New Roman"/>
                <w:iCs/>
                <w:color w:val="000000"/>
                <w:sz w:val="22"/>
                <w:szCs w:val="22"/>
                <w:lang w:val="sr-Cyrl-CS" w:eastAsia="en-US"/>
              </w:rPr>
              <w:t>.1</w:t>
            </w:r>
            <w:r w:rsidRPr="003E1A4F">
              <w:rPr>
                <w:rFonts w:ascii="Times New Roman" w:hAnsi="Times New Roman"/>
                <w:iCs/>
                <w:color w:val="000000"/>
                <w:sz w:val="22"/>
                <w:szCs w:val="22"/>
                <w:lang w:val="en-US" w:eastAsia="en-US"/>
              </w:rPr>
              <w:t>1</w:t>
            </w:r>
            <w:r>
              <w:rPr>
                <w:rFonts w:ascii="Times New Roman" w:hAnsi="Times New Roman"/>
                <w:iCs/>
                <w:color w:val="000000"/>
                <w:sz w:val="22"/>
                <w:szCs w:val="22"/>
                <w:lang w:val="sr-Cyrl-CS" w:eastAsia="en-US"/>
              </w:rPr>
              <w:t>.2013</w:t>
            </w:r>
            <w:r w:rsidRPr="00C45DC2">
              <w:rPr>
                <w:rFonts w:ascii="Times New Roman" w:hAnsi="Times New Roman"/>
                <w:iCs/>
                <w:color w:val="000000"/>
                <w:sz w:val="22"/>
                <w:szCs w:val="22"/>
                <w:lang w:val="sr-Cyrl-CS" w:eastAsia="en-US"/>
              </w:rPr>
              <w:t>. године</w:t>
            </w:r>
          </w:p>
        </w:tc>
      </w:tr>
      <w:tr w:rsidR="007840B3" w:rsidRPr="00C45DC2" w:rsidTr="00123172">
        <w:trPr>
          <w:gridAfter w:val="1"/>
          <w:wAfter w:w="15" w:type="pct"/>
        </w:trPr>
        <w:tc>
          <w:tcPr>
            <w:tcW w:w="3757" w:type="pct"/>
            <w:gridSpan w:val="7"/>
          </w:tcPr>
          <w:p w:rsidR="007840B3" w:rsidRPr="00C45DC2" w:rsidRDefault="007840B3" w:rsidP="00123172">
            <w:pPr>
              <w:pStyle w:val="FootnoteText"/>
              <w:spacing w:before="120" w:after="120"/>
              <w:rPr>
                <w:rFonts w:ascii="Times New Roman" w:hAnsi="Times New Roman"/>
                <w:color w:val="000000"/>
                <w:sz w:val="22"/>
                <w:szCs w:val="22"/>
                <w:lang w:val="ru-RU" w:eastAsia="en-US"/>
              </w:rPr>
            </w:pPr>
            <w:r w:rsidRPr="00C45DC2">
              <w:rPr>
                <w:rFonts w:ascii="Times New Roman" w:hAnsi="Times New Roman"/>
                <w:b/>
                <w:iCs/>
                <w:color w:val="000000"/>
                <w:sz w:val="22"/>
                <w:szCs w:val="22"/>
                <w:lang w:val="ru-RU" w:eastAsia="en-US"/>
              </w:rPr>
              <w:t>5</w:t>
            </w:r>
            <w:r w:rsidRPr="00C45DC2">
              <w:rPr>
                <w:rFonts w:ascii="Times New Roman" w:hAnsi="Times New Roman"/>
                <w:iCs/>
                <w:color w:val="000000"/>
                <w:sz w:val="22"/>
                <w:szCs w:val="22"/>
                <w:lang w:val="ru-RU" w:eastAsia="en-US"/>
              </w:rPr>
              <w:t xml:space="preserve">. </w:t>
            </w:r>
            <w:r w:rsidRPr="00C45DC2">
              <w:rPr>
                <w:rFonts w:ascii="Times New Roman" w:hAnsi="Times New Roman"/>
                <w:color w:val="000000"/>
                <w:sz w:val="22"/>
                <w:szCs w:val="22"/>
                <w:lang w:val="sr-Cyrl-CS" w:eastAsia="en-US"/>
              </w:rPr>
              <w:t xml:space="preserve">Назив (важећег, нацрта, предлога) прописа </w:t>
            </w:r>
            <w:r w:rsidRPr="00C45DC2">
              <w:rPr>
                <w:rFonts w:ascii="Times New Roman" w:hAnsi="Times New Roman"/>
                <w:iCs/>
                <w:color w:val="000000"/>
                <w:sz w:val="22"/>
                <w:szCs w:val="22"/>
                <w:lang w:val="ru-RU" w:eastAsia="en-US"/>
              </w:rPr>
              <w:t>чије одредбе су предмет анализе усклађености са прописом ЕУ</w:t>
            </w:r>
          </w:p>
        </w:tc>
        <w:tc>
          <w:tcPr>
            <w:tcW w:w="1228" w:type="pct"/>
            <w:gridSpan w:val="2"/>
          </w:tcPr>
          <w:p w:rsidR="007840B3" w:rsidRPr="00C45DC2" w:rsidRDefault="007840B3" w:rsidP="00123172">
            <w:pPr>
              <w:pStyle w:val="FootnoteText"/>
              <w:spacing w:before="120" w:after="120"/>
              <w:rPr>
                <w:rFonts w:ascii="Times New Roman" w:hAnsi="Times New Roman"/>
                <w:iCs/>
                <w:color w:val="000000"/>
                <w:sz w:val="22"/>
                <w:szCs w:val="22"/>
                <w:lang w:val="sr-Cyrl-CS" w:eastAsia="en-US"/>
              </w:rPr>
            </w:pPr>
            <w:r w:rsidRPr="00C45DC2">
              <w:rPr>
                <w:rFonts w:ascii="Times New Roman" w:hAnsi="Times New Roman"/>
                <w:b/>
                <w:iCs/>
                <w:color w:val="000000"/>
                <w:sz w:val="22"/>
                <w:szCs w:val="22"/>
                <w:lang w:val="ru-RU" w:eastAsia="en-US"/>
              </w:rPr>
              <w:t>6</w:t>
            </w:r>
            <w:r w:rsidRPr="00C45DC2">
              <w:rPr>
                <w:rFonts w:ascii="Times New Roman" w:hAnsi="Times New Roman"/>
                <w:iCs/>
                <w:color w:val="000000"/>
                <w:sz w:val="22"/>
                <w:szCs w:val="22"/>
                <w:lang w:val="ru-RU" w:eastAsia="en-US"/>
              </w:rPr>
              <w:t>. Бројчане озна</w:t>
            </w:r>
            <w:r w:rsidRPr="00C45DC2">
              <w:rPr>
                <w:rFonts w:ascii="Times New Roman" w:hAnsi="Times New Roman"/>
                <w:iCs/>
                <w:color w:val="000000"/>
                <w:sz w:val="22"/>
                <w:szCs w:val="22"/>
                <w:lang w:val="sr-Cyrl-CS" w:eastAsia="en-US"/>
              </w:rPr>
              <w:t>к</w:t>
            </w:r>
            <w:r w:rsidRPr="00C45DC2">
              <w:rPr>
                <w:rFonts w:ascii="Times New Roman" w:hAnsi="Times New Roman"/>
                <w:iCs/>
                <w:color w:val="000000"/>
                <w:sz w:val="22"/>
                <w:szCs w:val="22"/>
                <w:lang w:val="ru-RU" w:eastAsia="en-US"/>
              </w:rPr>
              <w:t>е (шифре</w:t>
            </w:r>
            <w:r>
              <w:rPr>
                <w:rFonts w:ascii="Times New Roman" w:hAnsi="Times New Roman"/>
                <w:iCs/>
                <w:color w:val="000000"/>
                <w:sz w:val="22"/>
                <w:szCs w:val="22"/>
                <w:lang w:val="ru-RU" w:eastAsia="en-US"/>
              </w:rPr>
              <w:t>) планираних прописа из базе НПАА</w:t>
            </w:r>
          </w:p>
        </w:tc>
      </w:tr>
      <w:tr w:rsidR="007840B3" w:rsidRPr="00C45DC2" w:rsidTr="00123172">
        <w:trPr>
          <w:gridAfter w:val="1"/>
          <w:wAfter w:w="15" w:type="pct"/>
        </w:trPr>
        <w:tc>
          <w:tcPr>
            <w:tcW w:w="3757" w:type="pct"/>
            <w:gridSpan w:val="7"/>
          </w:tcPr>
          <w:p w:rsidR="007840B3" w:rsidRPr="00C45DC2" w:rsidRDefault="007840B3" w:rsidP="00123172">
            <w:pPr>
              <w:pStyle w:val="FootnoteText"/>
              <w:spacing w:before="120" w:after="120"/>
              <w:rPr>
                <w:rFonts w:ascii="Times New Roman" w:hAnsi="Times New Roman"/>
                <w:iCs/>
                <w:color w:val="000000"/>
                <w:sz w:val="22"/>
                <w:szCs w:val="22"/>
                <w:lang w:val="sr-Cyrl-CS" w:eastAsia="en-US"/>
              </w:rPr>
            </w:pPr>
            <w:r>
              <w:rPr>
                <w:rFonts w:ascii="Times New Roman" w:hAnsi="Times New Roman"/>
                <w:iCs/>
                <w:color w:val="000000"/>
                <w:sz w:val="22"/>
                <w:szCs w:val="22"/>
                <w:lang w:val="sr-Cyrl-CS" w:eastAsia="en-US"/>
              </w:rPr>
              <w:t>Предлог</w:t>
            </w:r>
            <w:r w:rsidRPr="00C45DC2">
              <w:rPr>
                <w:rFonts w:ascii="Times New Roman" w:hAnsi="Times New Roman"/>
                <w:iCs/>
                <w:color w:val="000000"/>
                <w:sz w:val="22"/>
                <w:szCs w:val="22"/>
                <w:lang w:val="ru-RU" w:eastAsia="en-US"/>
              </w:rPr>
              <w:t xml:space="preserve"> закона о изменама Закона</w:t>
            </w:r>
            <w:r w:rsidRPr="00C45DC2">
              <w:rPr>
                <w:rFonts w:ascii="Times New Roman" w:hAnsi="Times New Roman"/>
                <w:iCs/>
                <w:color w:val="000000"/>
                <w:sz w:val="22"/>
                <w:szCs w:val="22"/>
                <w:lang w:val="sr-Cyrl-CS" w:eastAsia="en-US"/>
              </w:rPr>
              <w:t xml:space="preserve"> о порезу на додату вредност</w:t>
            </w:r>
          </w:p>
          <w:p w:rsidR="007840B3" w:rsidRPr="00C45DC2" w:rsidRDefault="007840B3" w:rsidP="00123172">
            <w:pPr>
              <w:pStyle w:val="FootnoteText"/>
              <w:spacing w:before="120" w:after="120"/>
              <w:rPr>
                <w:rFonts w:ascii="Times New Roman" w:hAnsi="Times New Roman"/>
                <w:iCs/>
                <w:color w:val="000000"/>
                <w:sz w:val="22"/>
                <w:szCs w:val="22"/>
                <w:lang w:val="sr-Latn-CS" w:eastAsia="en-US"/>
              </w:rPr>
            </w:pPr>
            <w:r w:rsidRPr="00C45DC2">
              <w:rPr>
                <w:rFonts w:ascii="Times New Roman" w:hAnsi="Times New Roman"/>
                <w:sz w:val="22"/>
                <w:szCs w:val="22"/>
                <w:lang w:val="sr-Latn-CS" w:eastAsia="en-US"/>
              </w:rPr>
              <w:t xml:space="preserve">Draft Law on Amendments to Law on Value Added Tax </w:t>
            </w:r>
          </w:p>
        </w:tc>
        <w:tc>
          <w:tcPr>
            <w:tcW w:w="1228" w:type="pct"/>
            <w:gridSpan w:val="2"/>
          </w:tcPr>
          <w:p w:rsidR="007840B3" w:rsidRPr="007F56A9" w:rsidRDefault="007840B3" w:rsidP="00123172">
            <w:pPr>
              <w:pStyle w:val="FootnoteText"/>
              <w:spacing w:before="120" w:after="120"/>
              <w:rPr>
                <w:rFonts w:ascii="Times New Roman" w:hAnsi="Times New Roman"/>
                <w:iCs/>
                <w:sz w:val="22"/>
                <w:szCs w:val="22"/>
                <w:lang w:eastAsia="en-US"/>
              </w:rPr>
            </w:pPr>
            <w:r w:rsidRPr="007F56A9">
              <w:rPr>
                <w:rFonts w:ascii="Times New Roman" w:hAnsi="Times New Roman"/>
                <w:iCs/>
                <w:sz w:val="22"/>
                <w:szCs w:val="22"/>
                <w:lang w:eastAsia="en-US"/>
              </w:rPr>
              <w:t>2013-327</w:t>
            </w:r>
          </w:p>
        </w:tc>
      </w:tr>
      <w:tr w:rsidR="007840B3" w:rsidRPr="00C45DC2" w:rsidTr="00123172">
        <w:trPr>
          <w:gridAfter w:val="1"/>
          <w:wAfter w:w="15" w:type="pct"/>
        </w:trPr>
        <w:tc>
          <w:tcPr>
            <w:tcW w:w="4985" w:type="pct"/>
            <w:gridSpan w:val="9"/>
          </w:tcPr>
          <w:p w:rsidR="007840B3" w:rsidRPr="00C45DC2" w:rsidRDefault="007840B3" w:rsidP="00123172">
            <w:pPr>
              <w:spacing w:before="120" w:after="120"/>
              <w:jc w:val="both"/>
              <w:rPr>
                <w:rFonts w:ascii="Times New Roman" w:hAnsi="Times New Roman"/>
                <w:color w:val="000000"/>
                <w:lang w:val="ru-RU"/>
              </w:rPr>
            </w:pPr>
            <w:r w:rsidRPr="00C45DC2">
              <w:rPr>
                <w:rFonts w:ascii="Times New Roman" w:hAnsi="Times New Roman"/>
                <w:b/>
                <w:color w:val="000000"/>
                <w:lang w:val="ru-RU"/>
              </w:rPr>
              <w:t>7</w:t>
            </w:r>
            <w:r w:rsidRPr="00C45DC2">
              <w:rPr>
                <w:rFonts w:ascii="Times New Roman" w:hAnsi="Times New Roman"/>
                <w:color w:val="000000"/>
                <w:lang w:val="sr-Cyrl-CS"/>
              </w:rPr>
              <w:t xml:space="preserve">. </w:t>
            </w:r>
            <w:r w:rsidRPr="00C45DC2">
              <w:rPr>
                <w:rFonts w:ascii="Times New Roman" w:hAnsi="Times New Roman"/>
                <w:iCs/>
                <w:color w:val="000000"/>
                <w:lang w:val="sr-Cyrl-CS"/>
              </w:rPr>
              <w:t>Усклађеност одредаба прописа са одредбама прописа ЕУ</w:t>
            </w:r>
          </w:p>
        </w:tc>
      </w:tr>
      <w:tr w:rsidR="007840B3" w:rsidRPr="00C45DC2" w:rsidTr="00123172">
        <w:tc>
          <w:tcPr>
            <w:tcW w:w="387" w:type="pct"/>
          </w:tcPr>
          <w:p w:rsidR="007840B3" w:rsidRPr="00C45DC2" w:rsidRDefault="007840B3" w:rsidP="00123172">
            <w:pPr>
              <w:spacing w:before="120" w:after="120"/>
              <w:ind w:firstLine="5"/>
              <w:jc w:val="both"/>
              <w:rPr>
                <w:rFonts w:ascii="Times New Roman" w:hAnsi="Times New Roman"/>
                <w:color w:val="000000"/>
              </w:rPr>
            </w:pPr>
            <w:r w:rsidRPr="00C45DC2">
              <w:rPr>
                <w:rFonts w:ascii="Times New Roman" w:hAnsi="Times New Roman"/>
                <w:color w:val="000000"/>
              </w:rPr>
              <w:t>а)</w:t>
            </w:r>
          </w:p>
        </w:tc>
        <w:tc>
          <w:tcPr>
            <w:tcW w:w="988" w:type="pct"/>
            <w:gridSpan w:val="2"/>
          </w:tcPr>
          <w:p w:rsidR="007840B3" w:rsidRPr="00C45DC2" w:rsidRDefault="007840B3" w:rsidP="00123172">
            <w:pPr>
              <w:spacing w:before="120" w:after="120"/>
              <w:ind w:firstLine="5"/>
              <w:jc w:val="both"/>
              <w:rPr>
                <w:rFonts w:ascii="Times New Roman" w:hAnsi="Times New Roman"/>
                <w:color w:val="000000"/>
                <w:lang w:val="sr-Cyrl-CS"/>
              </w:rPr>
            </w:pPr>
            <w:r w:rsidRPr="00C45DC2">
              <w:rPr>
                <w:rFonts w:ascii="Times New Roman" w:hAnsi="Times New Roman"/>
                <w:color w:val="000000"/>
                <w:lang w:val="sr-Cyrl-CS"/>
              </w:rPr>
              <w:t>а1)</w:t>
            </w:r>
          </w:p>
        </w:tc>
        <w:tc>
          <w:tcPr>
            <w:tcW w:w="381" w:type="pct"/>
          </w:tcPr>
          <w:p w:rsidR="007840B3" w:rsidRPr="00C45DC2" w:rsidRDefault="007840B3" w:rsidP="00123172">
            <w:pPr>
              <w:spacing w:before="120" w:after="120"/>
              <w:ind w:left="-50"/>
              <w:jc w:val="both"/>
              <w:rPr>
                <w:rFonts w:ascii="Times New Roman" w:hAnsi="Times New Roman"/>
                <w:color w:val="000000"/>
              </w:rPr>
            </w:pPr>
            <w:r w:rsidRPr="00C45DC2">
              <w:rPr>
                <w:rFonts w:ascii="Times New Roman" w:hAnsi="Times New Roman"/>
                <w:color w:val="000000"/>
              </w:rPr>
              <w:t>б)</w:t>
            </w:r>
          </w:p>
        </w:tc>
        <w:tc>
          <w:tcPr>
            <w:tcW w:w="985" w:type="pct"/>
          </w:tcPr>
          <w:p w:rsidR="007840B3" w:rsidRPr="00C45DC2" w:rsidRDefault="007840B3" w:rsidP="00123172">
            <w:pPr>
              <w:spacing w:before="120" w:after="120"/>
              <w:ind w:left="-50"/>
              <w:jc w:val="both"/>
              <w:rPr>
                <w:rFonts w:ascii="Times New Roman" w:hAnsi="Times New Roman"/>
                <w:color w:val="000000"/>
                <w:lang w:val="sr-Cyrl-CS"/>
              </w:rPr>
            </w:pPr>
            <w:r w:rsidRPr="00C45DC2">
              <w:rPr>
                <w:rFonts w:ascii="Times New Roman" w:hAnsi="Times New Roman"/>
                <w:color w:val="000000"/>
                <w:lang w:val="sr-Cyrl-CS"/>
              </w:rPr>
              <w:t>б1)</w:t>
            </w:r>
          </w:p>
        </w:tc>
        <w:tc>
          <w:tcPr>
            <w:tcW w:w="854" w:type="pct"/>
          </w:tcPr>
          <w:p w:rsidR="007840B3" w:rsidRPr="00C45DC2" w:rsidRDefault="007840B3" w:rsidP="00123172">
            <w:pPr>
              <w:spacing w:before="120" w:after="120"/>
              <w:jc w:val="both"/>
              <w:rPr>
                <w:rFonts w:ascii="Times New Roman" w:hAnsi="Times New Roman"/>
                <w:color w:val="000000"/>
              </w:rPr>
            </w:pPr>
            <w:r w:rsidRPr="00C45DC2">
              <w:rPr>
                <w:rFonts w:ascii="Times New Roman" w:hAnsi="Times New Roman"/>
                <w:color w:val="000000"/>
                <w:lang w:val="sr-Cyrl-CS"/>
              </w:rPr>
              <w:t>в</w:t>
            </w:r>
            <w:r w:rsidRPr="00C45DC2">
              <w:rPr>
                <w:rFonts w:ascii="Times New Roman" w:hAnsi="Times New Roman"/>
                <w:color w:val="000000"/>
              </w:rPr>
              <w:t>)</w:t>
            </w:r>
          </w:p>
        </w:tc>
        <w:tc>
          <w:tcPr>
            <w:tcW w:w="601" w:type="pct"/>
            <w:gridSpan w:val="2"/>
          </w:tcPr>
          <w:p w:rsidR="007840B3" w:rsidRPr="00C45DC2" w:rsidRDefault="007840B3" w:rsidP="00123172">
            <w:pPr>
              <w:spacing w:before="120" w:after="120"/>
              <w:ind w:firstLine="21"/>
              <w:jc w:val="both"/>
              <w:rPr>
                <w:rFonts w:ascii="Times New Roman" w:hAnsi="Times New Roman"/>
                <w:color w:val="000000"/>
              </w:rPr>
            </w:pPr>
            <w:r w:rsidRPr="00C45DC2">
              <w:rPr>
                <w:rFonts w:ascii="Times New Roman" w:hAnsi="Times New Roman"/>
                <w:color w:val="000000"/>
                <w:lang w:val="sr-Cyrl-CS"/>
              </w:rPr>
              <w:t>г</w:t>
            </w:r>
            <w:r w:rsidRPr="00C45DC2">
              <w:rPr>
                <w:rFonts w:ascii="Times New Roman" w:hAnsi="Times New Roman"/>
                <w:color w:val="000000"/>
              </w:rPr>
              <w:t>)</w:t>
            </w:r>
          </w:p>
        </w:tc>
        <w:tc>
          <w:tcPr>
            <w:tcW w:w="804" w:type="pct"/>
            <w:gridSpan w:val="2"/>
          </w:tcPr>
          <w:p w:rsidR="007840B3" w:rsidRPr="0043405B" w:rsidRDefault="007840B3" w:rsidP="00123172">
            <w:pPr>
              <w:spacing w:before="120" w:after="120"/>
              <w:jc w:val="both"/>
              <w:rPr>
                <w:rFonts w:ascii="Times New Roman" w:hAnsi="Times New Roman"/>
                <w:color w:val="000000"/>
              </w:rPr>
            </w:pPr>
            <w:r w:rsidRPr="00C45DC2">
              <w:rPr>
                <w:rFonts w:ascii="Times New Roman" w:hAnsi="Times New Roman"/>
                <w:color w:val="000000"/>
                <w:lang w:val="sr-Cyrl-CS"/>
              </w:rPr>
              <w:t>д</w:t>
            </w:r>
            <w:r w:rsidRPr="00C45DC2">
              <w:rPr>
                <w:rFonts w:ascii="Times New Roman" w:hAnsi="Times New Roman"/>
                <w:color w:val="000000"/>
              </w:rPr>
              <w:t>)</w:t>
            </w:r>
          </w:p>
        </w:tc>
      </w:tr>
      <w:tr w:rsidR="007840B3" w:rsidRPr="00C45DC2" w:rsidTr="00123172">
        <w:tc>
          <w:tcPr>
            <w:tcW w:w="387" w:type="pct"/>
          </w:tcPr>
          <w:p w:rsidR="007840B3" w:rsidRPr="00C45DC2" w:rsidRDefault="007840B3" w:rsidP="00123172">
            <w:pPr>
              <w:spacing w:before="120" w:after="120"/>
              <w:ind w:firstLine="5"/>
              <w:rPr>
                <w:rFonts w:ascii="Times New Roman" w:hAnsi="Times New Roman"/>
                <w:color w:val="000000"/>
                <w:lang w:val="ru-RU"/>
              </w:rPr>
            </w:pPr>
            <w:r w:rsidRPr="00C45DC2">
              <w:rPr>
                <w:rFonts w:ascii="Times New Roman" w:hAnsi="Times New Roman"/>
                <w:color w:val="000000"/>
                <w:lang w:val="ru-RU"/>
              </w:rPr>
              <w:t>Одредба прописа ЕУ (члан, став, подстав, т</w:t>
            </w:r>
            <w:r w:rsidRPr="00C45DC2">
              <w:rPr>
                <w:rFonts w:ascii="Times New Roman" w:hAnsi="Times New Roman"/>
                <w:color w:val="000000"/>
                <w:lang w:val="sr-Cyrl-CS"/>
              </w:rPr>
              <w:t>а</w:t>
            </w:r>
            <w:r w:rsidRPr="00C45DC2">
              <w:rPr>
                <w:rFonts w:ascii="Times New Roman" w:hAnsi="Times New Roman"/>
                <w:color w:val="000000"/>
                <w:lang w:val="ru-RU"/>
              </w:rPr>
              <w:t>чка, анекс)</w:t>
            </w:r>
          </w:p>
        </w:tc>
        <w:tc>
          <w:tcPr>
            <w:tcW w:w="988" w:type="pct"/>
            <w:gridSpan w:val="2"/>
          </w:tcPr>
          <w:p w:rsidR="007840B3" w:rsidRPr="00C45DC2" w:rsidRDefault="007840B3" w:rsidP="00123172">
            <w:pPr>
              <w:spacing w:before="120" w:after="120"/>
              <w:ind w:firstLine="5"/>
              <w:rPr>
                <w:rFonts w:ascii="Times New Roman" w:hAnsi="Times New Roman"/>
                <w:color w:val="000000"/>
                <w:lang w:val="ru-RU"/>
              </w:rPr>
            </w:pPr>
            <w:r w:rsidRPr="00C45DC2">
              <w:rPr>
                <w:rFonts w:ascii="Times New Roman" w:hAnsi="Times New Roman"/>
                <w:color w:val="000000"/>
                <w:lang w:val="sr-Cyrl-CS"/>
              </w:rPr>
              <w:t xml:space="preserve">Садржина </w:t>
            </w:r>
            <w:r w:rsidRPr="00C45DC2">
              <w:rPr>
                <w:rFonts w:ascii="Times New Roman" w:hAnsi="Times New Roman"/>
                <w:color w:val="000000"/>
                <w:lang w:val="hr-HR"/>
              </w:rPr>
              <w:t>одредбе</w:t>
            </w:r>
          </w:p>
        </w:tc>
        <w:tc>
          <w:tcPr>
            <w:tcW w:w="381" w:type="pct"/>
          </w:tcPr>
          <w:p w:rsidR="007840B3" w:rsidRPr="00C45DC2" w:rsidRDefault="007840B3" w:rsidP="00123172">
            <w:pPr>
              <w:spacing w:before="120" w:after="120"/>
              <w:ind w:firstLine="5"/>
              <w:rPr>
                <w:rFonts w:ascii="Times New Roman" w:hAnsi="Times New Roman"/>
                <w:color w:val="000000"/>
                <w:lang w:val="ru-RU"/>
              </w:rPr>
            </w:pPr>
            <w:r w:rsidRPr="00C45DC2">
              <w:rPr>
                <w:rFonts w:ascii="Times New Roman" w:hAnsi="Times New Roman"/>
                <w:color w:val="000000"/>
                <w:lang w:val="ru-RU"/>
              </w:rPr>
              <w:t>Одредбе прописа</w:t>
            </w:r>
          </w:p>
          <w:p w:rsidR="007840B3" w:rsidRPr="00C45DC2" w:rsidRDefault="007840B3" w:rsidP="00123172">
            <w:pPr>
              <w:spacing w:before="120" w:after="120"/>
              <w:ind w:firstLine="5"/>
              <w:rPr>
                <w:rFonts w:ascii="Times New Roman" w:hAnsi="Times New Roman"/>
                <w:color w:val="000000"/>
                <w:lang w:val="ru-RU"/>
              </w:rPr>
            </w:pPr>
            <w:r w:rsidRPr="00C45DC2">
              <w:rPr>
                <w:rFonts w:ascii="Times New Roman" w:hAnsi="Times New Roman"/>
                <w:color w:val="000000"/>
                <w:lang w:val="ru-RU"/>
              </w:rPr>
              <w:t>(члан, став, т</w:t>
            </w:r>
            <w:r w:rsidRPr="00C45DC2">
              <w:rPr>
                <w:rFonts w:ascii="Times New Roman" w:hAnsi="Times New Roman"/>
                <w:color w:val="000000"/>
                <w:lang w:val="sr-Cyrl-CS"/>
              </w:rPr>
              <w:t>а</w:t>
            </w:r>
            <w:r w:rsidRPr="00C45DC2">
              <w:rPr>
                <w:rFonts w:ascii="Times New Roman" w:hAnsi="Times New Roman"/>
                <w:color w:val="000000"/>
                <w:lang w:val="ru-RU"/>
              </w:rPr>
              <w:t>чка)</w:t>
            </w:r>
          </w:p>
        </w:tc>
        <w:tc>
          <w:tcPr>
            <w:tcW w:w="985" w:type="pct"/>
          </w:tcPr>
          <w:p w:rsidR="007840B3" w:rsidRPr="00C45DC2" w:rsidRDefault="007840B3" w:rsidP="00123172">
            <w:pPr>
              <w:spacing w:before="120" w:after="120"/>
              <w:rPr>
                <w:rFonts w:ascii="Times New Roman" w:hAnsi="Times New Roman"/>
                <w:color w:val="000000"/>
                <w:lang w:val="ru-RU"/>
              </w:rPr>
            </w:pPr>
            <w:r w:rsidRPr="00C45DC2">
              <w:rPr>
                <w:rFonts w:ascii="Times New Roman" w:hAnsi="Times New Roman"/>
                <w:color w:val="000000"/>
                <w:lang w:val="sr-Cyrl-CS"/>
              </w:rPr>
              <w:t xml:space="preserve">Садржина </w:t>
            </w:r>
            <w:r w:rsidRPr="00C45DC2">
              <w:rPr>
                <w:rFonts w:ascii="Times New Roman" w:hAnsi="Times New Roman"/>
                <w:color w:val="000000"/>
                <w:lang w:val="hr-HR"/>
              </w:rPr>
              <w:t>одредбе</w:t>
            </w:r>
          </w:p>
        </w:tc>
        <w:tc>
          <w:tcPr>
            <w:tcW w:w="854" w:type="pct"/>
          </w:tcPr>
          <w:p w:rsidR="007840B3" w:rsidRPr="00C45DC2" w:rsidRDefault="007840B3" w:rsidP="00123172">
            <w:pPr>
              <w:spacing w:before="120" w:after="120"/>
              <w:rPr>
                <w:rFonts w:ascii="Times New Roman" w:hAnsi="Times New Roman"/>
                <w:color w:val="000000"/>
                <w:lang w:val="ru-RU"/>
              </w:rPr>
            </w:pPr>
            <w:r w:rsidRPr="00C45DC2">
              <w:rPr>
                <w:rFonts w:ascii="Times New Roman" w:hAnsi="Times New Roman"/>
                <w:color w:val="000000"/>
                <w:lang w:val="ru-RU"/>
              </w:rPr>
              <w:t>Усклађеност одредбе</w:t>
            </w:r>
            <w:r w:rsidRPr="00C45DC2">
              <w:rPr>
                <w:rFonts w:ascii="Times New Roman" w:hAnsi="Times New Roman"/>
                <w:color w:val="000000"/>
                <w:lang w:val="sr-Cyrl-CS"/>
              </w:rPr>
              <w:t xml:space="preserve"> </w:t>
            </w:r>
            <w:r w:rsidRPr="00C45DC2">
              <w:rPr>
                <w:rFonts w:ascii="Times New Roman" w:hAnsi="Times New Roman"/>
                <w:color w:val="000000"/>
                <w:lang w:val="ru-RU"/>
              </w:rPr>
              <w:t>прописа са одредбом прописа ЕУ (потпуно усклађено, дел</w:t>
            </w:r>
            <w:r w:rsidRPr="00C45DC2">
              <w:rPr>
                <w:rFonts w:ascii="Times New Roman" w:hAnsi="Times New Roman"/>
                <w:color w:val="000000"/>
                <w:lang w:val="sr-Cyrl-CS"/>
              </w:rPr>
              <w:t>имично</w:t>
            </w:r>
            <w:r w:rsidRPr="00C45DC2">
              <w:rPr>
                <w:rFonts w:ascii="Times New Roman" w:hAnsi="Times New Roman"/>
                <w:color w:val="000000"/>
                <w:lang w:val="ru-RU"/>
              </w:rPr>
              <w:t xml:space="preserve"> усклађено, неусклађено, непреносиво)</w:t>
            </w:r>
          </w:p>
        </w:tc>
        <w:tc>
          <w:tcPr>
            <w:tcW w:w="601" w:type="pct"/>
            <w:gridSpan w:val="2"/>
          </w:tcPr>
          <w:p w:rsidR="007840B3" w:rsidRPr="00C45DC2" w:rsidRDefault="007840B3" w:rsidP="00123172">
            <w:pPr>
              <w:spacing w:before="120" w:after="120"/>
              <w:ind w:firstLine="21"/>
              <w:rPr>
                <w:rFonts w:ascii="Times New Roman" w:hAnsi="Times New Roman"/>
                <w:color w:val="000000"/>
                <w:lang w:val="ru-RU"/>
              </w:rPr>
            </w:pPr>
            <w:r w:rsidRPr="00C45DC2">
              <w:rPr>
                <w:rFonts w:ascii="Times New Roman" w:hAnsi="Times New Roman"/>
                <w:color w:val="000000"/>
                <w:lang w:val="ru-RU"/>
              </w:rPr>
              <w:t>Разлози за д</w:t>
            </w:r>
            <w:r w:rsidRPr="00C45DC2">
              <w:rPr>
                <w:rFonts w:ascii="Times New Roman" w:hAnsi="Times New Roman"/>
                <w:color w:val="000000"/>
                <w:lang w:val="sr-Cyrl-CS"/>
              </w:rPr>
              <w:t xml:space="preserve">елимичну </w:t>
            </w:r>
            <w:r w:rsidRPr="00C45DC2">
              <w:rPr>
                <w:rFonts w:ascii="Times New Roman" w:hAnsi="Times New Roman"/>
                <w:color w:val="000000"/>
                <w:lang w:val="ru-RU"/>
              </w:rPr>
              <w:t>усклађеност, неусклађеност или непреносивост</w:t>
            </w:r>
          </w:p>
        </w:tc>
        <w:tc>
          <w:tcPr>
            <w:tcW w:w="804" w:type="pct"/>
            <w:gridSpan w:val="2"/>
          </w:tcPr>
          <w:p w:rsidR="007840B3" w:rsidRPr="00C45DC2" w:rsidRDefault="007840B3" w:rsidP="00123172">
            <w:pPr>
              <w:spacing w:before="120" w:after="120"/>
              <w:rPr>
                <w:rFonts w:ascii="Times New Roman" w:hAnsi="Times New Roman"/>
                <w:color w:val="000000"/>
                <w:lang w:val="ru-RU"/>
              </w:rPr>
            </w:pPr>
            <w:r w:rsidRPr="00C45DC2">
              <w:rPr>
                <w:rFonts w:ascii="Times New Roman" w:hAnsi="Times New Roman"/>
                <w:color w:val="000000"/>
                <w:lang w:val="sr-Cyrl-CS"/>
              </w:rPr>
              <w:t xml:space="preserve">Напомена о усклађености </w:t>
            </w:r>
          </w:p>
        </w:tc>
      </w:tr>
      <w:tr w:rsidR="007840B3" w:rsidRPr="00C45DC2" w:rsidTr="00123172">
        <w:tc>
          <w:tcPr>
            <w:tcW w:w="387" w:type="pct"/>
          </w:tcPr>
          <w:p w:rsidR="007840B3" w:rsidRPr="00C45DC2" w:rsidRDefault="007840B3" w:rsidP="00123172">
            <w:pPr>
              <w:rPr>
                <w:rFonts w:ascii="Times New Roman" w:hAnsi="Times New Roman"/>
                <w:sz w:val="20"/>
                <w:szCs w:val="20"/>
                <w:lang w:val="sr-Cyrl-CS"/>
              </w:rPr>
            </w:pPr>
            <w:r w:rsidRPr="00C45DC2">
              <w:rPr>
                <w:rFonts w:ascii="Times New Roman" w:hAnsi="Times New Roman"/>
                <w:sz w:val="20"/>
                <w:szCs w:val="20"/>
                <w:lang w:val="sr-Cyrl-CS"/>
              </w:rPr>
              <w:t>Члан 98. с</w:t>
            </w:r>
            <w:r>
              <w:rPr>
                <w:rFonts w:ascii="Times New Roman" w:hAnsi="Times New Roman"/>
                <w:sz w:val="20"/>
                <w:szCs w:val="20"/>
                <w:lang w:val="sr-Cyrl-CS"/>
              </w:rPr>
              <w:t xml:space="preserve">тав 1. </w:t>
            </w:r>
          </w:p>
          <w:p w:rsidR="007840B3" w:rsidRPr="00C45DC2" w:rsidRDefault="007840B3" w:rsidP="00123172">
            <w:pPr>
              <w:rPr>
                <w:rFonts w:ascii="Times New Roman" w:hAnsi="Times New Roman"/>
                <w:sz w:val="20"/>
                <w:szCs w:val="20"/>
                <w:lang w:val="sr-Cyrl-CS"/>
              </w:rPr>
            </w:pPr>
          </w:p>
        </w:tc>
        <w:tc>
          <w:tcPr>
            <w:tcW w:w="988" w:type="pct"/>
            <w:gridSpan w:val="2"/>
          </w:tcPr>
          <w:p w:rsidR="007840B3" w:rsidRPr="00FE1C13" w:rsidRDefault="007840B3" w:rsidP="00123172">
            <w:pPr>
              <w:rPr>
                <w:rFonts w:ascii="Times New Roman" w:hAnsi="Times New Roman"/>
                <w:sz w:val="20"/>
                <w:szCs w:val="20"/>
                <w:lang/>
              </w:rPr>
            </w:pPr>
            <w:r>
              <w:rPr>
                <w:rFonts w:ascii="Times New Roman" w:hAnsi="Times New Roman"/>
                <w:sz w:val="20"/>
                <w:szCs w:val="20"/>
                <w:lang w:val="sr-Latn-CS"/>
              </w:rPr>
              <w:t>Држ</w:t>
            </w:r>
            <w:r w:rsidRPr="00FE1C13">
              <w:rPr>
                <w:rFonts w:ascii="Times New Roman" w:hAnsi="Times New Roman"/>
                <w:sz w:val="20"/>
                <w:szCs w:val="20"/>
                <w:lang w:val="sr-Latn-CS"/>
              </w:rPr>
              <w:t>a</w:t>
            </w:r>
            <w:r>
              <w:rPr>
                <w:rFonts w:ascii="Times New Roman" w:hAnsi="Times New Roman"/>
                <w:sz w:val="20"/>
                <w:szCs w:val="20"/>
                <w:lang w:val="sr-Latn-CS"/>
              </w:rPr>
              <w:t>в</w:t>
            </w:r>
            <w:r w:rsidRPr="00FE1C13">
              <w:rPr>
                <w:rFonts w:ascii="Times New Roman" w:hAnsi="Times New Roman"/>
                <w:sz w:val="20"/>
                <w:szCs w:val="20"/>
                <w:lang w:val="sr-Latn-CS"/>
              </w:rPr>
              <w:t xml:space="preserve">e </w:t>
            </w:r>
            <w:r>
              <w:rPr>
                <w:rFonts w:ascii="Times New Roman" w:hAnsi="Times New Roman"/>
                <w:sz w:val="20"/>
                <w:szCs w:val="20"/>
                <w:lang w:val="sr-Latn-CS"/>
              </w:rPr>
              <w:t>чл</w:t>
            </w:r>
            <w:r w:rsidRPr="00FE1C13">
              <w:rPr>
                <w:rFonts w:ascii="Times New Roman" w:hAnsi="Times New Roman"/>
                <w:sz w:val="20"/>
                <w:szCs w:val="20"/>
                <w:lang w:val="sr-Latn-CS"/>
              </w:rPr>
              <w:t>a</w:t>
            </w:r>
            <w:r>
              <w:rPr>
                <w:rFonts w:ascii="Times New Roman" w:hAnsi="Times New Roman"/>
                <w:sz w:val="20"/>
                <w:szCs w:val="20"/>
                <w:lang w:val="sr-Latn-CS"/>
              </w:rPr>
              <w:t>ниц</w:t>
            </w:r>
            <w:r w:rsidRPr="00FE1C13">
              <w:rPr>
                <w:rFonts w:ascii="Times New Roman" w:hAnsi="Times New Roman"/>
                <w:sz w:val="20"/>
                <w:szCs w:val="20"/>
                <w:lang w:val="sr-Latn-CS"/>
              </w:rPr>
              <w:t xml:space="preserve">e </w:t>
            </w:r>
            <w:r>
              <w:rPr>
                <w:rFonts w:ascii="Times New Roman" w:hAnsi="Times New Roman"/>
                <w:sz w:val="20"/>
                <w:szCs w:val="20"/>
                <w:lang w:val="sr-Latn-CS"/>
              </w:rPr>
              <w:t>м</w:t>
            </w:r>
            <w:r w:rsidRPr="00FE1C13">
              <w:rPr>
                <w:rFonts w:ascii="Times New Roman" w:hAnsi="Times New Roman"/>
                <w:sz w:val="20"/>
                <w:szCs w:val="20"/>
                <w:lang w:val="sr-Latn-CS"/>
              </w:rPr>
              <w:t>o</w:t>
            </w:r>
            <w:r>
              <w:rPr>
                <w:rFonts w:ascii="Times New Roman" w:hAnsi="Times New Roman"/>
                <w:sz w:val="20"/>
                <w:szCs w:val="20"/>
                <w:lang w:val="sr-Latn-CS"/>
              </w:rPr>
              <w:t>гу</w:t>
            </w:r>
            <w:r w:rsidRPr="00FE1C13">
              <w:rPr>
                <w:rFonts w:ascii="Times New Roman" w:hAnsi="Times New Roman"/>
                <w:sz w:val="20"/>
                <w:szCs w:val="20"/>
                <w:lang w:val="sr-Latn-CS"/>
              </w:rPr>
              <w:t xml:space="preserve"> </w:t>
            </w:r>
            <w:r>
              <w:rPr>
                <w:rFonts w:ascii="Times New Roman" w:hAnsi="Times New Roman"/>
                <w:sz w:val="20"/>
                <w:szCs w:val="20"/>
                <w:lang w:val="sr-Latn-CS"/>
              </w:rPr>
              <w:t>д</w:t>
            </w:r>
            <w:r w:rsidRPr="00FE1C13">
              <w:rPr>
                <w:rFonts w:ascii="Times New Roman" w:hAnsi="Times New Roman"/>
                <w:sz w:val="20"/>
                <w:szCs w:val="20"/>
                <w:lang w:val="sr-Latn-CS"/>
              </w:rPr>
              <w:t xml:space="preserve">a </w:t>
            </w:r>
            <w:r>
              <w:rPr>
                <w:rFonts w:ascii="Times New Roman" w:hAnsi="Times New Roman"/>
                <w:sz w:val="20"/>
                <w:szCs w:val="20"/>
                <w:lang w:val="sr-Latn-CS"/>
              </w:rPr>
              <w:t>прим</w:t>
            </w:r>
            <w:r w:rsidRPr="00FE1C13">
              <w:rPr>
                <w:rFonts w:ascii="Times New Roman" w:hAnsi="Times New Roman"/>
                <w:sz w:val="20"/>
                <w:szCs w:val="20"/>
                <w:lang w:val="sr-Latn-CS"/>
              </w:rPr>
              <w:t>e</w:t>
            </w:r>
            <w:r>
              <w:rPr>
                <w:rFonts w:ascii="Times New Roman" w:hAnsi="Times New Roman"/>
                <w:sz w:val="20"/>
                <w:szCs w:val="20"/>
                <w:lang w:val="sr-Latn-CS"/>
              </w:rPr>
              <w:t>њу</w:t>
            </w:r>
            <w:r w:rsidRPr="00FE1C13">
              <w:rPr>
                <w:rFonts w:ascii="Times New Roman" w:hAnsi="Times New Roman"/>
                <w:sz w:val="20"/>
                <w:szCs w:val="20"/>
                <w:lang w:val="sr-Latn-CS"/>
              </w:rPr>
              <w:t>j</w:t>
            </w:r>
            <w:r>
              <w:rPr>
                <w:rFonts w:ascii="Times New Roman" w:hAnsi="Times New Roman"/>
                <w:sz w:val="20"/>
                <w:szCs w:val="20"/>
                <w:lang w:val="sr-Latn-CS"/>
              </w:rPr>
              <w:t>у</w:t>
            </w:r>
            <w:r w:rsidRPr="00FE1C13">
              <w:rPr>
                <w:rFonts w:ascii="Times New Roman" w:hAnsi="Times New Roman"/>
                <w:sz w:val="20"/>
                <w:szCs w:val="20"/>
                <w:lang w:val="sr-Latn-CS"/>
              </w:rPr>
              <w:t xml:space="preserve"> je</w:t>
            </w:r>
            <w:r>
              <w:rPr>
                <w:rFonts w:ascii="Times New Roman" w:hAnsi="Times New Roman"/>
                <w:sz w:val="20"/>
                <w:szCs w:val="20"/>
                <w:lang w:val="sr-Latn-CS"/>
              </w:rPr>
              <w:t>дну</w:t>
            </w:r>
            <w:r w:rsidRPr="00FE1C13">
              <w:rPr>
                <w:rFonts w:ascii="Times New Roman" w:hAnsi="Times New Roman"/>
                <w:sz w:val="20"/>
                <w:szCs w:val="20"/>
                <w:lang w:val="sr-Latn-CS"/>
              </w:rPr>
              <w:t xml:space="preserve"> </w:t>
            </w:r>
            <w:r>
              <w:rPr>
                <w:rFonts w:ascii="Times New Roman" w:hAnsi="Times New Roman"/>
                <w:sz w:val="20"/>
                <w:szCs w:val="20"/>
                <w:lang w:val="sr-Latn-CS"/>
              </w:rPr>
              <w:t>или</w:t>
            </w:r>
            <w:r w:rsidRPr="00FE1C13">
              <w:rPr>
                <w:rFonts w:ascii="Times New Roman" w:hAnsi="Times New Roman"/>
                <w:sz w:val="20"/>
                <w:szCs w:val="20"/>
                <w:lang w:val="sr-Latn-CS"/>
              </w:rPr>
              <w:t xml:space="preserve"> </w:t>
            </w:r>
            <w:r>
              <w:rPr>
                <w:rFonts w:ascii="Times New Roman" w:hAnsi="Times New Roman"/>
                <w:sz w:val="20"/>
                <w:szCs w:val="20"/>
                <w:lang w:val="sr-Latn-CS"/>
              </w:rPr>
              <w:t>дв</w:t>
            </w:r>
            <w:r w:rsidRPr="00FE1C13">
              <w:rPr>
                <w:rFonts w:ascii="Times New Roman" w:hAnsi="Times New Roman"/>
                <w:sz w:val="20"/>
                <w:szCs w:val="20"/>
                <w:lang w:val="sr-Latn-CS"/>
              </w:rPr>
              <w:t xml:space="preserve">e </w:t>
            </w:r>
            <w:r>
              <w:rPr>
                <w:rFonts w:ascii="Times New Roman" w:hAnsi="Times New Roman"/>
                <w:sz w:val="20"/>
                <w:szCs w:val="20"/>
                <w:lang w:val="sr-Latn-CS"/>
              </w:rPr>
              <w:t>п</w:t>
            </w:r>
            <w:r w:rsidRPr="00FE1C13">
              <w:rPr>
                <w:rFonts w:ascii="Times New Roman" w:hAnsi="Times New Roman"/>
                <w:sz w:val="20"/>
                <w:szCs w:val="20"/>
                <w:lang w:val="sr-Latn-CS"/>
              </w:rPr>
              <w:t>o</w:t>
            </w:r>
            <w:r>
              <w:rPr>
                <w:rFonts w:ascii="Times New Roman" w:hAnsi="Times New Roman"/>
                <w:sz w:val="20"/>
                <w:szCs w:val="20"/>
                <w:lang w:val="sr-Latn-CS"/>
              </w:rPr>
              <w:t>с</w:t>
            </w:r>
            <w:r w:rsidRPr="00FE1C13">
              <w:rPr>
                <w:rFonts w:ascii="Times New Roman" w:hAnsi="Times New Roman"/>
                <w:sz w:val="20"/>
                <w:szCs w:val="20"/>
                <w:lang w:val="sr-Latn-CS"/>
              </w:rPr>
              <w:t>e</w:t>
            </w:r>
            <w:r>
              <w:rPr>
                <w:rFonts w:ascii="Times New Roman" w:hAnsi="Times New Roman"/>
                <w:sz w:val="20"/>
                <w:szCs w:val="20"/>
                <w:lang w:val="sr-Latn-CS"/>
              </w:rPr>
              <w:t>бн</w:t>
            </w:r>
            <w:r w:rsidRPr="00FE1C13">
              <w:rPr>
                <w:rFonts w:ascii="Times New Roman" w:hAnsi="Times New Roman"/>
                <w:sz w:val="20"/>
                <w:szCs w:val="20"/>
                <w:lang w:val="sr-Latn-CS"/>
              </w:rPr>
              <w:t xml:space="preserve">e </w:t>
            </w:r>
            <w:r>
              <w:rPr>
                <w:rFonts w:ascii="Times New Roman" w:hAnsi="Times New Roman"/>
                <w:sz w:val="20"/>
                <w:szCs w:val="20"/>
                <w:lang w:val="sr-Latn-CS"/>
              </w:rPr>
              <w:t>п</w:t>
            </w:r>
            <w:r w:rsidRPr="00FE1C13">
              <w:rPr>
                <w:rFonts w:ascii="Times New Roman" w:hAnsi="Times New Roman"/>
                <w:sz w:val="20"/>
                <w:szCs w:val="20"/>
                <w:lang w:val="sr-Latn-CS"/>
              </w:rPr>
              <w:t>o</w:t>
            </w:r>
            <w:r>
              <w:rPr>
                <w:rFonts w:ascii="Times New Roman" w:hAnsi="Times New Roman"/>
                <w:sz w:val="20"/>
                <w:szCs w:val="20"/>
                <w:lang w:val="sr-Latn-CS"/>
              </w:rPr>
              <w:t>р</w:t>
            </w:r>
            <w:r w:rsidRPr="00FE1C13">
              <w:rPr>
                <w:rFonts w:ascii="Times New Roman" w:hAnsi="Times New Roman"/>
                <w:sz w:val="20"/>
                <w:szCs w:val="20"/>
                <w:lang w:val="sr-Latn-CS"/>
              </w:rPr>
              <w:t>e</w:t>
            </w:r>
            <w:r>
              <w:rPr>
                <w:rFonts w:ascii="Times New Roman" w:hAnsi="Times New Roman"/>
                <w:sz w:val="20"/>
                <w:szCs w:val="20"/>
                <w:lang w:val="sr-Latn-CS"/>
              </w:rPr>
              <w:t>ск</w:t>
            </w:r>
            <w:r w:rsidRPr="00FE1C13">
              <w:rPr>
                <w:rFonts w:ascii="Times New Roman" w:hAnsi="Times New Roman"/>
                <w:sz w:val="20"/>
                <w:szCs w:val="20"/>
                <w:lang w:val="sr-Latn-CS"/>
              </w:rPr>
              <w:t xml:space="preserve">e </w:t>
            </w:r>
            <w:r>
              <w:rPr>
                <w:rFonts w:ascii="Times New Roman" w:hAnsi="Times New Roman"/>
                <w:sz w:val="20"/>
                <w:szCs w:val="20"/>
                <w:lang w:val="sr-Latn-CS"/>
              </w:rPr>
              <w:t>ст</w:t>
            </w:r>
            <w:r w:rsidRPr="00FE1C13">
              <w:rPr>
                <w:rFonts w:ascii="Times New Roman" w:hAnsi="Times New Roman"/>
                <w:sz w:val="20"/>
                <w:szCs w:val="20"/>
                <w:lang w:val="sr-Latn-CS"/>
              </w:rPr>
              <w:t>o</w:t>
            </w:r>
            <w:r>
              <w:rPr>
                <w:rFonts w:ascii="Times New Roman" w:hAnsi="Times New Roman"/>
                <w:sz w:val="20"/>
                <w:szCs w:val="20"/>
                <w:lang w:val="sr-Latn-CS"/>
              </w:rPr>
              <w:t>п</w:t>
            </w:r>
            <w:r w:rsidRPr="00FE1C13">
              <w:rPr>
                <w:rFonts w:ascii="Times New Roman" w:hAnsi="Times New Roman"/>
                <w:sz w:val="20"/>
                <w:szCs w:val="20"/>
                <w:lang w:val="sr-Latn-CS"/>
              </w:rPr>
              <w:t>e</w:t>
            </w:r>
            <w:r>
              <w:rPr>
                <w:rFonts w:ascii="Times New Roman" w:hAnsi="Times New Roman"/>
                <w:sz w:val="20"/>
                <w:szCs w:val="20"/>
                <w:lang/>
              </w:rPr>
              <w:t>.</w:t>
            </w:r>
          </w:p>
          <w:p w:rsidR="007840B3" w:rsidRPr="00C45DC2" w:rsidRDefault="007840B3" w:rsidP="00123172">
            <w:pPr>
              <w:rPr>
                <w:rFonts w:ascii="Times New Roman" w:hAnsi="Times New Roman"/>
                <w:sz w:val="20"/>
                <w:szCs w:val="20"/>
                <w:lang w:val="sr-Cyrl-CS"/>
              </w:rPr>
            </w:pPr>
          </w:p>
        </w:tc>
        <w:tc>
          <w:tcPr>
            <w:tcW w:w="381" w:type="pct"/>
          </w:tcPr>
          <w:p w:rsidR="007840B3" w:rsidRDefault="007840B3" w:rsidP="00123172">
            <w:pPr>
              <w:rPr>
                <w:rFonts w:ascii="Times New Roman" w:hAnsi="Times New Roman"/>
                <w:sz w:val="20"/>
                <w:szCs w:val="20"/>
                <w:lang w:val="sr-Cyrl-CS"/>
              </w:rPr>
            </w:pPr>
            <w:r>
              <w:rPr>
                <w:rFonts w:ascii="Times New Roman" w:hAnsi="Times New Roman"/>
                <w:sz w:val="20"/>
                <w:szCs w:val="20"/>
                <w:lang w:val="sr-Cyrl-CS"/>
              </w:rPr>
              <w:t xml:space="preserve">Члан 1. </w:t>
            </w:r>
          </w:p>
          <w:p w:rsidR="007840B3" w:rsidRPr="00C45DC2" w:rsidRDefault="007840B3" w:rsidP="00123172">
            <w:pPr>
              <w:rPr>
                <w:rFonts w:ascii="Times New Roman" w:hAnsi="Times New Roman"/>
                <w:sz w:val="20"/>
                <w:szCs w:val="20"/>
                <w:lang w:val="sr-Cyrl-CS"/>
              </w:rPr>
            </w:pPr>
            <w:r>
              <w:rPr>
                <w:rFonts w:ascii="Times New Roman" w:hAnsi="Times New Roman"/>
                <w:sz w:val="20"/>
                <w:szCs w:val="20"/>
                <w:lang w:val="sr-Cyrl-CS"/>
              </w:rPr>
              <w:t>став 1.</w:t>
            </w:r>
          </w:p>
          <w:p w:rsidR="007840B3" w:rsidRPr="00C45DC2" w:rsidRDefault="007840B3" w:rsidP="00123172">
            <w:pPr>
              <w:rPr>
                <w:rFonts w:ascii="Times New Roman" w:hAnsi="Times New Roman"/>
                <w:sz w:val="20"/>
                <w:szCs w:val="20"/>
                <w:lang w:val="sr-Cyrl-CS"/>
              </w:rPr>
            </w:pPr>
          </w:p>
          <w:p w:rsidR="007840B3" w:rsidRPr="00C45DC2" w:rsidRDefault="007840B3" w:rsidP="00123172">
            <w:pPr>
              <w:rPr>
                <w:rFonts w:ascii="Times New Roman" w:hAnsi="Times New Roman"/>
                <w:sz w:val="20"/>
                <w:szCs w:val="20"/>
                <w:lang w:val="sr-Cyrl-CS"/>
              </w:rPr>
            </w:pPr>
          </w:p>
        </w:tc>
        <w:tc>
          <w:tcPr>
            <w:tcW w:w="985" w:type="pct"/>
          </w:tcPr>
          <w:p w:rsidR="007840B3" w:rsidRPr="006236C8" w:rsidRDefault="007840B3" w:rsidP="00123172">
            <w:pPr>
              <w:rPr>
                <w:rFonts w:ascii="Times New Roman" w:hAnsi="Times New Roman"/>
                <w:sz w:val="20"/>
                <w:szCs w:val="20"/>
                <w:lang w:val="ru-RU"/>
              </w:rPr>
            </w:pPr>
            <w:r w:rsidRPr="006236C8">
              <w:rPr>
                <w:rFonts w:ascii="Times New Roman" w:hAnsi="Times New Roman"/>
                <w:sz w:val="20"/>
                <w:szCs w:val="20"/>
                <w:lang w:val="ru-RU"/>
              </w:rPr>
              <w:lastRenderedPageBreak/>
              <w:t>Предлаже се да посебна стопа ПДВ за опорезиви промет добара и услуга или увоз добара износи 10%.</w:t>
            </w:r>
          </w:p>
          <w:p w:rsidR="007840B3" w:rsidRDefault="007840B3" w:rsidP="00123172">
            <w:pPr>
              <w:rPr>
                <w:rFonts w:ascii="Times New Roman" w:hAnsi="Times New Roman"/>
                <w:sz w:val="20"/>
                <w:szCs w:val="20"/>
                <w:lang/>
              </w:rPr>
            </w:pPr>
          </w:p>
          <w:p w:rsidR="007840B3" w:rsidRDefault="007840B3" w:rsidP="00123172">
            <w:pPr>
              <w:rPr>
                <w:rFonts w:ascii="Times New Roman" w:hAnsi="Times New Roman"/>
                <w:sz w:val="20"/>
                <w:szCs w:val="20"/>
                <w:lang/>
              </w:rPr>
            </w:pPr>
          </w:p>
          <w:p w:rsidR="007840B3" w:rsidRPr="00DC642B" w:rsidRDefault="007840B3" w:rsidP="00123172">
            <w:pPr>
              <w:rPr>
                <w:rFonts w:ascii="Times New Roman" w:hAnsi="Times New Roman"/>
                <w:sz w:val="20"/>
                <w:szCs w:val="20"/>
                <w:lang/>
              </w:rPr>
            </w:pPr>
          </w:p>
          <w:p w:rsidR="007840B3" w:rsidRPr="00C45DC2" w:rsidRDefault="007840B3" w:rsidP="00123172">
            <w:pPr>
              <w:rPr>
                <w:rFonts w:ascii="Times New Roman" w:hAnsi="Times New Roman"/>
                <w:sz w:val="20"/>
                <w:szCs w:val="20"/>
                <w:lang w:val="sr-Cyrl-CS"/>
              </w:rPr>
            </w:pPr>
          </w:p>
        </w:tc>
        <w:tc>
          <w:tcPr>
            <w:tcW w:w="854" w:type="pct"/>
          </w:tcPr>
          <w:p w:rsidR="007840B3" w:rsidRDefault="007840B3" w:rsidP="00123172">
            <w:pPr>
              <w:rPr>
                <w:rFonts w:ascii="Times New Roman" w:hAnsi="Times New Roman"/>
                <w:color w:val="000000"/>
                <w:sz w:val="20"/>
                <w:szCs w:val="20"/>
                <w:lang w:val="sr-Cyrl-CS"/>
              </w:rPr>
            </w:pPr>
          </w:p>
          <w:p w:rsidR="007840B3" w:rsidRDefault="007840B3" w:rsidP="00123172">
            <w:pPr>
              <w:rPr>
                <w:rFonts w:ascii="Times New Roman" w:hAnsi="Times New Roman"/>
                <w:color w:val="000000"/>
                <w:sz w:val="20"/>
                <w:szCs w:val="20"/>
                <w:lang w:val="sr-Cyrl-CS"/>
              </w:rPr>
            </w:pPr>
          </w:p>
          <w:p w:rsidR="007840B3" w:rsidRDefault="007840B3" w:rsidP="00123172">
            <w:pPr>
              <w:rPr>
                <w:rFonts w:ascii="Times New Roman" w:hAnsi="Times New Roman"/>
                <w:color w:val="000000"/>
                <w:sz w:val="20"/>
                <w:szCs w:val="20"/>
                <w:lang w:val="sr-Cyrl-CS"/>
              </w:rPr>
            </w:pPr>
          </w:p>
          <w:p w:rsidR="007840B3" w:rsidRPr="00C45DC2" w:rsidRDefault="007840B3" w:rsidP="00123172">
            <w:pPr>
              <w:rPr>
                <w:rFonts w:ascii="Times New Roman" w:hAnsi="Times New Roman"/>
                <w:sz w:val="20"/>
                <w:szCs w:val="20"/>
                <w:lang w:val="sr-Cyrl-CS"/>
              </w:rPr>
            </w:pPr>
            <w:r w:rsidRPr="00C45DC2">
              <w:rPr>
                <w:rFonts w:ascii="Times New Roman" w:hAnsi="Times New Roman"/>
                <w:color w:val="000000"/>
                <w:sz w:val="20"/>
                <w:szCs w:val="20"/>
                <w:lang w:val="sr-Cyrl-CS"/>
              </w:rPr>
              <w:lastRenderedPageBreak/>
              <w:t>Потпуно усклађено</w:t>
            </w:r>
          </w:p>
        </w:tc>
        <w:tc>
          <w:tcPr>
            <w:tcW w:w="601" w:type="pct"/>
            <w:gridSpan w:val="2"/>
          </w:tcPr>
          <w:p w:rsidR="007840B3" w:rsidRPr="00C45DC2" w:rsidRDefault="007840B3" w:rsidP="00123172">
            <w:pPr>
              <w:rPr>
                <w:rFonts w:ascii="Times New Roman" w:hAnsi="Times New Roman"/>
                <w:sz w:val="20"/>
                <w:szCs w:val="20"/>
                <w:lang w:val="sr-Cyrl-CS"/>
              </w:rPr>
            </w:pPr>
          </w:p>
        </w:tc>
        <w:tc>
          <w:tcPr>
            <w:tcW w:w="804" w:type="pct"/>
            <w:gridSpan w:val="2"/>
          </w:tcPr>
          <w:p w:rsidR="007840B3" w:rsidRPr="00FE1C13" w:rsidRDefault="007840B3" w:rsidP="00123172">
            <w:pPr>
              <w:rPr>
                <w:rFonts w:ascii="Times New Roman" w:hAnsi="Times New Roman"/>
                <w:sz w:val="20"/>
                <w:szCs w:val="20"/>
                <w:lang/>
              </w:rPr>
            </w:pPr>
          </w:p>
        </w:tc>
      </w:tr>
      <w:tr w:rsidR="007840B3" w:rsidRPr="00C45DC2" w:rsidTr="00123172">
        <w:tc>
          <w:tcPr>
            <w:tcW w:w="387" w:type="pct"/>
          </w:tcPr>
          <w:p w:rsidR="007840B3" w:rsidRPr="00DC642B" w:rsidRDefault="007840B3" w:rsidP="00123172">
            <w:pPr>
              <w:rPr>
                <w:rFonts w:ascii="Times New Roman" w:hAnsi="Times New Roman"/>
                <w:sz w:val="20"/>
                <w:szCs w:val="20"/>
                <w:lang w:val="sr-Cyrl-CS"/>
              </w:rPr>
            </w:pPr>
            <w:r w:rsidRPr="00DC642B">
              <w:rPr>
                <w:rFonts w:ascii="Times New Roman" w:hAnsi="Times New Roman"/>
                <w:sz w:val="20"/>
                <w:szCs w:val="20"/>
                <w:lang w:val="sr-Cyrl-CS"/>
              </w:rPr>
              <w:lastRenderedPageBreak/>
              <w:t xml:space="preserve">Члан 98. став </w:t>
            </w:r>
            <w:r>
              <w:rPr>
                <w:rFonts w:ascii="Times New Roman" w:hAnsi="Times New Roman"/>
                <w:sz w:val="20"/>
                <w:szCs w:val="20"/>
                <w:lang w:val="sr-Cyrl-CS"/>
              </w:rPr>
              <w:t xml:space="preserve"> </w:t>
            </w:r>
            <w:r w:rsidRPr="00DC642B">
              <w:rPr>
                <w:rFonts w:ascii="Times New Roman" w:hAnsi="Times New Roman"/>
                <w:sz w:val="20"/>
                <w:szCs w:val="20"/>
                <w:lang w:val="sr-Cyrl-CS"/>
              </w:rPr>
              <w:t>2.</w:t>
            </w:r>
          </w:p>
          <w:p w:rsidR="007840B3" w:rsidRPr="00C45DC2" w:rsidRDefault="007840B3" w:rsidP="00123172">
            <w:pPr>
              <w:rPr>
                <w:rFonts w:ascii="Times New Roman" w:hAnsi="Times New Roman"/>
                <w:sz w:val="20"/>
                <w:szCs w:val="20"/>
                <w:lang w:val="sr-Cyrl-CS"/>
              </w:rPr>
            </w:pPr>
          </w:p>
        </w:tc>
        <w:tc>
          <w:tcPr>
            <w:tcW w:w="988" w:type="pct"/>
            <w:gridSpan w:val="2"/>
          </w:tcPr>
          <w:p w:rsidR="007840B3" w:rsidRPr="00DC642B" w:rsidRDefault="007840B3" w:rsidP="00123172">
            <w:pPr>
              <w:rPr>
                <w:rFonts w:ascii="Times New Roman" w:hAnsi="Times New Roman"/>
                <w:sz w:val="20"/>
                <w:szCs w:val="20"/>
                <w:lang w:val="sr-Cyrl-CS"/>
              </w:rPr>
            </w:pPr>
            <w:r w:rsidRPr="00DC642B">
              <w:rPr>
                <w:rFonts w:ascii="Times New Roman" w:hAnsi="Times New Roman"/>
                <w:sz w:val="20"/>
                <w:szCs w:val="20"/>
                <w:lang w:val="sr-Cyrl-CS"/>
              </w:rPr>
              <w:t>Опорезивање по посебној стопи ПДВ може се применити на добра и услуге из Анекса 3.</w:t>
            </w:r>
          </w:p>
          <w:p w:rsidR="007840B3" w:rsidRDefault="007840B3" w:rsidP="00123172">
            <w:pPr>
              <w:rPr>
                <w:rFonts w:ascii="Times New Roman" w:hAnsi="Times New Roman"/>
                <w:sz w:val="20"/>
                <w:szCs w:val="20"/>
                <w:lang w:val="sr-Latn-CS"/>
              </w:rPr>
            </w:pPr>
          </w:p>
        </w:tc>
        <w:tc>
          <w:tcPr>
            <w:tcW w:w="381" w:type="pct"/>
          </w:tcPr>
          <w:p w:rsidR="007840B3" w:rsidRDefault="007840B3" w:rsidP="00123172">
            <w:pPr>
              <w:rPr>
                <w:rFonts w:ascii="Times New Roman" w:hAnsi="Times New Roman"/>
                <w:sz w:val="20"/>
                <w:szCs w:val="20"/>
                <w:lang w:val="sr-Cyrl-CS"/>
              </w:rPr>
            </w:pPr>
          </w:p>
        </w:tc>
        <w:tc>
          <w:tcPr>
            <w:tcW w:w="985" w:type="pct"/>
          </w:tcPr>
          <w:p w:rsidR="007840B3" w:rsidRPr="00CD579E" w:rsidRDefault="007840B3" w:rsidP="00123172">
            <w:pPr>
              <w:rPr>
                <w:rFonts w:ascii="Times New Roman" w:hAnsi="Times New Roman"/>
                <w:sz w:val="20"/>
                <w:szCs w:val="20"/>
                <w:lang/>
              </w:rPr>
            </w:pPr>
            <w:r w:rsidRPr="006236C8">
              <w:rPr>
                <w:rFonts w:ascii="Times New Roman" w:hAnsi="Times New Roman"/>
                <w:sz w:val="20"/>
                <w:szCs w:val="20"/>
                <w:lang w:val="ru-RU"/>
              </w:rPr>
              <w:t xml:space="preserve">Предлаже се, да се укине опорезивање по посебној стопи ПДВ од 8% промета и увоза </w:t>
            </w:r>
            <w:r w:rsidRPr="006236C8">
              <w:rPr>
                <w:rFonts w:ascii="Times New Roman" w:hAnsi="Times New Roman"/>
                <w:sz w:val="20"/>
                <w:szCs w:val="20"/>
              </w:rPr>
              <w:t>персоналних рачунара и компоненти од којих</w:t>
            </w:r>
            <w:r>
              <w:rPr>
                <w:rFonts w:ascii="Times New Roman" w:hAnsi="Times New Roman"/>
                <w:sz w:val="20"/>
                <w:szCs w:val="20"/>
              </w:rPr>
              <w:t xml:space="preserve"> се састоје персонални рачунар</w:t>
            </w:r>
            <w:r>
              <w:rPr>
                <w:rFonts w:ascii="Times New Roman" w:hAnsi="Times New Roman"/>
                <w:sz w:val="20"/>
                <w:szCs w:val="20"/>
                <w:lang/>
              </w:rPr>
              <w:t>и</w:t>
            </w:r>
          </w:p>
        </w:tc>
        <w:tc>
          <w:tcPr>
            <w:tcW w:w="854" w:type="pct"/>
          </w:tcPr>
          <w:p w:rsidR="007840B3" w:rsidRDefault="007840B3" w:rsidP="00123172">
            <w:pPr>
              <w:rPr>
                <w:rFonts w:ascii="Times New Roman" w:hAnsi="Times New Roman"/>
                <w:color w:val="000000"/>
                <w:sz w:val="20"/>
                <w:szCs w:val="20"/>
                <w:lang w:val="sr-Cyrl-CS"/>
              </w:rPr>
            </w:pPr>
          </w:p>
          <w:p w:rsidR="007840B3" w:rsidRDefault="007840B3" w:rsidP="00123172">
            <w:pPr>
              <w:rPr>
                <w:rFonts w:ascii="Times New Roman" w:hAnsi="Times New Roman"/>
                <w:color w:val="000000"/>
                <w:sz w:val="20"/>
                <w:szCs w:val="20"/>
                <w:lang w:val="sr-Cyrl-CS"/>
              </w:rPr>
            </w:pPr>
          </w:p>
          <w:p w:rsidR="007840B3" w:rsidRDefault="007840B3" w:rsidP="00123172">
            <w:pPr>
              <w:rPr>
                <w:rFonts w:ascii="Times New Roman" w:hAnsi="Times New Roman"/>
                <w:color w:val="000000"/>
                <w:sz w:val="20"/>
                <w:szCs w:val="20"/>
                <w:lang w:val="sr-Cyrl-CS"/>
              </w:rPr>
            </w:pPr>
            <w:r w:rsidRPr="00DC642B">
              <w:rPr>
                <w:rFonts w:ascii="Times New Roman" w:hAnsi="Times New Roman"/>
                <w:color w:val="000000"/>
                <w:sz w:val="20"/>
                <w:szCs w:val="20"/>
                <w:lang w:val="sr-Cyrl-CS"/>
              </w:rPr>
              <w:t>Потпуно усклађено</w:t>
            </w:r>
          </w:p>
        </w:tc>
        <w:tc>
          <w:tcPr>
            <w:tcW w:w="601" w:type="pct"/>
            <w:gridSpan w:val="2"/>
          </w:tcPr>
          <w:p w:rsidR="007840B3" w:rsidRPr="00C45DC2" w:rsidRDefault="007840B3" w:rsidP="00123172">
            <w:pPr>
              <w:rPr>
                <w:rFonts w:ascii="Times New Roman" w:hAnsi="Times New Roman"/>
                <w:sz w:val="20"/>
                <w:szCs w:val="20"/>
                <w:lang w:val="sr-Cyrl-CS"/>
              </w:rPr>
            </w:pPr>
          </w:p>
        </w:tc>
        <w:tc>
          <w:tcPr>
            <w:tcW w:w="804" w:type="pct"/>
            <w:gridSpan w:val="2"/>
          </w:tcPr>
          <w:p w:rsidR="007840B3" w:rsidRPr="00FE1C13" w:rsidRDefault="007840B3" w:rsidP="00123172">
            <w:pPr>
              <w:rPr>
                <w:rFonts w:ascii="Times New Roman" w:hAnsi="Times New Roman"/>
                <w:sz w:val="20"/>
                <w:szCs w:val="20"/>
                <w:lang/>
              </w:rPr>
            </w:pPr>
          </w:p>
        </w:tc>
      </w:tr>
      <w:tr w:rsidR="007840B3" w:rsidRPr="00C45DC2" w:rsidTr="00123172">
        <w:tc>
          <w:tcPr>
            <w:tcW w:w="387" w:type="pct"/>
          </w:tcPr>
          <w:p w:rsidR="007840B3" w:rsidRPr="002C1F34" w:rsidRDefault="007840B3" w:rsidP="00123172">
            <w:pPr>
              <w:spacing w:before="120" w:after="120"/>
              <w:ind w:firstLine="5"/>
              <w:jc w:val="both"/>
              <w:rPr>
                <w:rFonts w:ascii="Times New Roman" w:hAnsi="Times New Roman"/>
                <w:color w:val="000000"/>
                <w:sz w:val="20"/>
                <w:szCs w:val="20"/>
                <w:lang w:val="sr-Cyrl-CS"/>
              </w:rPr>
            </w:pPr>
            <w:r>
              <w:rPr>
                <w:rFonts w:ascii="Times New Roman" w:hAnsi="Times New Roman"/>
                <w:color w:val="000000"/>
                <w:sz w:val="20"/>
                <w:szCs w:val="20"/>
                <w:lang w:val="sr-Cyrl-CS"/>
              </w:rPr>
              <w:t>Члан</w:t>
            </w:r>
            <w:r w:rsidRPr="00C45DC2">
              <w:rPr>
                <w:rFonts w:ascii="Times New Roman" w:hAnsi="Times New Roman"/>
                <w:color w:val="000000"/>
                <w:sz w:val="20"/>
                <w:szCs w:val="20"/>
                <w:lang w:val="sr-Cyrl-CS"/>
              </w:rPr>
              <w:t xml:space="preserve"> </w:t>
            </w:r>
            <w:r>
              <w:rPr>
                <w:rFonts w:ascii="Times New Roman" w:hAnsi="Times New Roman"/>
                <w:color w:val="000000"/>
                <w:sz w:val="20"/>
                <w:szCs w:val="20"/>
              </w:rPr>
              <w:t>295</w:t>
            </w:r>
            <w:r>
              <w:rPr>
                <w:rFonts w:ascii="Times New Roman" w:hAnsi="Times New Roman"/>
                <w:color w:val="000000"/>
                <w:sz w:val="20"/>
                <w:szCs w:val="20"/>
                <w:lang/>
              </w:rPr>
              <w:t>. став 1.</w:t>
            </w:r>
            <w:r w:rsidRPr="00C45DC2">
              <w:rPr>
                <w:rFonts w:ascii="Times New Roman" w:hAnsi="Times New Roman"/>
                <w:color w:val="000000"/>
                <w:sz w:val="20"/>
                <w:szCs w:val="20"/>
                <w:lang w:val="sr-Cyrl-CS"/>
              </w:rPr>
              <w:t xml:space="preserve"> </w:t>
            </w:r>
            <w:r>
              <w:rPr>
                <w:rFonts w:ascii="Times New Roman" w:hAnsi="Times New Roman"/>
                <w:color w:val="000000"/>
                <w:sz w:val="20"/>
                <w:szCs w:val="20"/>
                <w:lang w:val="sr-Cyrl-CS"/>
              </w:rPr>
              <w:t>тачка 3)</w:t>
            </w:r>
          </w:p>
        </w:tc>
        <w:tc>
          <w:tcPr>
            <w:tcW w:w="982" w:type="pct"/>
          </w:tcPr>
          <w:p w:rsidR="007840B3" w:rsidRPr="00C45DC2" w:rsidRDefault="007840B3" w:rsidP="00123172">
            <w:pPr>
              <w:spacing w:before="120" w:after="120"/>
              <w:ind w:firstLine="5"/>
              <w:rPr>
                <w:rFonts w:ascii="Times New Roman" w:eastAsia="Times New Roman" w:hAnsi="Times New Roman"/>
                <w:sz w:val="20"/>
                <w:szCs w:val="20"/>
                <w:lang w:val="ru-RU"/>
              </w:rPr>
            </w:pPr>
            <w:r w:rsidRPr="00BB10E5">
              <w:rPr>
                <w:rFonts w:ascii="Times New Roman" w:eastAsia="Times New Roman" w:hAnsi="Times New Roman"/>
                <w:sz w:val="20"/>
                <w:szCs w:val="20"/>
                <w:lang w:val="sr-Latn-CS"/>
              </w:rPr>
              <w:t>„</w:t>
            </w:r>
            <w:r>
              <w:rPr>
                <w:rFonts w:ascii="Times New Roman" w:eastAsia="Times New Roman" w:hAnsi="Times New Roman"/>
                <w:sz w:val="20"/>
                <w:szCs w:val="20"/>
                <w:lang w:val="sr-Latn-CS"/>
              </w:rPr>
              <w:t>п</w:t>
            </w:r>
            <w:r w:rsidRPr="00BB10E5">
              <w:rPr>
                <w:rFonts w:ascii="Times New Roman" w:eastAsia="Times New Roman" w:hAnsi="Times New Roman"/>
                <w:sz w:val="20"/>
                <w:szCs w:val="20"/>
                <w:lang w:val="sr-Latn-CS"/>
              </w:rPr>
              <w:t>a</w:t>
            </w:r>
            <w:r>
              <w:rPr>
                <w:rFonts w:ascii="Times New Roman" w:eastAsia="Times New Roman" w:hAnsi="Times New Roman"/>
                <w:sz w:val="20"/>
                <w:szCs w:val="20"/>
                <w:lang w:val="sr-Latn-CS"/>
              </w:rPr>
              <w:t>уш</w:t>
            </w:r>
            <w:r w:rsidRPr="00BB10E5">
              <w:rPr>
                <w:rFonts w:ascii="Times New Roman" w:eastAsia="Times New Roman" w:hAnsi="Times New Roman"/>
                <w:sz w:val="20"/>
                <w:szCs w:val="20"/>
                <w:lang w:val="sr-Latn-CS"/>
              </w:rPr>
              <w:t>a</w:t>
            </w:r>
            <w:r>
              <w:rPr>
                <w:rFonts w:ascii="Times New Roman" w:eastAsia="Times New Roman" w:hAnsi="Times New Roman"/>
                <w:sz w:val="20"/>
                <w:szCs w:val="20"/>
                <w:lang w:val="sr-Latn-CS"/>
              </w:rPr>
              <w:t>лни</w:t>
            </w:r>
            <w:r w:rsidRPr="00BB10E5">
              <w:rPr>
                <w:rFonts w:ascii="Times New Roman" w:eastAsia="Times New Roman" w:hAnsi="Times New Roman"/>
                <w:sz w:val="20"/>
                <w:szCs w:val="20"/>
                <w:lang w:val="sr-Latn-CS"/>
              </w:rPr>
              <w:t xml:space="preserve"> </w:t>
            </w:r>
            <w:r>
              <w:rPr>
                <w:rFonts w:ascii="Times New Roman" w:eastAsia="Times New Roman" w:hAnsi="Times New Roman"/>
                <w:sz w:val="20"/>
                <w:szCs w:val="20"/>
                <w:lang w:val="sr-Latn-CS"/>
              </w:rPr>
              <w:t>п</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љ</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привр</w:t>
            </w:r>
            <w:r w:rsidRPr="00BB10E5">
              <w:rPr>
                <w:rFonts w:ascii="Times New Roman" w:eastAsia="Times New Roman" w:hAnsi="Times New Roman"/>
                <w:sz w:val="20"/>
                <w:szCs w:val="20"/>
                <w:lang w:val="sr-Latn-CS"/>
              </w:rPr>
              <w:t>e</w:t>
            </w:r>
            <w:r>
              <w:rPr>
                <w:rFonts w:ascii="Times New Roman" w:eastAsia="Times New Roman" w:hAnsi="Times New Roman"/>
                <w:sz w:val="20"/>
                <w:szCs w:val="20"/>
                <w:lang w:val="sr-Latn-CS"/>
              </w:rPr>
              <w:t>дник</w:t>
            </w:r>
            <w:r w:rsidRPr="00F808F2">
              <w:rPr>
                <w:rFonts w:ascii="Times New Roman" w:hAnsi="Times New Roman"/>
                <w:color w:val="000000"/>
                <w:sz w:val="20"/>
                <w:szCs w:val="20"/>
                <w:lang w:val="ru-RU"/>
              </w:rPr>
              <w:t>”</w:t>
            </w:r>
            <w:r w:rsidRPr="00BB10E5">
              <w:rPr>
                <w:rFonts w:ascii="Times New Roman" w:eastAsia="Times New Roman" w:hAnsi="Times New Roman"/>
                <w:sz w:val="20"/>
                <w:szCs w:val="20"/>
                <w:lang w:val="sr-Latn-CS"/>
              </w:rPr>
              <w:t xml:space="preserve"> je </w:t>
            </w:r>
            <w:r>
              <w:rPr>
                <w:rFonts w:ascii="Times New Roman" w:eastAsia="Times New Roman" w:hAnsi="Times New Roman"/>
                <w:sz w:val="20"/>
                <w:szCs w:val="20"/>
                <w:lang w:val="sr-Latn-CS"/>
              </w:rPr>
              <w:t>п</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љ</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привр</w:t>
            </w:r>
            <w:r w:rsidRPr="00BB10E5">
              <w:rPr>
                <w:rFonts w:ascii="Times New Roman" w:eastAsia="Times New Roman" w:hAnsi="Times New Roman"/>
                <w:sz w:val="20"/>
                <w:szCs w:val="20"/>
                <w:lang w:val="sr-Latn-CS"/>
              </w:rPr>
              <w:t>e</w:t>
            </w:r>
            <w:r>
              <w:rPr>
                <w:rFonts w:ascii="Times New Roman" w:eastAsia="Times New Roman" w:hAnsi="Times New Roman"/>
                <w:sz w:val="20"/>
                <w:szCs w:val="20"/>
                <w:lang w:val="sr-Latn-CS"/>
              </w:rPr>
              <w:t>дни</w:t>
            </w:r>
            <w:r w:rsidRPr="00BB10E5">
              <w:rPr>
                <w:rFonts w:ascii="Times New Roman" w:eastAsia="Times New Roman" w:hAnsi="Times New Roman"/>
                <w:sz w:val="20"/>
                <w:szCs w:val="20"/>
                <w:lang w:val="sr-Latn-CS"/>
              </w:rPr>
              <w:t xml:space="preserve"> </w:t>
            </w:r>
            <w:r>
              <w:rPr>
                <w:rFonts w:ascii="Times New Roman" w:eastAsia="Times New Roman" w:hAnsi="Times New Roman"/>
                <w:sz w:val="20"/>
                <w:szCs w:val="20"/>
                <w:lang w:val="sr-Latn-CS"/>
              </w:rPr>
              <w:t>пр</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изв</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ђ</w:t>
            </w:r>
            <w:r w:rsidRPr="00BB10E5">
              <w:rPr>
                <w:rFonts w:ascii="Times New Roman" w:eastAsia="Times New Roman" w:hAnsi="Times New Roman"/>
                <w:sz w:val="20"/>
                <w:szCs w:val="20"/>
                <w:lang w:val="sr-Latn-CS"/>
              </w:rPr>
              <w:t>a</w:t>
            </w:r>
            <w:r>
              <w:rPr>
                <w:rFonts w:ascii="Times New Roman" w:eastAsia="Times New Roman" w:hAnsi="Times New Roman"/>
                <w:sz w:val="20"/>
                <w:szCs w:val="20"/>
                <w:lang w:val="sr-Latn-CS"/>
              </w:rPr>
              <w:t>ч</w:t>
            </w:r>
            <w:r w:rsidRPr="00BB10E5">
              <w:rPr>
                <w:rFonts w:ascii="Times New Roman" w:eastAsia="Times New Roman" w:hAnsi="Times New Roman"/>
                <w:sz w:val="20"/>
                <w:szCs w:val="20"/>
                <w:lang w:val="sr-Latn-CS"/>
              </w:rPr>
              <w:t xml:space="preserve"> </w:t>
            </w:r>
            <w:r>
              <w:rPr>
                <w:rFonts w:ascii="Times New Roman" w:eastAsia="Times New Roman" w:hAnsi="Times New Roman"/>
                <w:sz w:val="20"/>
                <w:szCs w:val="20"/>
                <w:lang w:val="sr-Latn-CS"/>
              </w:rPr>
              <w:t>к</w:t>
            </w:r>
            <w:r w:rsidRPr="00BB10E5">
              <w:rPr>
                <w:rFonts w:ascii="Times New Roman" w:eastAsia="Times New Roman" w:hAnsi="Times New Roman"/>
                <w:sz w:val="20"/>
                <w:szCs w:val="20"/>
                <w:lang w:val="sr-Latn-CS"/>
              </w:rPr>
              <w:t>oj</w:t>
            </w:r>
            <w:r>
              <w:rPr>
                <w:rFonts w:ascii="Times New Roman" w:eastAsia="Times New Roman" w:hAnsi="Times New Roman"/>
                <w:sz w:val="20"/>
                <w:szCs w:val="20"/>
                <w:lang w:val="sr-Latn-CS"/>
              </w:rPr>
              <w:t>и</w:t>
            </w:r>
            <w:r w:rsidRPr="00BB10E5">
              <w:rPr>
                <w:rFonts w:ascii="Times New Roman" w:eastAsia="Times New Roman" w:hAnsi="Times New Roman"/>
                <w:sz w:val="20"/>
                <w:szCs w:val="20"/>
                <w:lang w:val="sr-Latn-CS"/>
              </w:rPr>
              <w:t xml:space="preserve"> </w:t>
            </w:r>
            <w:r>
              <w:rPr>
                <w:rFonts w:ascii="Times New Roman" w:eastAsia="Times New Roman" w:hAnsi="Times New Roman"/>
                <w:sz w:val="20"/>
                <w:szCs w:val="20"/>
                <w:lang w:val="sr-Latn-CS"/>
              </w:rPr>
              <w:t>сп</w:t>
            </w:r>
            <w:r w:rsidRPr="00BB10E5">
              <w:rPr>
                <w:rFonts w:ascii="Times New Roman" w:eastAsia="Times New Roman" w:hAnsi="Times New Roman"/>
                <w:sz w:val="20"/>
                <w:szCs w:val="20"/>
                <w:lang w:val="sr-Latn-CS"/>
              </w:rPr>
              <w:t>a</w:t>
            </w:r>
            <w:r>
              <w:rPr>
                <w:rFonts w:ascii="Times New Roman" w:eastAsia="Times New Roman" w:hAnsi="Times New Roman"/>
                <w:sz w:val="20"/>
                <w:szCs w:val="20"/>
                <w:lang w:val="sr-Latn-CS"/>
              </w:rPr>
              <w:t>д</w:t>
            </w:r>
            <w:r w:rsidRPr="00BB10E5">
              <w:rPr>
                <w:rFonts w:ascii="Times New Roman" w:eastAsia="Times New Roman" w:hAnsi="Times New Roman"/>
                <w:sz w:val="20"/>
                <w:szCs w:val="20"/>
                <w:lang w:val="sr-Latn-CS"/>
              </w:rPr>
              <w:t xml:space="preserve">a </w:t>
            </w:r>
            <w:r>
              <w:rPr>
                <w:rFonts w:ascii="Times New Roman" w:eastAsia="Times New Roman" w:hAnsi="Times New Roman"/>
                <w:sz w:val="20"/>
                <w:szCs w:val="20"/>
                <w:lang w:val="sr-Latn-CS"/>
              </w:rPr>
              <w:t>п</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д</w:t>
            </w:r>
            <w:r w:rsidRPr="00BB10E5">
              <w:rPr>
                <w:rFonts w:ascii="Times New Roman" w:eastAsia="Times New Roman" w:hAnsi="Times New Roman"/>
                <w:sz w:val="20"/>
                <w:szCs w:val="20"/>
                <w:lang w:val="sr-Latn-CS"/>
              </w:rPr>
              <w:t xml:space="preserve"> </w:t>
            </w:r>
            <w:r>
              <w:rPr>
                <w:rFonts w:ascii="Times New Roman" w:eastAsia="Times New Roman" w:hAnsi="Times New Roman"/>
                <w:sz w:val="20"/>
                <w:szCs w:val="20"/>
                <w:lang w:val="sr-Latn-CS"/>
              </w:rPr>
              <w:t>п</w:t>
            </w:r>
            <w:r w:rsidRPr="00BB10E5">
              <w:rPr>
                <w:rFonts w:ascii="Times New Roman" w:eastAsia="Times New Roman" w:hAnsi="Times New Roman"/>
                <w:sz w:val="20"/>
                <w:szCs w:val="20"/>
                <w:lang w:val="sr-Latn-CS"/>
              </w:rPr>
              <w:t>a</w:t>
            </w:r>
            <w:r>
              <w:rPr>
                <w:rFonts w:ascii="Times New Roman" w:eastAsia="Times New Roman" w:hAnsi="Times New Roman"/>
                <w:sz w:val="20"/>
                <w:szCs w:val="20"/>
                <w:lang w:val="sr-Latn-CS"/>
              </w:rPr>
              <w:t>уш</w:t>
            </w:r>
            <w:r w:rsidRPr="00BB10E5">
              <w:rPr>
                <w:rFonts w:ascii="Times New Roman" w:eastAsia="Times New Roman" w:hAnsi="Times New Roman"/>
                <w:sz w:val="20"/>
                <w:szCs w:val="20"/>
                <w:lang w:val="sr-Latn-CS"/>
              </w:rPr>
              <w:t>a</w:t>
            </w:r>
            <w:r>
              <w:rPr>
                <w:rFonts w:ascii="Times New Roman" w:eastAsia="Times New Roman" w:hAnsi="Times New Roman"/>
                <w:sz w:val="20"/>
                <w:szCs w:val="20"/>
                <w:lang w:val="sr-Latn-CS"/>
              </w:rPr>
              <w:t>лну</w:t>
            </w:r>
            <w:r w:rsidRPr="00BB10E5">
              <w:rPr>
                <w:rFonts w:ascii="Times New Roman" w:eastAsia="Times New Roman" w:hAnsi="Times New Roman"/>
                <w:sz w:val="20"/>
                <w:szCs w:val="20"/>
                <w:lang w:val="sr-Latn-CS"/>
              </w:rPr>
              <w:t xml:space="preserve"> </w:t>
            </w:r>
            <w:r>
              <w:rPr>
                <w:rFonts w:ascii="Times New Roman" w:eastAsia="Times New Roman" w:hAnsi="Times New Roman"/>
                <w:sz w:val="20"/>
                <w:szCs w:val="20"/>
                <w:lang w:val="sr-Latn-CS"/>
              </w:rPr>
              <w:t>р</w:t>
            </w:r>
            <w:r w:rsidRPr="00BB10E5">
              <w:rPr>
                <w:rFonts w:ascii="Times New Roman" w:eastAsia="Times New Roman" w:hAnsi="Times New Roman"/>
                <w:sz w:val="20"/>
                <w:szCs w:val="20"/>
                <w:lang w:val="sr-Latn-CS"/>
              </w:rPr>
              <w:t>e</w:t>
            </w:r>
            <w:r>
              <w:rPr>
                <w:rFonts w:ascii="Times New Roman" w:eastAsia="Times New Roman" w:hAnsi="Times New Roman"/>
                <w:sz w:val="20"/>
                <w:szCs w:val="20"/>
                <w:lang w:val="sr-Latn-CS"/>
              </w:rPr>
              <w:t>гул</w:t>
            </w:r>
            <w:r w:rsidRPr="00BB10E5">
              <w:rPr>
                <w:rFonts w:ascii="Times New Roman" w:eastAsia="Times New Roman" w:hAnsi="Times New Roman"/>
                <w:sz w:val="20"/>
                <w:szCs w:val="20"/>
                <w:lang w:val="sr-Latn-CS"/>
              </w:rPr>
              <w:t>a</w:t>
            </w:r>
            <w:r>
              <w:rPr>
                <w:rFonts w:ascii="Times New Roman" w:eastAsia="Times New Roman" w:hAnsi="Times New Roman"/>
                <w:sz w:val="20"/>
                <w:szCs w:val="20"/>
                <w:lang w:val="sr-Latn-CS"/>
              </w:rPr>
              <w:t>тиву</w:t>
            </w:r>
            <w:r w:rsidRPr="00BB10E5">
              <w:rPr>
                <w:rFonts w:ascii="Times New Roman" w:eastAsia="Times New Roman" w:hAnsi="Times New Roman"/>
                <w:sz w:val="20"/>
                <w:szCs w:val="20"/>
                <w:lang w:val="sr-Latn-CS"/>
              </w:rPr>
              <w:t xml:space="preserve"> o</w:t>
            </w:r>
            <w:r>
              <w:rPr>
                <w:rFonts w:ascii="Times New Roman" w:eastAsia="Times New Roman" w:hAnsi="Times New Roman"/>
                <w:sz w:val="20"/>
                <w:szCs w:val="20"/>
                <w:lang w:val="sr-Latn-CS"/>
              </w:rPr>
              <w:t>в</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г</w:t>
            </w:r>
            <w:r w:rsidRPr="00BB10E5">
              <w:rPr>
                <w:rFonts w:ascii="Times New Roman" w:eastAsia="Times New Roman" w:hAnsi="Times New Roman"/>
                <w:sz w:val="20"/>
                <w:szCs w:val="20"/>
                <w:lang w:val="sr-Latn-CS"/>
              </w:rPr>
              <w:t xml:space="preserve"> </w:t>
            </w:r>
            <w:r>
              <w:rPr>
                <w:rFonts w:ascii="Times New Roman" w:eastAsia="Times New Roman" w:hAnsi="Times New Roman"/>
                <w:sz w:val="20"/>
                <w:szCs w:val="20"/>
                <w:lang w:val="sr-Latn-CS"/>
              </w:rPr>
              <w:t>п</w:t>
            </w:r>
            <w:r w:rsidRPr="00BB10E5">
              <w:rPr>
                <w:rFonts w:ascii="Times New Roman" w:eastAsia="Times New Roman" w:hAnsi="Times New Roman"/>
                <w:sz w:val="20"/>
                <w:szCs w:val="20"/>
                <w:lang w:val="sr-Latn-CS"/>
              </w:rPr>
              <w:t>o</w:t>
            </w:r>
            <w:r>
              <w:rPr>
                <w:rFonts w:ascii="Times New Roman" w:eastAsia="Times New Roman" w:hAnsi="Times New Roman"/>
                <w:sz w:val="20"/>
                <w:szCs w:val="20"/>
                <w:lang w:val="sr-Latn-CS"/>
              </w:rPr>
              <w:t>гл</w:t>
            </w:r>
            <w:r w:rsidRPr="00BB10E5">
              <w:rPr>
                <w:rFonts w:ascii="Times New Roman" w:eastAsia="Times New Roman" w:hAnsi="Times New Roman"/>
                <w:sz w:val="20"/>
                <w:szCs w:val="20"/>
                <w:lang w:val="sr-Latn-CS"/>
              </w:rPr>
              <w:t>a</w:t>
            </w:r>
            <w:r>
              <w:rPr>
                <w:rFonts w:ascii="Times New Roman" w:eastAsia="Times New Roman" w:hAnsi="Times New Roman"/>
                <w:sz w:val="20"/>
                <w:szCs w:val="20"/>
                <w:lang w:val="sr-Latn-CS"/>
              </w:rPr>
              <w:t>вљ</w:t>
            </w:r>
            <w:r w:rsidRPr="00BB10E5">
              <w:rPr>
                <w:rFonts w:ascii="Times New Roman" w:eastAsia="Times New Roman" w:hAnsi="Times New Roman"/>
                <w:sz w:val="20"/>
                <w:szCs w:val="20"/>
                <w:lang w:val="sr-Latn-CS"/>
              </w:rPr>
              <w:t xml:space="preserve">a;     </w:t>
            </w:r>
          </w:p>
        </w:tc>
        <w:tc>
          <w:tcPr>
            <w:tcW w:w="387" w:type="pct"/>
            <w:gridSpan w:val="2"/>
          </w:tcPr>
          <w:p w:rsidR="007840B3" w:rsidRPr="00C45DC2" w:rsidRDefault="007840B3" w:rsidP="00123172">
            <w:pPr>
              <w:spacing w:before="120" w:after="120"/>
              <w:ind w:firstLine="5"/>
              <w:jc w:val="both"/>
              <w:rPr>
                <w:rFonts w:ascii="Times New Roman" w:hAnsi="Times New Roman"/>
                <w:color w:val="000000"/>
                <w:sz w:val="20"/>
                <w:szCs w:val="20"/>
                <w:lang w:val="ru-RU"/>
              </w:rPr>
            </w:pPr>
            <w:r>
              <w:rPr>
                <w:rFonts w:ascii="Times New Roman" w:hAnsi="Times New Roman"/>
                <w:color w:val="000000"/>
                <w:sz w:val="20"/>
                <w:szCs w:val="20"/>
                <w:lang w:val="ru-RU"/>
              </w:rPr>
              <w:t>Члан 2</w:t>
            </w:r>
            <w:r w:rsidRPr="00C45DC2">
              <w:rPr>
                <w:rFonts w:ascii="Times New Roman" w:hAnsi="Times New Roman"/>
                <w:color w:val="000000"/>
                <w:sz w:val="20"/>
                <w:szCs w:val="20"/>
                <w:lang w:val="ru-RU"/>
              </w:rPr>
              <w:t>.</w:t>
            </w:r>
          </w:p>
        </w:tc>
        <w:tc>
          <w:tcPr>
            <w:tcW w:w="985" w:type="pct"/>
          </w:tcPr>
          <w:p w:rsidR="007840B3" w:rsidRPr="00C61ADB" w:rsidRDefault="007840B3" w:rsidP="00123172">
            <w:pPr>
              <w:autoSpaceDE w:val="0"/>
              <w:autoSpaceDN w:val="0"/>
              <w:adjustRightInd w:val="0"/>
              <w:rPr>
                <w:rFonts w:ascii="Times New Roman" w:hAnsi="Times New Roman"/>
                <w:color w:val="000000"/>
                <w:sz w:val="20"/>
                <w:szCs w:val="20"/>
                <w:lang w:val="ru-RU"/>
              </w:rPr>
            </w:pPr>
            <w:r>
              <w:rPr>
                <w:rFonts w:ascii="Times New Roman" w:hAnsi="Times New Roman"/>
                <w:color w:val="000000"/>
                <w:sz w:val="20"/>
                <w:szCs w:val="20"/>
                <w:lang w:val="ru-RU"/>
              </w:rPr>
              <w:t>Предлаже се</w:t>
            </w:r>
            <w:r w:rsidRPr="00C45DC2">
              <w:rPr>
                <w:rFonts w:ascii="Times New Roman" w:hAnsi="Times New Roman"/>
                <w:color w:val="000000"/>
                <w:sz w:val="20"/>
                <w:szCs w:val="20"/>
                <w:lang w:val="ru-RU"/>
              </w:rPr>
              <w:t xml:space="preserve"> дефинисање пољопривредника, </w:t>
            </w:r>
            <w:r>
              <w:rPr>
                <w:rFonts w:ascii="Times New Roman" w:hAnsi="Times New Roman"/>
                <w:color w:val="000000"/>
                <w:sz w:val="20"/>
                <w:szCs w:val="20"/>
                <w:lang w:val="ru-RU"/>
              </w:rPr>
              <w:t>тако да се</w:t>
            </w:r>
            <w:r w:rsidRPr="00C61ADB">
              <w:rPr>
                <w:rFonts w:ascii="Times New Roman" w:hAnsi="Times New Roman"/>
                <w:sz w:val="20"/>
                <w:szCs w:val="20"/>
              </w:rPr>
              <w:t xml:space="preserve"> пољопривредницима, поред физичких лица која су </w:t>
            </w:r>
            <w:r w:rsidRPr="00C61ADB">
              <w:rPr>
                <w:rFonts w:ascii="Times New Roman" w:hAnsi="Times New Roman"/>
                <w:sz w:val="20"/>
                <w:szCs w:val="20"/>
                <w:lang w:val="ru-RU"/>
              </w:rPr>
              <w:t>као носиоци, односно чланови пољопривредног газдинства уписана у регистар пољопривредних газдинстава у складу са прописом којим се уређује регистрација пољопривредних газдинстава,</w:t>
            </w:r>
            <w:r w:rsidRPr="00C61ADB">
              <w:rPr>
                <w:rFonts w:ascii="Times New Roman" w:hAnsi="Times New Roman"/>
                <w:sz w:val="20"/>
                <w:szCs w:val="20"/>
              </w:rPr>
              <w:t xml:space="preserve"> </w:t>
            </w:r>
            <w:r w:rsidRPr="00C61ADB">
              <w:rPr>
                <w:rFonts w:ascii="Times New Roman" w:hAnsi="Times New Roman"/>
                <w:sz w:val="20"/>
                <w:szCs w:val="20"/>
                <w:lang w:val="ru-RU"/>
              </w:rPr>
              <w:t xml:space="preserve">сматрају </w:t>
            </w:r>
            <w:r>
              <w:rPr>
                <w:rFonts w:ascii="Times New Roman" w:hAnsi="Times New Roman"/>
                <w:sz w:val="20"/>
                <w:szCs w:val="20"/>
                <w:lang w:val="ru-RU"/>
              </w:rPr>
              <w:t xml:space="preserve">и </w:t>
            </w:r>
            <w:r w:rsidRPr="00C61ADB">
              <w:rPr>
                <w:rFonts w:ascii="Times New Roman" w:hAnsi="Times New Roman"/>
                <w:sz w:val="20"/>
                <w:szCs w:val="20"/>
                <w:lang w:val="ru-RU"/>
              </w:rPr>
              <w:t>физичка лица која су власници, закупци и други корисници пољопривредног и шумског земљишта</w:t>
            </w:r>
          </w:p>
        </w:tc>
        <w:tc>
          <w:tcPr>
            <w:tcW w:w="854" w:type="pct"/>
          </w:tcPr>
          <w:p w:rsidR="007840B3" w:rsidRDefault="007840B3" w:rsidP="00123172">
            <w:pPr>
              <w:spacing w:before="120" w:after="120"/>
              <w:rPr>
                <w:rFonts w:ascii="Times New Roman" w:hAnsi="Times New Roman"/>
                <w:color w:val="000000"/>
                <w:sz w:val="20"/>
                <w:szCs w:val="20"/>
                <w:lang w:val="sr-Cyrl-CS"/>
              </w:rPr>
            </w:pPr>
          </w:p>
          <w:p w:rsidR="007840B3" w:rsidRDefault="007840B3" w:rsidP="00123172">
            <w:pPr>
              <w:spacing w:before="120" w:after="120"/>
              <w:rPr>
                <w:rFonts w:ascii="Times New Roman" w:hAnsi="Times New Roman"/>
                <w:color w:val="000000"/>
                <w:sz w:val="20"/>
                <w:szCs w:val="20"/>
                <w:lang w:val="sr-Cyrl-CS"/>
              </w:rPr>
            </w:pPr>
          </w:p>
          <w:p w:rsidR="007840B3" w:rsidRDefault="007840B3" w:rsidP="00123172">
            <w:pPr>
              <w:spacing w:before="120" w:after="120"/>
              <w:rPr>
                <w:rFonts w:ascii="Times New Roman" w:hAnsi="Times New Roman"/>
                <w:color w:val="000000"/>
                <w:sz w:val="20"/>
                <w:szCs w:val="20"/>
                <w:lang w:val="sr-Cyrl-CS"/>
              </w:rPr>
            </w:pPr>
          </w:p>
          <w:p w:rsidR="007840B3" w:rsidRDefault="007840B3" w:rsidP="00123172">
            <w:pPr>
              <w:spacing w:before="120" w:after="120"/>
              <w:rPr>
                <w:rFonts w:ascii="Times New Roman" w:hAnsi="Times New Roman"/>
                <w:color w:val="000000"/>
                <w:sz w:val="20"/>
                <w:szCs w:val="20"/>
                <w:lang w:val="sr-Cyrl-CS"/>
              </w:rPr>
            </w:pPr>
          </w:p>
          <w:p w:rsidR="007840B3" w:rsidRDefault="007840B3" w:rsidP="00123172">
            <w:pPr>
              <w:spacing w:before="120" w:after="120"/>
              <w:rPr>
                <w:rFonts w:ascii="Times New Roman" w:hAnsi="Times New Roman"/>
                <w:color w:val="000000"/>
                <w:sz w:val="20"/>
                <w:szCs w:val="20"/>
                <w:lang w:val="sr-Cyrl-CS"/>
              </w:rPr>
            </w:pPr>
          </w:p>
          <w:p w:rsidR="007840B3" w:rsidRPr="00C45DC2" w:rsidRDefault="007840B3" w:rsidP="00123172">
            <w:pPr>
              <w:spacing w:before="120" w:after="120"/>
              <w:rPr>
                <w:rFonts w:ascii="Times New Roman" w:hAnsi="Times New Roman"/>
                <w:color w:val="000000"/>
                <w:sz w:val="20"/>
                <w:szCs w:val="20"/>
                <w:lang w:val="sr-Cyrl-CS"/>
              </w:rPr>
            </w:pPr>
            <w:r w:rsidRPr="00CB0AAD">
              <w:rPr>
                <w:rFonts w:ascii="Times New Roman" w:hAnsi="Times New Roman"/>
                <w:color w:val="000000"/>
                <w:sz w:val="20"/>
                <w:szCs w:val="20"/>
                <w:lang w:val="sr-Cyrl-CS"/>
              </w:rPr>
              <w:t>Потпуно усклађено</w:t>
            </w:r>
          </w:p>
        </w:tc>
        <w:tc>
          <w:tcPr>
            <w:tcW w:w="601" w:type="pct"/>
            <w:gridSpan w:val="2"/>
          </w:tcPr>
          <w:p w:rsidR="007840B3" w:rsidRPr="00C45DC2" w:rsidRDefault="007840B3" w:rsidP="00123172">
            <w:pPr>
              <w:rPr>
                <w:rFonts w:ascii="Times New Roman" w:hAnsi="Times New Roman"/>
                <w:sz w:val="20"/>
                <w:szCs w:val="20"/>
                <w:lang w:val="sr-Cyrl-CS"/>
              </w:rPr>
            </w:pPr>
          </w:p>
        </w:tc>
        <w:tc>
          <w:tcPr>
            <w:tcW w:w="804" w:type="pct"/>
            <w:gridSpan w:val="2"/>
          </w:tcPr>
          <w:p w:rsidR="007840B3" w:rsidRPr="00BB10E5" w:rsidRDefault="007840B3" w:rsidP="00123172">
            <w:pPr>
              <w:rPr>
                <w:rFonts w:ascii="Times New Roman" w:hAnsi="Times New Roman"/>
                <w:sz w:val="20"/>
                <w:szCs w:val="20"/>
                <w:lang/>
              </w:rPr>
            </w:pPr>
            <w:r>
              <w:rPr>
                <w:rFonts w:ascii="Times New Roman" w:hAnsi="Times New Roman"/>
                <w:sz w:val="20"/>
                <w:szCs w:val="20"/>
                <w:lang w:val="sr-Cyrl-CS"/>
              </w:rPr>
              <w:t xml:space="preserve">У Наслову </w:t>
            </w:r>
            <w:r>
              <w:rPr>
                <w:rFonts w:ascii="Times New Roman" w:hAnsi="Times New Roman"/>
                <w:sz w:val="20"/>
                <w:szCs w:val="20"/>
              </w:rPr>
              <w:t xml:space="preserve">XII </w:t>
            </w:r>
            <w:r>
              <w:rPr>
                <w:rFonts w:ascii="Times New Roman" w:hAnsi="Times New Roman"/>
                <w:sz w:val="20"/>
                <w:szCs w:val="20"/>
                <w:lang/>
              </w:rPr>
              <w:t>–</w:t>
            </w:r>
            <w:r>
              <w:rPr>
                <w:rFonts w:ascii="Times New Roman" w:hAnsi="Times New Roman"/>
                <w:sz w:val="20"/>
                <w:szCs w:val="20"/>
                <w:lang/>
              </w:rPr>
              <w:t xml:space="preserve"> Посебни поступци, Глава </w:t>
            </w:r>
            <w:r w:rsidRPr="00BB10E5">
              <w:rPr>
                <w:rFonts w:ascii="Times New Roman" w:hAnsi="Times New Roman"/>
                <w:sz w:val="20"/>
                <w:szCs w:val="20"/>
              </w:rPr>
              <w:t>II</w:t>
            </w:r>
            <w:r>
              <w:rPr>
                <w:rFonts w:ascii="Times New Roman" w:hAnsi="Times New Roman"/>
                <w:sz w:val="20"/>
                <w:szCs w:val="20"/>
                <w:lang/>
              </w:rPr>
              <w:t xml:space="preserve"> Директиве прописан је посебан поступак паушалног опорезивања пољопривредника. Прописано је да државе </w:t>
            </w:r>
            <w:r w:rsidRPr="00BB10E5">
              <w:rPr>
                <w:rFonts w:ascii="Times New Roman" w:hAnsi="Times New Roman"/>
                <w:sz w:val="20"/>
                <w:szCs w:val="20"/>
                <w:lang w:val="ru-RU"/>
              </w:rPr>
              <w:t xml:space="preserve">чланице могу применити посебан поступак опорезивања за </w:t>
            </w:r>
            <w:r>
              <w:rPr>
                <w:rFonts w:ascii="Times New Roman" w:hAnsi="Times New Roman"/>
                <w:sz w:val="20"/>
                <w:szCs w:val="20"/>
                <w:lang w:val="ru-RU"/>
              </w:rPr>
              <w:t>пољопривреднике, при чему је државама чланицама препуштено да саме дефинишу који обвезници се сматрају пољопривредницима на које се примењује овај посебан поступак опорезивања.</w:t>
            </w:r>
            <w:r w:rsidRPr="00BB10E5">
              <w:rPr>
                <w:rFonts w:ascii="Times New Roman" w:hAnsi="Times New Roman"/>
                <w:sz w:val="20"/>
                <w:szCs w:val="20"/>
                <w:lang w:val="ru-RU"/>
              </w:rPr>
              <w:t xml:space="preserve"> </w:t>
            </w:r>
            <w:r>
              <w:rPr>
                <w:rFonts w:ascii="Times New Roman" w:hAnsi="Times New Roman"/>
                <w:sz w:val="20"/>
                <w:szCs w:val="20"/>
                <w:lang w:val="ru-RU"/>
              </w:rPr>
              <w:t xml:space="preserve"> С тим у вези, овакав начин дефинисања пољопривредника на које се примењује посебан поступак опорезивања је у духу </w:t>
            </w:r>
            <w:r>
              <w:rPr>
                <w:rFonts w:ascii="Times New Roman" w:hAnsi="Times New Roman"/>
                <w:sz w:val="20"/>
                <w:szCs w:val="20"/>
                <w:lang w:val="ru-RU"/>
              </w:rPr>
              <w:lastRenderedPageBreak/>
              <w:t>поменутих одредаба Директиве</w:t>
            </w:r>
          </w:p>
        </w:tc>
      </w:tr>
    </w:tbl>
    <w:p w:rsidR="00BC0D39" w:rsidRDefault="00BC0D39" w:rsidP="00BC0D39">
      <w:pPr>
        <w:spacing w:after="0" w:line="240" w:lineRule="auto"/>
        <w:rPr>
          <w:rFonts w:ascii="Times New Roman" w:hAnsi="Times New Roman"/>
          <w:sz w:val="24"/>
          <w:szCs w:val="24"/>
        </w:rPr>
        <w:sectPr w:rsidR="00BC0D39" w:rsidSect="00C11F1E">
          <w:pgSz w:w="15840" w:h="12240" w:orient="landscape"/>
          <w:pgMar w:top="1080" w:right="1440" w:bottom="540" w:left="1440" w:header="720" w:footer="720" w:gutter="0"/>
          <w:cols w:space="720"/>
          <w:docGrid w:linePitch="360"/>
        </w:sectPr>
      </w:pPr>
    </w:p>
    <w:p w:rsidR="00BC0D39" w:rsidRPr="008E7CFC" w:rsidRDefault="00BC0D39" w:rsidP="00BC0D39">
      <w:pPr>
        <w:shd w:val="clear" w:color="auto" w:fill="FFFFFF"/>
        <w:jc w:val="center"/>
        <w:rPr>
          <w:b/>
          <w:sz w:val="28"/>
          <w:lang w:val="sr-Cyrl-CS"/>
        </w:rPr>
      </w:pPr>
      <w:r>
        <w:rPr>
          <w:b/>
          <w:sz w:val="28"/>
        </w:rPr>
        <w:lastRenderedPageBreak/>
        <w:t>ИЗЈАВ</w:t>
      </w:r>
      <w:r>
        <w:rPr>
          <w:b/>
          <w:sz w:val="28"/>
          <w:lang/>
        </w:rPr>
        <w:t>А</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BC0D39" w:rsidRDefault="00BC0D39" w:rsidP="00BC0D39">
      <w:pPr>
        <w:shd w:val="clear" w:color="auto" w:fill="FFFFFF"/>
        <w:rPr>
          <w:lang w:val="sr-Cyrl-CS"/>
        </w:rPr>
      </w:pPr>
    </w:p>
    <w:p w:rsidR="00BC0D39" w:rsidRPr="0081718F" w:rsidRDefault="00BC0D39" w:rsidP="00BC0D39">
      <w:pPr>
        <w:pStyle w:val="FootnoteText"/>
        <w:rPr>
          <w:lang w:val="sr-Cyrl-CS"/>
        </w:rPr>
      </w:pPr>
    </w:p>
    <w:p w:rsidR="00BC0D39" w:rsidRDefault="00BC0D39" w:rsidP="00BC0D39">
      <w:pPr>
        <w:jc w:val="both"/>
        <w:rPr>
          <w:lang w:val="sr-Cyrl-CS"/>
        </w:rPr>
      </w:pPr>
      <w:r>
        <w:rPr>
          <w:lang w:val="sr-Cyrl-CS"/>
        </w:rPr>
        <w:t xml:space="preserve">1. </w:t>
      </w:r>
      <w:r w:rsidRPr="0081718F">
        <w:rPr>
          <w:lang w:val="sr-Cyrl-CS"/>
        </w:rPr>
        <w:t xml:space="preserve">Орган државне управе, односно други овлашћени предлагач прописа </w:t>
      </w:r>
    </w:p>
    <w:p w:rsidR="00BC0D39" w:rsidRDefault="00BC0D39" w:rsidP="00BC0D39">
      <w:pPr>
        <w:jc w:val="both"/>
        <w:rPr>
          <w:lang w:val="sr-Cyrl-CS"/>
        </w:rPr>
      </w:pPr>
    </w:p>
    <w:p w:rsidR="00BC0D39" w:rsidRPr="00356453" w:rsidRDefault="00BC0D39" w:rsidP="00BC0D39">
      <w:pPr>
        <w:jc w:val="both"/>
      </w:pPr>
      <w:r>
        <w:rPr>
          <w:lang w:val="sr-Cyrl-CS"/>
        </w:rPr>
        <w:t>Овлашћени предлагач:</w:t>
      </w:r>
      <w:r>
        <w:rPr>
          <w:lang/>
        </w:rPr>
        <w:t xml:space="preserve"> </w:t>
      </w:r>
      <w:r w:rsidRPr="00356453">
        <w:t>Влада</w:t>
      </w:r>
      <w:r>
        <w:t xml:space="preserve"> Рeпубликe Србиje</w:t>
      </w:r>
    </w:p>
    <w:p w:rsidR="00BC0D39" w:rsidRPr="00356453" w:rsidRDefault="00BC0D39" w:rsidP="00BC0D39">
      <w:pPr>
        <w:jc w:val="both"/>
        <w:rPr>
          <w:lang/>
        </w:rPr>
      </w:pPr>
      <w:r w:rsidRPr="00356453">
        <w:t>Обрађивач:  Министарство финансија</w:t>
      </w:r>
      <w:r>
        <w:rPr>
          <w:lang/>
        </w:rPr>
        <w:t xml:space="preserve"> – Сектор за фискални систем (искључива надлежност)</w:t>
      </w:r>
    </w:p>
    <w:p w:rsidR="00BC0D39" w:rsidRPr="0081718F" w:rsidRDefault="00BC0D39" w:rsidP="00BC0D39">
      <w:pPr>
        <w:jc w:val="both"/>
      </w:pPr>
    </w:p>
    <w:p w:rsidR="00BC0D39" w:rsidRPr="0081718F" w:rsidRDefault="00BC0D39" w:rsidP="00BC0D39">
      <w:pPr>
        <w:jc w:val="both"/>
        <w:rPr>
          <w:lang w:val="sr-Cyrl-CS"/>
        </w:rPr>
      </w:pPr>
      <w:r w:rsidRPr="0081718F">
        <w:t xml:space="preserve">2. Назив </w:t>
      </w:r>
      <w:r w:rsidRPr="0081718F">
        <w:rPr>
          <w:lang w:val="sr-Cyrl-CS"/>
        </w:rPr>
        <w:t>прописа</w:t>
      </w:r>
    </w:p>
    <w:p w:rsidR="00BC0D39" w:rsidRDefault="00BC0D39" w:rsidP="00BC0D39">
      <w:pPr>
        <w:jc w:val="both"/>
        <w:rPr>
          <w:lang w:val="sr-Cyrl-CS"/>
        </w:rPr>
      </w:pPr>
    </w:p>
    <w:p w:rsidR="00BC0D39" w:rsidRPr="00D34CD7" w:rsidRDefault="00BC0D39" w:rsidP="00BC0D39">
      <w:pPr>
        <w:jc w:val="both"/>
        <w:rPr>
          <w:iCs/>
          <w:lang w:val="sr-Cyrl-CS"/>
        </w:rPr>
      </w:pPr>
      <w:r>
        <w:rPr>
          <w:iCs/>
          <w:lang w:val="ru-RU"/>
        </w:rPr>
        <w:t>Предлог</w:t>
      </w:r>
      <w:r w:rsidRPr="00D34CD7">
        <w:rPr>
          <w:iCs/>
          <w:lang w:val="ru-RU"/>
        </w:rPr>
        <w:t xml:space="preserve"> закона о изменама Закона</w:t>
      </w:r>
      <w:r w:rsidRPr="00D34CD7">
        <w:rPr>
          <w:iCs/>
          <w:lang w:val="sr-Cyrl-CS"/>
        </w:rPr>
        <w:t xml:space="preserve"> о порезу на додату вредност</w:t>
      </w:r>
    </w:p>
    <w:p w:rsidR="00BC0D39" w:rsidRDefault="00BC0D39" w:rsidP="00BC0D39">
      <w:pPr>
        <w:jc w:val="both"/>
        <w:rPr>
          <w:lang/>
        </w:rPr>
      </w:pPr>
      <w:r w:rsidRPr="00D34CD7">
        <w:rPr>
          <w:lang w:val="sr-Latn-CS"/>
        </w:rPr>
        <w:t>Draft Law on Amendments to Law on Value Added Tax</w:t>
      </w:r>
    </w:p>
    <w:p w:rsidR="00BC0D39" w:rsidRPr="00D34CD7" w:rsidRDefault="00BC0D39" w:rsidP="00BC0D39">
      <w:pPr>
        <w:jc w:val="both"/>
        <w:rPr>
          <w:lang/>
        </w:rPr>
      </w:pPr>
    </w:p>
    <w:p w:rsidR="00BC0D39" w:rsidRDefault="00BC0D39" w:rsidP="00BC0D39">
      <w:pPr>
        <w:jc w:val="both"/>
        <w:rPr>
          <w:lang w:val="sr-Cyrl-CS"/>
        </w:rPr>
      </w:pPr>
      <w:r w:rsidRPr="0081718F">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Pr>
          <w:lang w:val="sr-Cyrl-CS"/>
        </w:rPr>
        <w:t>:</w:t>
      </w:r>
    </w:p>
    <w:p w:rsidR="00BC0D39" w:rsidRPr="0081718F" w:rsidRDefault="00BC0D39" w:rsidP="00BC0D39">
      <w:pPr>
        <w:jc w:val="both"/>
        <w:rPr>
          <w:lang w:val="sr-Cyrl-CS"/>
        </w:rPr>
      </w:pPr>
    </w:p>
    <w:p w:rsidR="00BC0D39" w:rsidRDefault="00BC0D39" w:rsidP="00BC0D39">
      <w:pPr>
        <w:jc w:val="both"/>
        <w:rPr>
          <w:lang w:val="sr-Cyrl-CS"/>
        </w:rPr>
      </w:pPr>
      <w:r w:rsidRPr="0081718F">
        <w:rPr>
          <w:lang w:val="sr-Cyrl-CS"/>
        </w:rPr>
        <w:t>а) Одредба Споразума и Прелазног споразума која се односе на нормативну саржину прописа</w:t>
      </w:r>
      <w:r>
        <w:rPr>
          <w:lang w:val="sr-Cyrl-CS"/>
        </w:rPr>
        <w:t>,</w:t>
      </w:r>
    </w:p>
    <w:p w:rsidR="00BC0D39" w:rsidRDefault="00BC0D39" w:rsidP="00BC0D39">
      <w:pPr>
        <w:jc w:val="both"/>
        <w:rPr>
          <w:lang w:val="sr-Cyrl-CS"/>
        </w:rPr>
      </w:pPr>
    </w:p>
    <w:p w:rsidR="00BC0D39" w:rsidRPr="000C373D" w:rsidRDefault="00BC0D39" w:rsidP="00BC0D39">
      <w:pPr>
        <w:jc w:val="both"/>
        <w:rPr>
          <w:lang/>
        </w:rPr>
      </w:pPr>
      <w:r>
        <w:rPr>
          <w:lang w:val="sr-Cyrl-CS"/>
        </w:rPr>
        <w:t xml:space="preserve">- Наслов </w:t>
      </w:r>
      <w:r w:rsidRPr="00842B80">
        <w:t>IV</w:t>
      </w:r>
      <w:r>
        <w:rPr>
          <w:lang/>
        </w:rPr>
        <w:t xml:space="preserve">  - Слободан проток робе, </w:t>
      </w:r>
      <w:r>
        <w:rPr>
          <w:lang w:val="sr-Cyrl-CS"/>
        </w:rPr>
        <w:t xml:space="preserve">Поглавље </w:t>
      </w:r>
      <w:r>
        <w:t>III</w:t>
      </w:r>
      <w:r>
        <w:rPr>
          <w:lang/>
        </w:rPr>
        <w:t xml:space="preserve"> – Опште одредбе, члан 37. </w:t>
      </w:r>
      <w:r w:rsidRPr="00356453">
        <w:rPr>
          <w:lang w:val="sr-Cyrl-CS"/>
        </w:rPr>
        <w:t>Споразума</w:t>
      </w:r>
      <w:r>
        <w:rPr>
          <w:lang w:val="sr-Cyrl-CS"/>
        </w:rPr>
        <w:t>;</w:t>
      </w:r>
    </w:p>
    <w:p w:rsidR="00BC0D39" w:rsidRDefault="00BC0D39" w:rsidP="00BC0D39">
      <w:pPr>
        <w:jc w:val="both"/>
        <w:rPr>
          <w:lang w:val="sr-Cyrl-CS"/>
        </w:rPr>
      </w:pPr>
      <w:r>
        <w:rPr>
          <w:lang/>
        </w:rPr>
        <w:t>- Наслов</w:t>
      </w:r>
      <w:r>
        <w:rPr>
          <w:lang w:val="sr-Cyrl-CS"/>
        </w:rPr>
        <w:t xml:space="preserve"> </w:t>
      </w:r>
      <w:r>
        <w:t xml:space="preserve">VIII </w:t>
      </w:r>
      <w:r>
        <w:rPr>
          <w:lang/>
        </w:rPr>
        <w:t>– Политике сарадње, члан 100</w:t>
      </w:r>
      <w:r w:rsidRPr="00356453">
        <w:rPr>
          <w:lang w:val="sr-Cyrl-CS"/>
        </w:rPr>
        <w:t>.</w:t>
      </w:r>
      <w:r>
        <w:rPr>
          <w:lang w:val="sr-Cyrl-CS"/>
        </w:rPr>
        <w:t xml:space="preserve"> Споразума;</w:t>
      </w:r>
    </w:p>
    <w:p w:rsidR="00BC0D39" w:rsidRPr="0081718F" w:rsidRDefault="00BC0D39" w:rsidP="00BC0D39">
      <w:pPr>
        <w:jc w:val="both"/>
        <w:rPr>
          <w:lang w:val="sr-Cyrl-CS"/>
        </w:rPr>
      </w:pPr>
    </w:p>
    <w:p w:rsidR="00BC0D39" w:rsidRDefault="00BC0D39" w:rsidP="00BC0D39">
      <w:pPr>
        <w:jc w:val="both"/>
        <w:rPr>
          <w:lang w:val="sr-Cyrl-CS"/>
        </w:rPr>
      </w:pPr>
      <w:r w:rsidRPr="0081718F">
        <w:rPr>
          <w:lang w:val="sr-Cyrl-CS"/>
        </w:rPr>
        <w:t>б) Прелазни рок за усклађивање законодавства према одредбама Споразума и Прелазног споразума</w:t>
      </w:r>
      <w:r>
        <w:rPr>
          <w:lang w:val="sr-Cyrl-CS"/>
        </w:rPr>
        <w:t>,</w:t>
      </w:r>
    </w:p>
    <w:p w:rsidR="00BC0D39" w:rsidRDefault="00BC0D39" w:rsidP="00BC0D39">
      <w:pPr>
        <w:rPr>
          <w:lang w:val="sr-Cyrl-CS"/>
        </w:rPr>
      </w:pPr>
    </w:p>
    <w:p w:rsidR="00BC0D39" w:rsidRDefault="00BC0D39" w:rsidP="00BC0D39">
      <w:pPr>
        <w:rPr>
          <w:lang w:val="sr-Cyrl-CS"/>
        </w:rPr>
      </w:pPr>
      <w:r>
        <w:rPr>
          <w:lang w:val="sr-Cyrl-CS"/>
        </w:rPr>
        <w:t>У складу са роковима из члана 72. Споразума.</w:t>
      </w:r>
    </w:p>
    <w:p w:rsidR="00BC0D39" w:rsidRDefault="00BC0D39" w:rsidP="00BC0D39">
      <w:pPr>
        <w:rPr>
          <w:lang w:val="sr-Cyrl-CS"/>
        </w:rPr>
      </w:pPr>
    </w:p>
    <w:p w:rsidR="00BC0D39" w:rsidRDefault="00BC0D39" w:rsidP="00BC0D39">
      <w:pPr>
        <w:jc w:val="both"/>
        <w:rPr>
          <w:lang w:val="sr-Cyrl-CS"/>
        </w:rPr>
      </w:pPr>
      <w:r w:rsidRPr="0081718F">
        <w:rPr>
          <w:lang w:val="sr-Cyrl-CS"/>
        </w:rPr>
        <w:lastRenderedPageBreak/>
        <w:t>в) Оцена испуњености обавезе које произлазе из наведене одредбе Споразума и Прелазног споразума</w:t>
      </w:r>
      <w:r>
        <w:rPr>
          <w:lang w:val="sr-Cyrl-CS"/>
        </w:rPr>
        <w:t>,</w:t>
      </w:r>
    </w:p>
    <w:p w:rsidR="00BC0D39" w:rsidRDefault="00BC0D39" w:rsidP="00BC0D39">
      <w:pPr>
        <w:jc w:val="both"/>
        <w:rPr>
          <w:lang w:val="sr-Cyrl-CS"/>
        </w:rPr>
      </w:pPr>
    </w:p>
    <w:p w:rsidR="00BC0D39" w:rsidRDefault="00BC0D39" w:rsidP="00BC0D39">
      <w:pPr>
        <w:jc w:val="both"/>
        <w:rPr>
          <w:lang w:val="sr-Cyrl-CS"/>
        </w:rPr>
      </w:pPr>
      <w:r>
        <w:rPr>
          <w:lang w:val="sr-Cyrl-CS"/>
        </w:rPr>
        <w:t>Испуњава у потпуности</w:t>
      </w:r>
    </w:p>
    <w:p w:rsidR="00BC0D39" w:rsidRPr="0081718F" w:rsidRDefault="00BC0D39" w:rsidP="00BC0D39">
      <w:pPr>
        <w:jc w:val="both"/>
        <w:rPr>
          <w:lang w:val="sr-Cyrl-CS"/>
        </w:rPr>
      </w:pPr>
    </w:p>
    <w:p w:rsidR="00BC0D39" w:rsidRDefault="00BC0D39" w:rsidP="00BC0D39">
      <w:pPr>
        <w:jc w:val="both"/>
        <w:rPr>
          <w:lang w:val="sr-Cyrl-CS"/>
        </w:rPr>
      </w:pPr>
      <w:r w:rsidRPr="0081718F">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r>
        <w:rPr>
          <w:lang w:val="sr-Cyrl-CS"/>
        </w:rPr>
        <w:t>,</w:t>
      </w:r>
    </w:p>
    <w:p w:rsidR="00BC0D39" w:rsidRPr="00495C00" w:rsidRDefault="00BC0D39" w:rsidP="00BC0D39">
      <w:pPr>
        <w:jc w:val="center"/>
        <w:rPr>
          <w:lang w:val="sr-Cyrl-CS"/>
        </w:rPr>
      </w:pPr>
      <w:r w:rsidRPr="00495C00">
        <w:rPr>
          <w:lang w:val="sr-Cyrl-CS"/>
        </w:rPr>
        <w:t>/</w:t>
      </w:r>
    </w:p>
    <w:p w:rsidR="00BC0D39" w:rsidRDefault="00BC0D39" w:rsidP="00BC0D39">
      <w:pPr>
        <w:jc w:val="both"/>
        <w:rPr>
          <w:lang w:val="sr-Cyrl-CS"/>
        </w:rPr>
      </w:pPr>
      <w:r w:rsidRPr="0081718F">
        <w:rPr>
          <w:lang w:val="sr-Cyrl-CS"/>
        </w:rPr>
        <w:t>д) Веза са Националним програмом за усвајање правних тековина Европске уније</w:t>
      </w:r>
      <w:r>
        <w:rPr>
          <w:lang w:val="sr-Cyrl-CS"/>
        </w:rPr>
        <w:t>.</w:t>
      </w:r>
    </w:p>
    <w:p w:rsidR="00BC0D39" w:rsidRDefault="00BC0D39" w:rsidP="00BC0D39">
      <w:pPr>
        <w:jc w:val="both"/>
        <w:rPr>
          <w:lang w:val="sr-Cyrl-CS"/>
        </w:rPr>
      </w:pPr>
    </w:p>
    <w:p w:rsidR="00BC0D39" w:rsidRDefault="00BC0D39" w:rsidP="00BC0D39">
      <w:pPr>
        <w:jc w:val="both"/>
      </w:pPr>
      <w:r>
        <w:rPr>
          <w:lang w:val="sr-Cyrl-CS"/>
        </w:rPr>
        <w:t xml:space="preserve">Поглавље 3.16. </w:t>
      </w:r>
      <w:r>
        <w:rPr>
          <w:lang/>
        </w:rPr>
        <w:t>НПАА</w:t>
      </w:r>
      <w:r>
        <w:rPr>
          <w:lang w:val="sr-Cyrl-CS"/>
        </w:rPr>
        <w:t xml:space="preserve"> – Опорезивање</w:t>
      </w:r>
    </w:p>
    <w:p w:rsidR="00BC0D39" w:rsidRPr="00D20653" w:rsidRDefault="00BC0D39" w:rsidP="00BC0D39">
      <w:pPr>
        <w:jc w:val="both"/>
        <w:rPr>
          <w:lang/>
        </w:rPr>
      </w:pPr>
      <w:r>
        <w:rPr>
          <w:lang/>
        </w:rPr>
        <w:t xml:space="preserve">Предлог закона о изменама </w:t>
      </w:r>
      <w:r w:rsidRPr="000D30CD">
        <w:rPr>
          <w:lang/>
        </w:rPr>
        <w:t xml:space="preserve">Закона о порезу на додату вредност </w:t>
      </w:r>
      <w:r>
        <w:rPr>
          <w:lang/>
        </w:rPr>
        <w:t>планиран</w:t>
      </w:r>
      <w:r w:rsidRPr="000D30CD">
        <w:rPr>
          <w:lang/>
        </w:rPr>
        <w:t xml:space="preserve"> </w:t>
      </w:r>
      <w:r>
        <w:rPr>
          <w:lang/>
        </w:rPr>
        <w:t xml:space="preserve">је НПАА </w:t>
      </w:r>
      <w:r>
        <w:rPr>
          <w:lang/>
        </w:rPr>
        <w:t>за</w:t>
      </w:r>
      <w:r>
        <w:rPr>
          <w:lang/>
        </w:rPr>
        <w:t xml:space="preserve"> </w:t>
      </w:r>
      <w:r>
        <w:t xml:space="preserve">IV </w:t>
      </w:r>
      <w:r>
        <w:rPr>
          <w:lang/>
        </w:rPr>
        <w:t xml:space="preserve">квартал </w:t>
      </w:r>
      <w:r w:rsidRPr="000D30CD">
        <w:rPr>
          <w:lang/>
        </w:rPr>
        <w:t xml:space="preserve">2013. </w:t>
      </w:r>
      <w:r>
        <w:rPr>
          <w:lang/>
        </w:rPr>
        <w:t>годин</w:t>
      </w:r>
      <w:r>
        <w:rPr>
          <w:lang/>
        </w:rPr>
        <w:t>е – Идентификациона ознака у бази НПАА 2013-327.</w:t>
      </w:r>
    </w:p>
    <w:p w:rsidR="00BC0D39" w:rsidRPr="00796A53" w:rsidRDefault="00BC0D39" w:rsidP="00BC0D39">
      <w:pPr>
        <w:jc w:val="both"/>
        <w:rPr>
          <w:lang/>
        </w:rPr>
      </w:pPr>
      <w:r>
        <w:rPr>
          <w:lang/>
        </w:rPr>
        <w:t xml:space="preserve">Рок за потпуно усклађивање </w:t>
      </w:r>
      <w:r w:rsidRPr="00EA1A4B">
        <w:rPr>
          <w:lang/>
        </w:rPr>
        <w:t>Зако</w:t>
      </w:r>
      <w:r>
        <w:rPr>
          <w:lang/>
        </w:rPr>
        <w:t>на</w:t>
      </w:r>
      <w:r w:rsidRPr="00EA1A4B">
        <w:rPr>
          <w:lang/>
        </w:rPr>
        <w:t xml:space="preserve"> о порезу на додату вредност са прописима ЕУ који су релевантни за нормативну уређеност </w:t>
      </w:r>
      <w:r>
        <w:rPr>
          <w:lang/>
        </w:rPr>
        <w:t xml:space="preserve">овог </w:t>
      </w:r>
      <w:r w:rsidRPr="00EA1A4B">
        <w:rPr>
          <w:lang/>
        </w:rPr>
        <w:t>зак</w:t>
      </w:r>
      <w:r>
        <w:rPr>
          <w:lang/>
        </w:rPr>
        <w:t xml:space="preserve">она </w:t>
      </w:r>
      <w:r>
        <w:rPr>
          <w:lang/>
        </w:rPr>
        <w:t>- д</w:t>
      </w:r>
      <w:r>
        <w:rPr>
          <w:lang/>
        </w:rPr>
        <w:t>о краја 2016. године</w:t>
      </w:r>
      <w:r>
        <w:rPr>
          <w:lang/>
        </w:rPr>
        <w:t xml:space="preserve">. </w:t>
      </w:r>
    </w:p>
    <w:p w:rsidR="00BC0D39" w:rsidRPr="0081718F" w:rsidRDefault="00BC0D39" w:rsidP="00BC0D39">
      <w:pPr>
        <w:jc w:val="both"/>
        <w:rPr>
          <w:lang w:val="sr-Cyrl-CS"/>
        </w:rPr>
      </w:pPr>
      <w:r w:rsidRPr="0081718F">
        <w:rPr>
          <w:lang w:val="sr-Cyrl-CS"/>
        </w:rPr>
        <w:t xml:space="preserve">4. </w:t>
      </w:r>
      <w:r w:rsidRPr="0081718F">
        <w:t>Усклађеност</w:t>
      </w:r>
      <w:r w:rsidRPr="0081718F">
        <w:rPr>
          <w:lang w:val="sr-Cyrl-CS"/>
        </w:rPr>
        <w:t xml:space="preserve"> прописа </w:t>
      </w:r>
      <w:r w:rsidRPr="0081718F">
        <w:t>с</w:t>
      </w:r>
      <w:r w:rsidRPr="0081718F">
        <w:rPr>
          <w:lang w:val="sr-Cyrl-CS"/>
        </w:rPr>
        <w:t>а</w:t>
      </w:r>
      <w:r w:rsidRPr="0081718F">
        <w:t xml:space="preserve"> </w:t>
      </w:r>
      <w:r w:rsidRPr="0081718F">
        <w:rPr>
          <w:lang w:val="sr-Cyrl-CS"/>
        </w:rPr>
        <w:t>прописима Европске уније</w:t>
      </w:r>
      <w:r>
        <w:rPr>
          <w:lang w:val="sr-Cyrl-CS"/>
        </w:rPr>
        <w:t>:</w:t>
      </w:r>
    </w:p>
    <w:p w:rsidR="00BC0D39" w:rsidRPr="0081718F" w:rsidRDefault="00BC0D39" w:rsidP="00BC0D39">
      <w:pPr>
        <w:jc w:val="both"/>
      </w:pPr>
    </w:p>
    <w:p w:rsidR="00BC0D39" w:rsidRDefault="00BC0D39" w:rsidP="00BC0D39">
      <w:pPr>
        <w:jc w:val="both"/>
        <w:rPr>
          <w:lang/>
        </w:rPr>
      </w:pPr>
      <w:r w:rsidRPr="0081718F">
        <w:t xml:space="preserve">а) </w:t>
      </w:r>
      <w:r w:rsidRPr="0081718F">
        <w:rPr>
          <w:lang w:val="sr-Cyrl-CS"/>
        </w:rPr>
        <w:t>Навођење</w:t>
      </w:r>
      <w:r w:rsidRPr="0081718F">
        <w:rPr>
          <w:lang w:val="sr-Latn-CS"/>
        </w:rPr>
        <w:t xml:space="preserve"> </w:t>
      </w:r>
      <w:r w:rsidRPr="0081718F">
        <w:rPr>
          <w:lang w:val="sr-Cyrl-CS"/>
        </w:rPr>
        <w:t>одредби</w:t>
      </w:r>
      <w:r w:rsidRPr="0081718F">
        <w:t xml:space="preserve"> примарних извора права Е</w:t>
      </w:r>
      <w:r>
        <w:rPr>
          <w:lang/>
        </w:rPr>
        <w:t>европске уније</w:t>
      </w:r>
      <w:r w:rsidRPr="0081718F">
        <w:rPr>
          <w:lang w:val="sr-Cyrl-CS"/>
        </w:rPr>
        <w:t xml:space="preserve"> и оцене усклађености са њима</w:t>
      </w:r>
      <w:r>
        <w:rPr>
          <w:lang/>
        </w:rPr>
        <w:t>,</w:t>
      </w:r>
    </w:p>
    <w:p w:rsidR="00BC0D39" w:rsidRDefault="00BC0D39" w:rsidP="00BC0D39">
      <w:pPr>
        <w:jc w:val="both"/>
        <w:rPr>
          <w:lang/>
        </w:rPr>
      </w:pPr>
    </w:p>
    <w:p w:rsidR="00BC0D39" w:rsidRPr="009529D1" w:rsidRDefault="00BC0D39" w:rsidP="00BC0D39">
      <w:pPr>
        <w:jc w:val="both"/>
        <w:rPr>
          <w:lang/>
        </w:rPr>
      </w:pPr>
      <w:r>
        <w:rPr>
          <w:lang/>
        </w:rPr>
        <w:t xml:space="preserve">Уговор о функционисању Европске Уније, Наслов </w:t>
      </w:r>
      <w:r>
        <w:t>VII</w:t>
      </w:r>
      <w:r>
        <w:rPr>
          <w:lang/>
        </w:rPr>
        <w:t xml:space="preserve"> -</w:t>
      </w:r>
      <w:r>
        <w:t xml:space="preserve"> </w:t>
      </w:r>
      <w:r>
        <w:rPr>
          <w:lang/>
        </w:rPr>
        <w:t>Заједничка правила о конкуренцији, опорезивању и усклађивању закона, Поглавље 2. – Порески прописи, чл. 110. и 111. – потпуно усклађено</w:t>
      </w:r>
    </w:p>
    <w:p w:rsidR="00BC0D39" w:rsidRPr="0081718F" w:rsidRDefault="00BC0D39" w:rsidP="00BC0D39">
      <w:pPr>
        <w:jc w:val="both"/>
        <w:rPr>
          <w:lang/>
        </w:rPr>
      </w:pPr>
    </w:p>
    <w:p w:rsidR="00BC0D39" w:rsidRDefault="00BC0D39" w:rsidP="00BC0D39">
      <w:pPr>
        <w:jc w:val="both"/>
        <w:rPr>
          <w:lang w:val="sr-Cyrl-CS"/>
        </w:rPr>
      </w:pPr>
      <w:r w:rsidRPr="0081718F">
        <w:t xml:space="preserve">б) </w:t>
      </w:r>
      <w:r w:rsidRPr="0081718F">
        <w:rPr>
          <w:lang w:val="sr-Cyrl-CS"/>
        </w:rPr>
        <w:t>Навођење</w:t>
      </w:r>
      <w:r w:rsidRPr="0081718F">
        <w:t xml:space="preserve"> секундарних извора права Е</w:t>
      </w:r>
      <w:r>
        <w:rPr>
          <w:lang/>
        </w:rPr>
        <w:t>вропске уније</w:t>
      </w:r>
      <w:r w:rsidRPr="0081718F">
        <w:t xml:space="preserve"> </w:t>
      </w:r>
      <w:r w:rsidRPr="0081718F">
        <w:rPr>
          <w:lang w:val="sr-Cyrl-CS"/>
        </w:rPr>
        <w:t>и оцене усклађености са њима</w:t>
      </w:r>
      <w:r>
        <w:rPr>
          <w:lang w:val="sr-Cyrl-CS"/>
        </w:rPr>
        <w:t>,</w:t>
      </w:r>
    </w:p>
    <w:p w:rsidR="00BC0D39" w:rsidRPr="00DA5680" w:rsidRDefault="00BC0D39" w:rsidP="00BC0D39">
      <w:pPr>
        <w:jc w:val="both"/>
        <w:rPr>
          <w:lang/>
        </w:rPr>
      </w:pPr>
    </w:p>
    <w:p w:rsidR="00BC0D39" w:rsidRPr="0086546E" w:rsidRDefault="00BC0D39" w:rsidP="00BC0D39">
      <w:pPr>
        <w:jc w:val="both"/>
      </w:pPr>
      <w:r w:rsidRPr="007762B1">
        <w:rPr>
          <w:bCs/>
          <w:lang/>
        </w:rPr>
        <w:t xml:space="preserve">COUNCIL DIRECTIVE 2006/112/EC of 28 November 2006 on the common system of value added tax </w:t>
      </w:r>
      <w:r w:rsidRPr="007762B1">
        <w:rPr>
          <w:lang/>
        </w:rPr>
        <w:t>OJ L 347</w:t>
      </w:r>
      <w:r w:rsidRPr="007762B1">
        <w:rPr>
          <w:lang/>
        </w:rPr>
        <w:t xml:space="preserve">  </w:t>
      </w:r>
      <w:r w:rsidRPr="007762B1">
        <w:rPr>
          <w:lang/>
        </w:rPr>
        <w:t xml:space="preserve">CELEX </w:t>
      </w:r>
      <w:r w:rsidRPr="007762B1">
        <w:rPr>
          <w:iCs/>
          <w:lang w:val="sr-Cyrl-CS"/>
        </w:rPr>
        <w:t>32006</w:t>
      </w:r>
      <w:r w:rsidRPr="007762B1">
        <w:rPr>
          <w:iCs/>
          <w:lang w:val="sr-Latn-CS"/>
        </w:rPr>
        <w:t>L0112</w:t>
      </w:r>
      <w:r>
        <w:rPr>
          <w:iCs/>
          <w:lang/>
        </w:rPr>
        <w:t xml:space="preserve"> (cоnsоlidаtе</w:t>
      </w:r>
      <w:r>
        <w:rPr>
          <w:iCs/>
        </w:rPr>
        <w:t>d</w:t>
      </w:r>
      <w:r>
        <w:rPr>
          <w:iCs/>
          <w:lang/>
        </w:rPr>
        <w:t xml:space="preserve"> vеrsiоn</w:t>
      </w:r>
      <w:r>
        <w:rPr>
          <w:iCs/>
        </w:rPr>
        <w:t xml:space="preserve"> of 1 July 2013)</w:t>
      </w:r>
    </w:p>
    <w:p w:rsidR="00BC0D39" w:rsidRDefault="00BC0D39" w:rsidP="00BC0D39">
      <w:pPr>
        <w:jc w:val="both"/>
      </w:pPr>
      <w:r w:rsidRPr="009529D1">
        <w:rPr>
          <w:lang w:val="sr-Cyrl-CS"/>
        </w:rPr>
        <w:t>Директив</w:t>
      </w:r>
      <w:r>
        <w:rPr>
          <w:lang/>
        </w:rPr>
        <w:t>a</w:t>
      </w:r>
      <w:r w:rsidRPr="009529D1">
        <w:rPr>
          <w:lang w:val="sr-Cyrl-CS"/>
        </w:rPr>
        <w:t xml:space="preserve"> Савета 2006/112/ЕЗ </w:t>
      </w:r>
      <w:r>
        <w:rPr>
          <w:lang/>
        </w:rPr>
        <w:t xml:space="preserve">od 28. нoвeмбрa 2006. гoдинe </w:t>
      </w:r>
      <w:r w:rsidRPr="009529D1">
        <w:rPr>
          <w:lang w:val="sr-Cyrl-CS"/>
        </w:rPr>
        <w:t>о заједничком систему пореза на додату вредност</w:t>
      </w:r>
      <w:r>
        <w:rPr>
          <w:lang/>
        </w:rPr>
        <w:t xml:space="preserve"> </w:t>
      </w:r>
      <w:r w:rsidRPr="001B7246">
        <w:rPr>
          <w:lang/>
        </w:rPr>
        <w:t>OJ L 347</w:t>
      </w:r>
      <w:r w:rsidRPr="001B7246">
        <w:rPr>
          <w:lang/>
        </w:rPr>
        <w:t xml:space="preserve">  </w:t>
      </w:r>
      <w:r w:rsidRPr="001B7246">
        <w:rPr>
          <w:lang/>
        </w:rPr>
        <w:t xml:space="preserve">CELEX </w:t>
      </w:r>
      <w:r w:rsidRPr="001B7246">
        <w:rPr>
          <w:iCs/>
          <w:lang w:val="sr-Cyrl-CS"/>
        </w:rPr>
        <w:t>32006</w:t>
      </w:r>
      <w:r w:rsidRPr="001B7246">
        <w:rPr>
          <w:iCs/>
          <w:lang w:val="sr-Latn-CS"/>
        </w:rPr>
        <w:t>L0112</w:t>
      </w:r>
      <w:r>
        <w:rPr>
          <w:iCs/>
          <w:lang w:val="sr-Latn-CS"/>
        </w:rPr>
        <w:t xml:space="preserve"> </w:t>
      </w:r>
      <w:r>
        <w:rPr>
          <w:iCs/>
          <w:lang/>
        </w:rPr>
        <w:t>(</w:t>
      </w:r>
      <w:r>
        <w:rPr>
          <w:lang/>
        </w:rPr>
        <w:t>прeчишћeн тeкст</w:t>
      </w:r>
      <w:r w:rsidRPr="00420783">
        <w:rPr>
          <w:lang w:val="sr-Cyrl-CS"/>
        </w:rPr>
        <w:t xml:space="preserve"> </w:t>
      </w:r>
      <w:r>
        <w:rPr>
          <w:lang w:val="sr-Cyrl-CS"/>
        </w:rPr>
        <w:t>од 1. јула 2013.</w:t>
      </w:r>
      <w:r w:rsidRPr="009529D1">
        <w:rPr>
          <w:lang w:val="sr-Cyrl-CS"/>
        </w:rPr>
        <w:t xml:space="preserve"> године</w:t>
      </w:r>
      <w:r>
        <w:rPr>
          <w:lang w:val="sr-Cyrl-CS"/>
        </w:rPr>
        <w:t>)</w:t>
      </w:r>
    </w:p>
    <w:p w:rsidR="00BC0D39" w:rsidRDefault="00BC0D39" w:rsidP="00BC0D39">
      <w:pPr>
        <w:jc w:val="both"/>
      </w:pPr>
    </w:p>
    <w:p w:rsidR="00BC0D39" w:rsidRPr="00456509" w:rsidRDefault="00BC0D39" w:rsidP="00BC0D39">
      <w:pPr>
        <w:jc w:val="both"/>
        <w:rPr>
          <w:lang/>
        </w:rPr>
      </w:pPr>
      <w:r>
        <w:rPr>
          <w:lang/>
        </w:rPr>
        <w:lastRenderedPageBreak/>
        <w:t xml:space="preserve">Предлог закона о изменама Закона о порезу на додату вредност потпуно је усклађен са прописма Европске уније, док је Закон о порезу на додату вредност </w:t>
      </w:r>
      <w:r w:rsidRPr="00456509">
        <w:t xml:space="preserve">(„Службени гласник </w:t>
      </w:r>
      <w:r>
        <w:t>РС”, бр. 84/04, 86/04 - испр</w:t>
      </w:r>
      <w:r w:rsidRPr="00456509">
        <w:t>, 61/05, 61/07 и 93/12</w:t>
      </w:r>
      <w:r>
        <w:rPr>
          <w:lang/>
        </w:rPr>
        <w:t>) делимично усклађен.</w:t>
      </w:r>
    </w:p>
    <w:p w:rsidR="00BC0D39" w:rsidRPr="0081718F" w:rsidRDefault="00BC0D39" w:rsidP="00BC0D39">
      <w:pPr>
        <w:jc w:val="both"/>
        <w:rPr>
          <w:lang w:val="sr-Cyrl-CS"/>
        </w:rPr>
      </w:pPr>
    </w:p>
    <w:p w:rsidR="00BC0D39" w:rsidRDefault="00BC0D39" w:rsidP="00BC0D39">
      <w:pPr>
        <w:jc w:val="both"/>
        <w:rPr>
          <w:lang w:val="sr-Cyrl-CS"/>
        </w:rPr>
      </w:pPr>
      <w:r w:rsidRPr="0081718F">
        <w:rPr>
          <w:lang w:val="sr-Cyrl-CS"/>
        </w:rPr>
        <w:t>в</w:t>
      </w:r>
      <w:r w:rsidRPr="0081718F">
        <w:t xml:space="preserve">) </w:t>
      </w:r>
      <w:r w:rsidRPr="0081718F">
        <w:rPr>
          <w:lang w:val="sr-Cyrl-CS"/>
        </w:rPr>
        <w:t>Навођење осталих извора права Е</w:t>
      </w:r>
      <w:r>
        <w:rPr>
          <w:lang w:val="sr-Cyrl-CS"/>
        </w:rPr>
        <w:t>вропске уније</w:t>
      </w:r>
      <w:r w:rsidRPr="0081718F">
        <w:rPr>
          <w:lang w:val="sr-Cyrl-CS"/>
        </w:rPr>
        <w:t xml:space="preserve"> и усклађенст са њима</w:t>
      </w:r>
      <w:r>
        <w:rPr>
          <w:lang w:val="sr-Cyrl-CS"/>
        </w:rPr>
        <w:t>,</w:t>
      </w:r>
    </w:p>
    <w:p w:rsidR="00BC0D39" w:rsidRDefault="00BC0D39" w:rsidP="00BC0D39">
      <w:pPr>
        <w:jc w:val="center"/>
        <w:rPr>
          <w:lang w:val="sr-Cyrl-CS"/>
        </w:rPr>
      </w:pPr>
      <w:r>
        <w:rPr>
          <w:lang w:val="sr-Cyrl-CS"/>
        </w:rPr>
        <w:t>/</w:t>
      </w:r>
    </w:p>
    <w:p w:rsidR="00BC0D39" w:rsidRDefault="00BC0D39" w:rsidP="00BC0D39">
      <w:pPr>
        <w:jc w:val="both"/>
        <w:rPr>
          <w:lang/>
        </w:rPr>
      </w:pPr>
      <w:r w:rsidRPr="0081718F">
        <w:rPr>
          <w:lang w:val="sr-Cyrl-CS"/>
        </w:rPr>
        <w:t>г</w:t>
      </w:r>
      <w:r w:rsidRPr="0081718F">
        <w:t xml:space="preserve">) </w:t>
      </w:r>
      <w:r w:rsidRPr="0081718F">
        <w:rPr>
          <w:lang w:val="sr-Cyrl-CS"/>
        </w:rPr>
        <w:t>Р</w:t>
      </w:r>
      <w:r w:rsidRPr="0081718F">
        <w:t>азлози за дел</w:t>
      </w:r>
      <w:r w:rsidRPr="0081718F">
        <w:rPr>
          <w:lang w:val="sr-Cyrl-CS"/>
        </w:rPr>
        <w:t>и</w:t>
      </w:r>
      <w:r w:rsidRPr="0081718F">
        <w:t>мичну усклађеност</w:t>
      </w:r>
      <w:r w:rsidRPr="0081718F">
        <w:rPr>
          <w:lang w:val="sr-Cyrl-CS"/>
        </w:rPr>
        <w:t>,</w:t>
      </w:r>
      <w:r w:rsidRPr="0081718F">
        <w:t xml:space="preserve"> односно неусклађеност</w:t>
      </w:r>
      <w:r>
        <w:rPr>
          <w:lang/>
        </w:rPr>
        <w:t>,</w:t>
      </w:r>
    </w:p>
    <w:p w:rsidR="00BC0D39" w:rsidRDefault="00BC0D39" w:rsidP="00BC0D39">
      <w:pPr>
        <w:jc w:val="both"/>
        <w:rPr>
          <w:lang/>
        </w:rPr>
      </w:pPr>
    </w:p>
    <w:p w:rsidR="00BC0D39" w:rsidRPr="005B5302" w:rsidRDefault="00BC0D39" w:rsidP="00BC0D39">
      <w:pPr>
        <w:jc w:val="both"/>
        <w:rPr>
          <w:lang/>
        </w:rPr>
      </w:pPr>
      <w:r>
        <w:rPr>
          <w:lang/>
        </w:rPr>
        <w:t>Потпуна усклађеност</w:t>
      </w:r>
      <w:r w:rsidRPr="004D46A3">
        <w:rPr>
          <w:lang/>
        </w:rPr>
        <w:t xml:space="preserve"> Закон</w:t>
      </w:r>
      <w:r>
        <w:rPr>
          <w:lang/>
        </w:rPr>
        <w:t>а</w:t>
      </w:r>
      <w:r w:rsidRPr="004D46A3">
        <w:rPr>
          <w:lang/>
        </w:rPr>
        <w:t xml:space="preserve"> о порезу на додату вредност</w:t>
      </w:r>
      <w:r>
        <w:rPr>
          <w:lang/>
        </w:rPr>
        <w:t xml:space="preserve"> треба да се постигне у наредном периоду, у предвиђеним роковима.</w:t>
      </w:r>
    </w:p>
    <w:p w:rsidR="00BC0D39" w:rsidRPr="0081718F" w:rsidRDefault="00BC0D39" w:rsidP="00BC0D39">
      <w:pPr>
        <w:jc w:val="both"/>
        <w:rPr>
          <w:lang/>
        </w:rPr>
      </w:pPr>
    </w:p>
    <w:p w:rsidR="00BC0D39" w:rsidRDefault="00BC0D39" w:rsidP="00BC0D39">
      <w:pPr>
        <w:jc w:val="both"/>
        <w:rPr>
          <w:lang w:val="sr-Cyrl-CS"/>
        </w:rPr>
      </w:pPr>
      <w:r w:rsidRPr="0081718F">
        <w:rPr>
          <w:lang w:val="sr-Cyrl-CS"/>
        </w:rPr>
        <w:t>д</w:t>
      </w:r>
      <w:r w:rsidRPr="0081718F">
        <w:t>)</w:t>
      </w:r>
      <w:r w:rsidRPr="0081718F">
        <w:rPr>
          <w:lang w:val="sr-Cyrl-CS"/>
        </w:rPr>
        <w:t xml:space="preserve"> Р</w:t>
      </w:r>
      <w:r w:rsidRPr="0081718F">
        <w:t xml:space="preserve">ок у којем је предвиђено постизање потпуне усклађености </w:t>
      </w:r>
      <w:r w:rsidRPr="0081718F">
        <w:rPr>
          <w:lang w:val="sr-Cyrl-CS"/>
        </w:rPr>
        <w:t>прописа</w:t>
      </w:r>
      <w:r w:rsidRPr="0081718F">
        <w:t xml:space="preserve"> с</w:t>
      </w:r>
      <w:r w:rsidRPr="0081718F">
        <w:rPr>
          <w:lang w:val="sr-Cyrl-CS"/>
        </w:rPr>
        <w:t>а прописима Европске уније</w:t>
      </w:r>
      <w:r>
        <w:rPr>
          <w:lang w:val="sr-Cyrl-CS"/>
        </w:rPr>
        <w:t>.</w:t>
      </w:r>
    </w:p>
    <w:p w:rsidR="00BC0D39" w:rsidRDefault="00BC0D39" w:rsidP="00BC0D39">
      <w:pPr>
        <w:jc w:val="both"/>
        <w:rPr>
          <w:lang w:val="sr-Cyrl-CS"/>
        </w:rPr>
      </w:pPr>
    </w:p>
    <w:p w:rsidR="00BC0D39" w:rsidRPr="005B5302" w:rsidRDefault="00BC0D39" w:rsidP="00BC0D39">
      <w:pPr>
        <w:jc w:val="both"/>
        <w:rPr>
          <w:lang w:val="sr-Cyrl-CS"/>
        </w:rPr>
      </w:pPr>
      <w:r w:rsidRPr="005B5302">
        <w:rPr>
          <w:lang w:val="sr-Cyrl-CS"/>
        </w:rPr>
        <w:t>Према роковима утврђеним Споразумом о стабилизацији и придруживању.</w:t>
      </w:r>
    </w:p>
    <w:p w:rsidR="00BC0D39" w:rsidRPr="0081718F" w:rsidRDefault="00BC0D39" w:rsidP="00BC0D39">
      <w:pPr>
        <w:jc w:val="both"/>
        <w:rPr>
          <w:i/>
          <w:lang w:val="sr-Cyrl-CS"/>
        </w:rPr>
      </w:pPr>
    </w:p>
    <w:p w:rsidR="00BC0D39" w:rsidRPr="0081718F" w:rsidRDefault="00BC0D39" w:rsidP="00BC0D39">
      <w:pPr>
        <w:jc w:val="both"/>
        <w:rPr>
          <w:color w:val="000000"/>
          <w:lang w:val="ru-RU"/>
        </w:rPr>
      </w:pPr>
      <w:r w:rsidRPr="0081718F">
        <w:rPr>
          <w:lang w:val="sr-Cyrl-CS"/>
        </w:rPr>
        <w:t>5</w:t>
      </w:r>
      <w:r w:rsidRPr="0081718F">
        <w:rPr>
          <w:lang w:val="ru-RU"/>
        </w:rPr>
        <w:t xml:space="preserve">.  Уколико не постоје одговарајуће надлежности </w:t>
      </w:r>
      <w:r>
        <w:rPr>
          <w:lang w:val="ru-RU"/>
        </w:rPr>
        <w:t xml:space="preserve">Европске уније </w:t>
      </w:r>
      <w:r w:rsidRPr="0081718F">
        <w:rPr>
          <w:lang w:val="ru-RU"/>
        </w:rPr>
        <w:t>у материји коју регулише пропис, и/или не постоје одговарајући секундарни извори права</w:t>
      </w:r>
      <w:r w:rsidRPr="0081718F">
        <w:rPr>
          <w:color w:val="000000"/>
          <w:lang w:val="ru-RU"/>
        </w:rPr>
        <w:t xml:space="preserve"> Европске уније са којима је потребно обезбедити усклађеност, потребно је образложити ту чињеницу. У овом случају</w:t>
      </w:r>
      <w:r>
        <w:rPr>
          <w:color w:val="000000"/>
          <w:lang w:val="ru-RU"/>
        </w:rPr>
        <w:t>,</w:t>
      </w:r>
      <w:r w:rsidRPr="0081718F">
        <w:rPr>
          <w:color w:val="000000"/>
          <w:lang w:val="ru-RU"/>
        </w:rPr>
        <w:t xml:space="preserve">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w:t>
      </w:r>
      <w:r>
        <w:rPr>
          <w:color w:val="000000"/>
          <w:lang w:val="ru-RU"/>
        </w:rPr>
        <w:t>Европске уније</w:t>
      </w:r>
      <w:r w:rsidRPr="0081718F">
        <w:rPr>
          <w:color w:val="000000"/>
          <w:lang w:val="ru-RU"/>
        </w:rPr>
        <w:t xml:space="preserve">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Pr>
          <w:color w:val="000000"/>
          <w:lang w:val="ru-RU"/>
        </w:rPr>
        <w:t>.</w:t>
      </w:r>
      <w:r w:rsidRPr="0081718F">
        <w:rPr>
          <w:color w:val="000000"/>
          <w:lang w:val="ru-RU"/>
        </w:rPr>
        <w:t xml:space="preserve">  </w:t>
      </w:r>
    </w:p>
    <w:p w:rsidR="00BC0D39" w:rsidRPr="0081718F" w:rsidRDefault="00BC0D39" w:rsidP="00BC0D39">
      <w:pPr>
        <w:jc w:val="both"/>
        <w:rPr>
          <w:lang w:val="sr-Cyrl-CS"/>
        </w:rPr>
      </w:pPr>
    </w:p>
    <w:p w:rsidR="00BC0D39" w:rsidRDefault="00BC0D39" w:rsidP="00BC0D39">
      <w:pPr>
        <w:jc w:val="both"/>
        <w:rPr>
          <w:lang/>
        </w:rPr>
      </w:pPr>
      <w:r w:rsidRPr="0081718F">
        <w:rPr>
          <w:lang w:val="sr-Cyrl-CS"/>
        </w:rPr>
        <w:t>6</w:t>
      </w:r>
      <w:r w:rsidRPr="0081718F">
        <w:t xml:space="preserve">. </w:t>
      </w:r>
      <w:r w:rsidRPr="0081718F">
        <w:rPr>
          <w:lang w:val="sr-Cyrl-CS"/>
        </w:rPr>
        <w:t xml:space="preserve">Да </w:t>
      </w:r>
      <w:r w:rsidRPr="0081718F">
        <w:t>ли</w:t>
      </w:r>
      <w:r w:rsidRPr="0081718F">
        <w:rPr>
          <w:lang w:val="sr-Cyrl-CS"/>
        </w:rPr>
        <w:t xml:space="preserve"> су</w:t>
      </w:r>
      <w:r w:rsidRPr="0081718F">
        <w:t xml:space="preserve"> </w:t>
      </w:r>
      <w:r w:rsidRPr="0081718F">
        <w:rPr>
          <w:lang w:val="sr-Cyrl-CS"/>
        </w:rPr>
        <w:t>претходно</w:t>
      </w:r>
      <w:r w:rsidRPr="0081718F">
        <w:t xml:space="preserve"> наведени извори права Е</w:t>
      </w:r>
      <w:r>
        <w:rPr>
          <w:lang/>
        </w:rPr>
        <w:t>вропске уније</w:t>
      </w:r>
      <w:r w:rsidRPr="0081718F">
        <w:t xml:space="preserve"> преведени на </w:t>
      </w:r>
      <w:r w:rsidRPr="0081718F">
        <w:rPr>
          <w:lang w:val="sr-Cyrl-CS"/>
        </w:rPr>
        <w:t>срп</w:t>
      </w:r>
      <w:r w:rsidRPr="0081718F">
        <w:t>ски језик?</w:t>
      </w:r>
    </w:p>
    <w:p w:rsidR="00BC0D39" w:rsidRDefault="00BC0D39" w:rsidP="00BC0D39">
      <w:pPr>
        <w:jc w:val="both"/>
        <w:rPr>
          <w:lang/>
        </w:rPr>
      </w:pPr>
    </w:p>
    <w:p w:rsidR="00BC0D39" w:rsidRPr="00F03EEA" w:rsidRDefault="00BC0D39" w:rsidP="00BC0D39">
      <w:pPr>
        <w:jc w:val="both"/>
        <w:rPr>
          <w:color w:val="FF0000"/>
          <w:lang/>
        </w:rPr>
      </w:pPr>
      <w:r>
        <w:rPr>
          <w:lang/>
        </w:rPr>
        <w:t>Да</w:t>
      </w:r>
    </w:p>
    <w:p w:rsidR="00BC0D39" w:rsidRDefault="00BC0D39" w:rsidP="00BC0D39">
      <w:pPr>
        <w:jc w:val="both"/>
      </w:pPr>
    </w:p>
    <w:p w:rsidR="00BC0D39" w:rsidRPr="0081718F" w:rsidRDefault="00BC0D39" w:rsidP="00BC0D39">
      <w:pPr>
        <w:jc w:val="both"/>
      </w:pPr>
    </w:p>
    <w:p w:rsidR="00BC0D39" w:rsidRPr="0081718F" w:rsidRDefault="00BC0D39" w:rsidP="00BC0D39">
      <w:pPr>
        <w:jc w:val="both"/>
      </w:pPr>
      <w:r w:rsidRPr="0081718F">
        <w:rPr>
          <w:lang w:val="sr-Cyrl-CS"/>
        </w:rPr>
        <w:t>7</w:t>
      </w:r>
      <w:r w:rsidRPr="0081718F">
        <w:t xml:space="preserve">. </w:t>
      </w:r>
      <w:r w:rsidRPr="0081718F">
        <w:rPr>
          <w:lang w:val="sr-Cyrl-CS"/>
        </w:rPr>
        <w:t>Да ли је</w:t>
      </w:r>
      <w:r w:rsidRPr="0081718F">
        <w:t xml:space="preserve"> пропис преведен на неки службени језик Е</w:t>
      </w:r>
      <w:r>
        <w:rPr>
          <w:lang/>
        </w:rPr>
        <w:t>вропске уније</w:t>
      </w:r>
      <w:r w:rsidRPr="0081718F">
        <w:t>?</w:t>
      </w:r>
    </w:p>
    <w:p w:rsidR="00BC0D39" w:rsidRDefault="00BC0D39" w:rsidP="00BC0D39">
      <w:pPr>
        <w:jc w:val="both"/>
        <w:rPr>
          <w:lang/>
        </w:rPr>
      </w:pPr>
    </w:p>
    <w:p w:rsidR="00BC0D39" w:rsidRDefault="00BC0D39" w:rsidP="00BC0D39">
      <w:pPr>
        <w:jc w:val="both"/>
        <w:rPr>
          <w:lang/>
        </w:rPr>
      </w:pPr>
      <w:r>
        <w:rPr>
          <w:lang/>
        </w:rPr>
        <w:t>Не</w:t>
      </w:r>
    </w:p>
    <w:p w:rsidR="00BC0D39" w:rsidRPr="005B5302" w:rsidRDefault="00BC0D39" w:rsidP="00BC0D39">
      <w:pPr>
        <w:jc w:val="both"/>
        <w:rPr>
          <w:lang/>
        </w:rPr>
      </w:pPr>
    </w:p>
    <w:p w:rsidR="00BC0D39" w:rsidRDefault="00BC0D39" w:rsidP="00BC0D39">
      <w:pPr>
        <w:jc w:val="both"/>
        <w:rPr>
          <w:lang/>
        </w:rPr>
      </w:pPr>
      <w:r w:rsidRPr="0081718F">
        <w:rPr>
          <w:lang w:val="sr-Cyrl-CS"/>
        </w:rPr>
        <w:t>8</w:t>
      </w:r>
      <w:r w:rsidRPr="0081718F">
        <w:t xml:space="preserve">. </w:t>
      </w:r>
      <w:r w:rsidRPr="0081718F">
        <w:rPr>
          <w:lang w:val="sr-Cyrl-CS"/>
        </w:rPr>
        <w:t>Учешће</w:t>
      </w:r>
      <w:r w:rsidRPr="0081718F">
        <w:t xml:space="preserve"> кон</w:t>
      </w:r>
      <w:r w:rsidRPr="0081718F">
        <w:rPr>
          <w:lang w:val="sr-Cyrl-CS"/>
        </w:rPr>
        <w:t>с</w:t>
      </w:r>
      <w:r w:rsidRPr="0081718F">
        <w:t>ултаната у изради прописа</w:t>
      </w:r>
      <w:r w:rsidRPr="0081718F">
        <w:rPr>
          <w:lang w:val="sr-Cyrl-CS"/>
        </w:rPr>
        <w:t xml:space="preserve"> </w:t>
      </w:r>
      <w:r w:rsidRPr="0081718F">
        <w:t>и њихово мишљење о усклађености</w:t>
      </w:r>
    </w:p>
    <w:p w:rsidR="00BC0D39" w:rsidRPr="004D46A3" w:rsidRDefault="00BC0D39" w:rsidP="00BC0D39">
      <w:pPr>
        <w:jc w:val="both"/>
        <w:rPr>
          <w:lang/>
        </w:rPr>
      </w:pPr>
    </w:p>
    <w:p w:rsidR="007840B3" w:rsidRDefault="00BC0D39" w:rsidP="00BC0D39">
      <w:pPr>
        <w:jc w:val="both"/>
        <w:rPr>
          <w:rFonts w:ascii="Times New Roman" w:hAnsi="Times New Roman"/>
          <w:sz w:val="24"/>
          <w:szCs w:val="24"/>
        </w:rPr>
      </w:pPr>
      <w:r>
        <w:rPr>
          <w:lang w:val="sr-Cyrl-CS"/>
        </w:rPr>
        <w:t>У изради Предлога</w:t>
      </w:r>
      <w:r w:rsidRPr="005B5302">
        <w:rPr>
          <w:lang w:val="sr-Cyrl-CS"/>
        </w:rPr>
        <w:t xml:space="preserve"> закона нису учествовали консултанти.</w:t>
      </w:r>
    </w:p>
    <w:sectPr w:rsidR="007840B3" w:rsidSect="004D46A3">
      <w:footerReference w:type="even" r:id="rId5"/>
      <w:footerReference w:type="default" r:id="rId6"/>
      <w:pgSz w:w="11906" w:h="16838" w:code="9"/>
      <w:pgMar w:top="1417" w:right="1417" w:bottom="1560"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46D" w:rsidRDefault="00BC0D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246D" w:rsidRDefault="00BC0D3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46D" w:rsidRDefault="00BC0D3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0E246D" w:rsidRDefault="00BC0D39">
    <w:pPr>
      <w:pStyle w:val="Footer"/>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6E2EA4"/>
    <w:multiLevelType w:val="hybridMultilevel"/>
    <w:tmpl w:val="F9862472"/>
    <w:lvl w:ilvl="0" w:tplc="A75E2DEA">
      <w:start w:val="1"/>
      <w:numFmt w:val="decimal"/>
      <w:lvlText w:val="%1."/>
      <w:lvlJc w:val="left"/>
      <w:pPr>
        <w:tabs>
          <w:tab w:val="num" w:pos="1080"/>
        </w:tabs>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drawingGridHorizontalSpacing w:val="110"/>
  <w:displayHorizontalDrawingGridEvery w:val="2"/>
  <w:characterSpacingControl w:val="doNotCompress"/>
  <w:compat/>
  <w:rsids>
    <w:rsidRoot w:val="00A01952"/>
    <w:rsid w:val="00030B64"/>
    <w:rsid w:val="00070EA6"/>
    <w:rsid w:val="000A5386"/>
    <w:rsid w:val="00147AE7"/>
    <w:rsid w:val="001937DE"/>
    <w:rsid w:val="001B2644"/>
    <w:rsid w:val="001D732F"/>
    <w:rsid w:val="00322095"/>
    <w:rsid w:val="00334421"/>
    <w:rsid w:val="00370198"/>
    <w:rsid w:val="00396FC6"/>
    <w:rsid w:val="003C143B"/>
    <w:rsid w:val="0049045C"/>
    <w:rsid w:val="004E2D73"/>
    <w:rsid w:val="00543B12"/>
    <w:rsid w:val="00584C22"/>
    <w:rsid w:val="00601EB0"/>
    <w:rsid w:val="00644813"/>
    <w:rsid w:val="006C49E3"/>
    <w:rsid w:val="006E5A2A"/>
    <w:rsid w:val="00765A79"/>
    <w:rsid w:val="00774D09"/>
    <w:rsid w:val="007840B3"/>
    <w:rsid w:val="00840FBC"/>
    <w:rsid w:val="0088057A"/>
    <w:rsid w:val="009578A6"/>
    <w:rsid w:val="00957D13"/>
    <w:rsid w:val="00A01952"/>
    <w:rsid w:val="00A048C7"/>
    <w:rsid w:val="00A41157"/>
    <w:rsid w:val="00AF093E"/>
    <w:rsid w:val="00B17682"/>
    <w:rsid w:val="00BA7F26"/>
    <w:rsid w:val="00BC0D39"/>
    <w:rsid w:val="00BE2DD3"/>
    <w:rsid w:val="00C1003D"/>
    <w:rsid w:val="00D25785"/>
    <w:rsid w:val="00DC680B"/>
    <w:rsid w:val="00DD61BB"/>
    <w:rsid w:val="00E67DEB"/>
    <w:rsid w:val="00EC54F1"/>
    <w:rsid w:val="00F44237"/>
    <w:rsid w:val="00F61823"/>
    <w:rsid w:val="00F66E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813"/>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1">
    <w:name w:val="rvps1"/>
    <w:basedOn w:val="Normal"/>
    <w:uiPriority w:val="99"/>
    <w:rsid w:val="00E67DEB"/>
    <w:pPr>
      <w:spacing w:after="0" w:line="240" w:lineRule="auto"/>
    </w:pPr>
    <w:rPr>
      <w:rFonts w:ascii="Times New Roman" w:eastAsia="Times New Roman" w:hAnsi="Times New Roman"/>
      <w:sz w:val="24"/>
      <w:szCs w:val="24"/>
      <w:lang w:val="sr-Latn-CS"/>
    </w:rPr>
  </w:style>
  <w:style w:type="paragraph" w:customStyle="1" w:styleId="rvps4">
    <w:name w:val="rvps4"/>
    <w:basedOn w:val="Normal"/>
    <w:uiPriority w:val="99"/>
    <w:rsid w:val="00E67DEB"/>
    <w:pPr>
      <w:spacing w:after="0" w:line="240" w:lineRule="auto"/>
      <w:jc w:val="both"/>
    </w:pPr>
    <w:rPr>
      <w:rFonts w:ascii="Times New Roman" w:eastAsia="Times New Roman" w:hAnsi="Times New Roman"/>
      <w:sz w:val="24"/>
      <w:szCs w:val="24"/>
      <w:lang w:val="sr-Latn-CS"/>
    </w:rPr>
  </w:style>
  <w:style w:type="character" w:customStyle="1" w:styleId="rvts3">
    <w:name w:val="rvts3"/>
    <w:basedOn w:val="DefaultParagraphFont"/>
    <w:uiPriority w:val="99"/>
    <w:rsid w:val="00E67DEB"/>
    <w:rPr>
      <w:rFonts w:cs="Times New Roman"/>
      <w:color w:val="000000"/>
      <w:sz w:val="20"/>
      <w:szCs w:val="20"/>
    </w:rPr>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7840B3"/>
    <w:pPr>
      <w:spacing w:after="0" w:line="240" w:lineRule="auto"/>
    </w:pPr>
    <w:rPr>
      <w:rFonts w:ascii="Arial" w:hAnsi="Arial"/>
      <w:sz w:val="20"/>
      <w:szCs w:val="20"/>
      <w:lang/>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7840B3"/>
    <w:rPr>
      <w:rFonts w:ascii="Arial" w:hAnsi="Arial"/>
      <w:sz w:val="20"/>
      <w:szCs w:val="20"/>
      <w:lang/>
    </w:rPr>
  </w:style>
  <w:style w:type="character" w:styleId="PageNumber">
    <w:name w:val="page number"/>
    <w:basedOn w:val="DefaultParagraphFont"/>
    <w:rsid w:val="00BC0D39"/>
  </w:style>
  <w:style w:type="paragraph" w:styleId="Footer">
    <w:name w:val="footer"/>
    <w:basedOn w:val="Normal"/>
    <w:link w:val="FooterChar"/>
    <w:rsid w:val="00BC0D39"/>
    <w:pPr>
      <w:tabs>
        <w:tab w:val="center" w:pos="4536"/>
        <w:tab w:val="right" w:pos="9072"/>
      </w:tabs>
      <w:spacing w:after="0" w:line="240" w:lineRule="auto"/>
    </w:pPr>
    <w:rPr>
      <w:rFonts w:ascii="Times New Roman" w:eastAsia="Times New Roman" w:hAnsi="Times New Roman"/>
      <w:sz w:val="24"/>
      <w:szCs w:val="24"/>
      <w:lang w:val="hr-HR" w:eastAsia="hr-HR"/>
    </w:rPr>
  </w:style>
  <w:style w:type="character" w:customStyle="1" w:styleId="FooterChar">
    <w:name w:val="Footer Char"/>
    <w:basedOn w:val="DefaultParagraphFont"/>
    <w:link w:val="Footer"/>
    <w:rsid w:val="00BC0D39"/>
    <w:rPr>
      <w:rFonts w:ascii="Times New Roman" w:eastAsia="Times New Roman" w:hAnsi="Times New Roman"/>
      <w:sz w:val="24"/>
      <w:szCs w:val="24"/>
      <w:lang w:val="hr-HR" w:eastAsia="hr-H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3147</Words>
  <Characters>17941</Characters>
  <Application>Microsoft Office Word</Application>
  <DocSecurity>0</DocSecurity>
  <Lines>149</Lines>
  <Paragraphs>42</Paragraphs>
  <ScaleCrop>false</ScaleCrop>
  <Company>Grizli777</Company>
  <LinksUpToDate>false</LinksUpToDate>
  <CharactersWithSpaces>21046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Olica Pjescic</dc:creator>
  <cp:lastModifiedBy>jovan</cp:lastModifiedBy>
  <cp:revision>5</cp:revision>
  <cp:lastPrinted>2013-10-12T08:53:00Z</cp:lastPrinted>
  <dcterms:created xsi:type="dcterms:W3CDTF">2013-11-29T15:27:00Z</dcterms:created>
  <dcterms:modified xsi:type="dcterms:W3CDTF">2013-11-29T15:30:00Z</dcterms:modified>
</cp:coreProperties>
</file>