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ПОЉОПРИВРЕДЕ, ШУМАРСТВА И ВОДОПРИВРЕДЕ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Сенад Махмутовић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пољопривреде,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119-7612/2013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ПОЉОПРИВРЕДЕ, ШУМАРСТВА И ВОДОПРИВРЕДЕ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др Маја Тимотијевић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пољопривреде,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119-7696/2013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ПОЉОПРИВРЕДЕ, ШУМАРСТВА И ВОДОПРИВРЕДЕ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Жељко Радошевић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пољопривреде,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119-8032/2013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ПРИВРЕДЕ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Радојко Србљановић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119-7829/2013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САОБРАЋАЈА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Душан Рафаиловић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119-7987/2013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 w:line="240" w:lineRule="auto"/>
        <w:rPr>
          <w:rFonts w:ascii="Times New Roman" w:hAnsi="Times New Roman" w:cs="Times New Roman"/>
        </w:rPr>
      </w:pPr>
    </w:p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РЕГИОНАЛНОГ РАЗВОЈА И ЛОКАЛНЕ САМОУПРАВЕ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Радоје Савићевић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регионалног развоја и локалне самоуправе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119-8038/2013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ФИНАНСИЈА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Љубиша Милосављевић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119-7946/2013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rPr>
          <w:sz w:val="24"/>
          <w:szCs w:val="24"/>
        </w:rPr>
      </w:pPr>
    </w:p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ФИНАНСИЈА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Никола Ћорсовић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119-7945/2013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ФИНАНСИЈА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Никша Вушуровић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119-7943/2013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rPr>
          <w:sz w:val="24"/>
          <w:szCs w:val="24"/>
        </w:rPr>
      </w:pPr>
    </w:p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jc w:val="right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lang w:val="sr-Cyrl-CS"/>
        </w:rPr>
        <w:t>16</w:t>
      </w:r>
      <w:r>
        <w:rPr>
          <w:rFonts w:ascii="Times New Roman" w:hAnsi="Times New Roman" w:cs="Times New Roman"/>
          <w:sz w:val="24"/>
        </w:rPr>
        <w:t xml:space="preserve">. став </w:t>
      </w:r>
      <w:r>
        <w:rPr>
          <w:rFonts w:ascii="Times New Roman" w:hAnsi="Times New Roman" w:cs="Times New Roman"/>
          <w:sz w:val="24"/>
          <w:lang w:val="sr-Cyrl-CS"/>
        </w:rPr>
        <w:t>2</w:t>
      </w:r>
      <w:r>
        <w:rPr>
          <w:rFonts w:ascii="Times New Roman" w:hAnsi="Times New Roman" w:cs="Times New Roman"/>
          <w:sz w:val="24"/>
        </w:rPr>
        <w:t xml:space="preserve">. Закона о </w:t>
      </w:r>
      <w:r>
        <w:rPr>
          <w:rFonts w:ascii="Times New Roman" w:hAnsi="Times New Roman" w:cs="Times New Roman"/>
          <w:sz w:val="24"/>
          <w:lang w:val="sr-Cyrl-CS"/>
        </w:rPr>
        <w:t>јавним агенцијама</w:t>
      </w:r>
      <w:r>
        <w:rPr>
          <w:rFonts w:ascii="Times New Roman" w:hAnsi="Times New Roman" w:cs="Times New Roman"/>
          <w:sz w:val="24"/>
        </w:rPr>
        <w:t xml:space="preserve"> („Службени гласник РС”, бр. </w:t>
      </w:r>
      <w:r>
        <w:rPr>
          <w:rFonts w:ascii="Times New Roman" w:hAnsi="Times New Roman" w:cs="Times New Roman"/>
          <w:sz w:val="24"/>
          <w:lang w:val="sr-Cyrl-CS"/>
        </w:rPr>
        <w:t xml:space="preserve">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lang w:val="sr-Cyrl-CS"/>
        </w:rPr>
        <w:t>исправка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sr-Cyrl-CS"/>
        </w:rPr>
        <w:t xml:space="preserve">, тачке 8. став 1. Одлуке о оснивању Националне агенције за регионални развој </w:t>
      </w:r>
      <w:r>
        <w:rPr>
          <w:rFonts w:ascii="Times New Roman" w:hAnsi="Times New Roman" w:cs="Times New Roman"/>
          <w:sz w:val="24"/>
        </w:rPr>
        <w:t>(„Службени гласник РС”, бр.</w:t>
      </w:r>
      <w:r>
        <w:rPr>
          <w:rFonts w:ascii="Times New Roman" w:hAnsi="Times New Roman" w:cs="Times New Roman"/>
          <w:sz w:val="24"/>
          <w:lang w:val="sr-Cyrl-CS"/>
        </w:rPr>
        <w:t xml:space="preserve"> 75/09, 109/09 и 44/10</w:t>
      </w:r>
      <w:r>
        <w:rPr>
          <w:rFonts w:ascii="Times New Roman" w:hAnsi="Times New Roman" w:cs="Times New Roman"/>
          <w:sz w:val="24"/>
        </w:rPr>
        <w:t xml:space="preserve">)и члана 43. став 2. Закона о Влади </w:t>
      </w:r>
      <w:r>
        <w:rPr>
          <w:rFonts w:ascii="Times New Roman" w:hAnsi="Times New Roman" w:cs="Times New Roman"/>
          <w:sz w:val="24"/>
          <w:lang w:val="ru-RU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lang w:val="ru-RU"/>
        </w:rPr>
        <w:t>),</w:t>
      </w:r>
    </w:p>
    <w:p w:rsidR="00782626" w:rsidRDefault="00782626" w:rsidP="00782626">
      <w:pPr>
        <w:spacing w:after="240" w:line="240" w:lineRule="auto"/>
        <w:ind w:firstLine="709"/>
        <w:contextualSpacing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</w:rPr>
        <w:t>Влада доноси</w:t>
      </w: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 Е Ш Е Њ Е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</w:rPr>
        <w:t xml:space="preserve">О 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РАЗРЕШЕЊУ ПРЕДСЕДНИКА И ЧЛАНА УПРАВНОГ ОДБОРА 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sr-Cyrl-CS"/>
        </w:rPr>
        <w:t>НАЦИОНАЛНЕ АГЕНЦИЈЕ ЗА РЕГИОНАЛНИ РАЗВОЈ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Разрешавају се дужности у Управном одбору Националне агенције за регионални развој: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1. Душан Младеновић, председник,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2. др Муамер Реџовић, члан.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II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</w:rPr>
        <w:t>Ово решење објавити у „Службеном гласнику Републике Србије”.</w:t>
      </w:r>
    </w:p>
    <w:p w:rsidR="00782626" w:rsidRDefault="00782626" w:rsidP="00782626">
      <w:pPr>
        <w:spacing w:after="240" w:line="240" w:lineRule="auto"/>
        <w:ind w:firstLine="708"/>
        <w:contextualSpacing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119-8036/2013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jc w:val="right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lang w:val="sr-Cyrl-CS"/>
        </w:rPr>
        <w:t>16</w:t>
      </w:r>
      <w:r>
        <w:rPr>
          <w:rFonts w:ascii="Times New Roman" w:hAnsi="Times New Roman" w:cs="Times New Roman"/>
          <w:sz w:val="24"/>
        </w:rPr>
        <w:t xml:space="preserve">. став </w:t>
      </w:r>
      <w:r>
        <w:rPr>
          <w:rFonts w:ascii="Times New Roman" w:hAnsi="Times New Roman" w:cs="Times New Roman"/>
          <w:sz w:val="24"/>
          <w:lang w:val="sr-Cyrl-CS"/>
        </w:rPr>
        <w:t>2</w:t>
      </w:r>
      <w:r>
        <w:rPr>
          <w:rFonts w:ascii="Times New Roman" w:hAnsi="Times New Roman" w:cs="Times New Roman"/>
          <w:sz w:val="24"/>
        </w:rPr>
        <w:t xml:space="preserve">. Закона о </w:t>
      </w:r>
      <w:r>
        <w:rPr>
          <w:rFonts w:ascii="Times New Roman" w:hAnsi="Times New Roman" w:cs="Times New Roman"/>
          <w:sz w:val="24"/>
          <w:lang w:val="sr-Cyrl-CS"/>
        </w:rPr>
        <w:t>јавним агенцијама</w:t>
      </w:r>
      <w:r>
        <w:rPr>
          <w:rFonts w:ascii="Times New Roman" w:hAnsi="Times New Roman" w:cs="Times New Roman"/>
          <w:sz w:val="24"/>
        </w:rPr>
        <w:t xml:space="preserve"> („Службени гласник РС”, бр. </w:t>
      </w:r>
      <w:r>
        <w:rPr>
          <w:rFonts w:ascii="Times New Roman" w:hAnsi="Times New Roman" w:cs="Times New Roman"/>
          <w:sz w:val="24"/>
          <w:lang w:val="sr-Cyrl-CS"/>
        </w:rPr>
        <w:t xml:space="preserve">18/05 и 81/05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lang w:val="sr-Cyrl-CS"/>
        </w:rPr>
        <w:t>исправка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sr-Cyrl-CS"/>
        </w:rPr>
        <w:t xml:space="preserve">, тачке 8. став 1. Одлуке о оснивању Националне агенције за регионални развој </w:t>
      </w:r>
      <w:r>
        <w:rPr>
          <w:rFonts w:ascii="Times New Roman" w:hAnsi="Times New Roman" w:cs="Times New Roman"/>
          <w:sz w:val="24"/>
        </w:rPr>
        <w:t>(„Службени гласник РС”, бр.</w:t>
      </w:r>
      <w:r>
        <w:rPr>
          <w:rFonts w:ascii="Times New Roman" w:hAnsi="Times New Roman" w:cs="Times New Roman"/>
          <w:sz w:val="24"/>
          <w:lang w:val="sr-Cyrl-CS"/>
        </w:rPr>
        <w:t xml:space="preserve"> 75/09, 109/09 и 44/10</w:t>
      </w:r>
      <w:r>
        <w:rPr>
          <w:rFonts w:ascii="Times New Roman" w:hAnsi="Times New Roman" w:cs="Times New Roman"/>
          <w:sz w:val="24"/>
        </w:rPr>
        <w:t xml:space="preserve">)и члана 43. став 2. Закона о Влади </w:t>
      </w:r>
      <w:r>
        <w:rPr>
          <w:rFonts w:ascii="Times New Roman" w:hAnsi="Times New Roman" w:cs="Times New Roman"/>
          <w:sz w:val="24"/>
          <w:lang w:val="ru-RU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lang w:val="ru-RU"/>
        </w:rPr>
        <w:t>),</w:t>
      </w:r>
    </w:p>
    <w:p w:rsidR="00782626" w:rsidRDefault="00782626" w:rsidP="00782626">
      <w:pPr>
        <w:spacing w:after="240" w:line="240" w:lineRule="auto"/>
        <w:ind w:firstLine="709"/>
        <w:contextualSpacing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</w:rPr>
        <w:t>Влада доноси</w:t>
      </w: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 Е Ш Е Њ Е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</w:rPr>
        <w:t xml:space="preserve">О 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ИМЕНОВАЊУ ПРЕДСЕДНИКА И ЧЛАНА УПРАВНОГ ОДБОРА 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sr-Cyrl-CS"/>
        </w:rPr>
        <w:t>НАЦИОНАЛНЕ АГЕНЦИЈЕ ЗА РЕГИОНАЛНИ РАЗВОЈ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У Управни одбор Националне агенције за регионални развој именују се: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1) за председника: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- др Муамер Реџовић, генерални директор „Европа</w:t>
      </w:r>
      <w:r>
        <w:rPr>
          <w:rFonts w:ascii="Times New Roman" w:hAnsi="Times New Roman" w:cs="Times New Roman"/>
          <w:sz w:val="24"/>
        </w:rPr>
        <w:t>”, Нови Пазар;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2) за члана: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(1) мр Живорад Радоњић, дипл. електроинжењер из Ниша.</w:t>
      </w: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II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</w:rPr>
        <w:t>Ово решење објавити у „Службеном гласнику Републике Србије”.</w:t>
      </w:r>
    </w:p>
    <w:p w:rsidR="00782626" w:rsidRDefault="00782626" w:rsidP="00782626">
      <w:pPr>
        <w:spacing w:after="240" w:line="240" w:lineRule="auto"/>
        <w:ind w:firstLine="708"/>
        <w:contextualSpacing/>
        <w:rPr>
          <w:rFonts w:ascii="Times New Roman" w:hAnsi="Times New Roman" w:cs="Times New Roman"/>
          <w:sz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119-8037/2013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/>
        <w:rPr>
          <w:sz w:val="24"/>
          <w:szCs w:val="24"/>
        </w:rPr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2626" w:rsidRDefault="00782626" w:rsidP="00782626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782626" w:rsidRDefault="00782626" w:rsidP="00782626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ВРШИОЦА ДУЖНОСТИ </w:t>
      </w:r>
      <w:r>
        <w:rPr>
          <w:rFonts w:ascii="Times New Roman" w:hAnsi="Times New Roman"/>
          <w:b/>
          <w:sz w:val="24"/>
          <w:szCs w:val="24"/>
        </w:rPr>
        <w:t>ДИРЕКТОРА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УНИВЕРЗИТЕТСКЕ ДЕЧЈЕ КЛИНИКЕ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доц. др Зоран Радојичић дужности вршиоца дужности директора </w:t>
      </w:r>
      <w:r>
        <w:rPr>
          <w:rFonts w:ascii="Times New Roman" w:hAnsi="Times New Roman"/>
          <w:sz w:val="24"/>
          <w:szCs w:val="24"/>
        </w:rPr>
        <w:t>Универзитетске дечје клинике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119-8027/2013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782626">
          <w:pgSz w:w="12240" w:h="15840"/>
          <w:pgMar w:top="709" w:right="1440" w:bottom="568" w:left="1440" w:header="708" w:footer="708" w:gutter="0"/>
          <w:cols w:space="720"/>
        </w:sect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2626" w:rsidRDefault="00782626" w:rsidP="00782626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782626" w:rsidRDefault="00782626" w:rsidP="00782626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>ДИРЕКТОРА УНИВЕРЗИТЕТСКЕ ДЕЧЈЕ КЛИНИКЕ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доц. др Зоран Радојичић за директора </w:t>
      </w:r>
      <w:r>
        <w:rPr>
          <w:rFonts w:ascii="Times New Roman" w:hAnsi="Times New Roman"/>
          <w:sz w:val="24"/>
          <w:szCs w:val="24"/>
        </w:rPr>
        <w:t>Универзитетске дечје клинике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2626" w:rsidRDefault="00782626" w:rsidP="00782626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119-8030/2013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782626">
          <w:pgSz w:w="12240" w:h="15840"/>
          <w:pgMar w:top="709" w:right="1440" w:bottom="568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contextualSpacing/>
        <w:jc w:val="right"/>
        <w:rPr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14. ст</w:t>
      </w:r>
      <w:r>
        <w:rPr>
          <w:rFonts w:ascii="Times New Roman" w:hAnsi="Times New Roman" w:cs="Times New Roman"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sz w:val="24"/>
          <w:szCs w:val="24"/>
        </w:rPr>
        <w:t>Одлуке о оснивању Јавног предузећа за транспорт нафте нафтоводима и транспорт деривата нафте продуктоводима („Службени гласник РС”, бр. 60/05, 83/05 и 37/11)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43. став 2. Закона о Влади („Службени гласник РС”, бр. 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782626" w:rsidRDefault="00782626" w:rsidP="00782626">
      <w:pPr>
        <w:spacing w:after="0" w:line="240" w:lineRule="auto"/>
        <w:ind w:right="-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82626" w:rsidRDefault="00782626" w:rsidP="00782626">
      <w:pPr>
        <w:spacing w:after="0" w:line="240" w:lineRule="auto"/>
        <w:ind w:right="-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ЧЛАНА УПРАВНОГ ОДБОРА</w:t>
      </w: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ЈАВНОГ ПРЕДУЗЕЋА „ТРАНСНАФТА” </w:t>
      </w: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ind w:right="-7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Слободан Мараш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Управног одбора Јавног предузећа „Транснафта”.</w:t>
      </w:r>
    </w:p>
    <w:p w:rsidR="00782626" w:rsidRDefault="00782626" w:rsidP="00782626">
      <w:pPr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82626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Александар Цветковић, дипл. правник из Београда, за члана Управног одбора Јавног предузећа „Транснафта” .</w:t>
      </w:r>
    </w:p>
    <w:p w:rsidR="00782626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782626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82626" w:rsidRDefault="00782626" w:rsidP="007826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82626" w:rsidRDefault="00782626" w:rsidP="007826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119-8057/2013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23. септембра 2013. године 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782626">
      <w:pPr>
        <w:spacing w:after="0"/>
        <w:sectPr w:rsidR="00782626">
          <w:pgSz w:w="12240" w:h="15840"/>
          <w:pgMar w:top="1440" w:right="1440" w:bottom="1440" w:left="1440" w:header="708" w:footer="708" w:gutter="0"/>
          <w:cols w:space="720"/>
        </w:sectPr>
      </w:pPr>
    </w:p>
    <w:p w:rsidR="00782626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ст. 2. и 3. Закона о Агенцији за осигурање депозита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 61/05, 116/08 и 91/10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УПРАВНОГ ОДБОРА 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АГЕНЦИЈЕ ЗА ОСИГУРАЊЕ ДЕПОЗИТА</w:t>
      </w:r>
    </w:p>
    <w:p w:rsidR="00782626" w:rsidRDefault="00782626" w:rsidP="007826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Саша Радуловић, </w:t>
      </w:r>
      <w:r>
        <w:rPr>
          <w:rFonts w:ascii="Times New Roman" w:hAnsi="Times New Roman" w:cs="Times New Roman"/>
          <w:sz w:val="24"/>
          <w:szCs w:val="24"/>
        </w:rPr>
        <w:t xml:space="preserve">министар привреде, за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Агенције за осигурање депозита. </w:t>
      </w:r>
    </w:p>
    <w:p w:rsidR="00782626" w:rsidRDefault="00782626" w:rsidP="007826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82626" w:rsidRDefault="00782626" w:rsidP="00782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119-8009/2013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23</w:t>
      </w:r>
      <w:r>
        <w:rPr>
          <w:rFonts w:ascii="Times New Roman" w:hAnsi="Times New Roman" w:cs="Times New Roman"/>
          <w:sz w:val="24"/>
          <w:szCs w:val="24"/>
        </w:rPr>
        <w:t>. септембра 2013.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782626" w:rsidRDefault="00782626" w:rsidP="00782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626" w:rsidRDefault="00782626" w:rsidP="00782626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26" w:rsidTr="00782626">
        <w:trPr>
          <w:jc w:val="center"/>
        </w:trPr>
        <w:tc>
          <w:tcPr>
            <w:tcW w:w="4360" w:type="dxa"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82626" w:rsidRDefault="0078262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782626" w:rsidRDefault="00782626" w:rsidP="008362FD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782626" w:rsidSect="0025417E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EA1789"/>
    <w:rsid w:val="00091FF4"/>
    <w:rsid w:val="0010766E"/>
    <w:rsid w:val="0025417E"/>
    <w:rsid w:val="00335125"/>
    <w:rsid w:val="00480460"/>
    <w:rsid w:val="005B40E9"/>
    <w:rsid w:val="006E3746"/>
    <w:rsid w:val="00782626"/>
    <w:rsid w:val="007A0BB6"/>
    <w:rsid w:val="008362FD"/>
    <w:rsid w:val="009C355A"/>
    <w:rsid w:val="00B97A3E"/>
    <w:rsid w:val="00C9292F"/>
    <w:rsid w:val="00EA1789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paragraph" w:customStyle="1" w:styleId="wyq060---pododeljak">
    <w:name w:val="wyq060---pododeljak"/>
    <w:basedOn w:val="Normal"/>
    <w:rsid w:val="00C9292F"/>
    <w:pPr>
      <w:spacing w:after="0" w:line="240" w:lineRule="auto"/>
      <w:jc w:val="center"/>
    </w:pPr>
    <w:rPr>
      <w:rFonts w:ascii="Arial" w:eastAsia="PMingLiU" w:hAnsi="Arial" w:cs="Arial"/>
      <w:sz w:val="31"/>
      <w:szCs w:val="31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paragraph" w:customStyle="1" w:styleId="wyq060---pododeljak">
    <w:name w:val="wyq060---pododeljak"/>
    <w:basedOn w:val="Normal"/>
    <w:rsid w:val="00C9292F"/>
    <w:pPr>
      <w:spacing w:after="0" w:line="240" w:lineRule="auto"/>
      <w:jc w:val="center"/>
    </w:pPr>
    <w:rPr>
      <w:rFonts w:ascii="Arial" w:eastAsia="PMingLiU" w:hAnsi="Arial" w:cs="Arial"/>
      <w:sz w:val="31"/>
      <w:szCs w:val="31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1520</Words>
  <Characters>8665</Characters>
  <Application>Microsoft Office Word</Application>
  <DocSecurity>0</DocSecurity>
  <Lines>72</Lines>
  <Paragraphs>20</Paragraphs>
  <ScaleCrop>false</ScaleCrop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2013-09-24T12:23:00Z</dcterms:created>
  <dcterms:modified xsi:type="dcterms:W3CDTF">2013-09-24T12:23:00Z</dcterms:modified>
</cp:coreProperties>
</file>