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C7" w:rsidRPr="005553C7" w:rsidRDefault="005553C7" w:rsidP="00EE1E1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C7390" w:rsidRPr="001C7390" w:rsidRDefault="00EE1E12" w:rsidP="001C7390">
      <w:pPr>
        <w:pStyle w:val="NoSpacing"/>
        <w:tabs>
          <w:tab w:val="left" w:pos="0"/>
        </w:tabs>
        <w:jc w:val="both"/>
        <w:rPr>
          <w:lang w:val="ru-RU"/>
        </w:rPr>
      </w:pPr>
      <w:r>
        <w:rPr>
          <w:lang w:val="sr-Cyrl-CS"/>
        </w:rPr>
        <w:tab/>
      </w:r>
      <w:r w:rsidR="001C7390" w:rsidRPr="00562A44">
        <w:rPr>
          <w:lang w:val="ru-RU"/>
        </w:rPr>
        <w:t xml:space="preserve">На основу члана </w:t>
      </w:r>
      <w:r w:rsidR="001C7390" w:rsidRPr="00562A44">
        <w:rPr>
          <w:lang w:val="sr-Cyrl-CS"/>
        </w:rPr>
        <w:t xml:space="preserve">7. </w:t>
      </w:r>
      <w:r w:rsidR="001C7390" w:rsidRPr="00562A44">
        <w:rPr>
          <w:lang w:val="ru-RU"/>
        </w:rPr>
        <w:t>Закон</w:t>
      </w:r>
      <w:r w:rsidR="001C7390" w:rsidRPr="00562A44">
        <w:rPr>
          <w:lang w:val="sr-Cyrl-CS"/>
        </w:rPr>
        <w:t>а</w:t>
      </w:r>
      <w:r w:rsidR="001C7390" w:rsidRPr="00562A44">
        <w:rPr>
          <w:lang w:val="ru-RU"/>
        </w:rPr>
        <w:t xml:space="preserve"> о буџету Републике Србије за 20</w:t>
      </w:r>
      <w:r w:rsidR="001C7390">
        <w:rPr>
          <w:lang w:val="sr-Latn-CS"/>
        </w:rPr>
        <w:t>1</w:t>
      </w:r>
      <w:r w:rsidR="001C7390" w:rsidRPr="00D47BBB">
        <w:rPr>
          <w:lang w:val="sr-Cyrl-CS"/>
        </w:rPr>
        <w:t>3</w:t>
      </w:r>
      <w:r w:rsidR="001C7390" w:rsidRPr="00562A44">
        <w:rPr>
          <w:lang w:val="ru-RU"/>
        </w:rPr>
        <w:t xml:space="preserve">. годину („Службени гласник РС”, број </w:t>
      </w:r>
      <w:r w:rsidR="001C7390">
        <w:rPr>
          <w:lang w:val="sr-Cyrl-CS"/>
        </w:rPr>
        <w:t>114/12</w:t>
      </w:r>
      <w:r w:rsidR="001C7390" w:rsidRPr="00562A44">
        <w:rPr>
          <w:lang w:val="ru-RU"/>
        </w:rPr>
        <w:t>)</w:t>
      </w:r>
      <w:r w:rsidR="001C7390">
        <w:rPr>
          <w:lang w:val="ru-RU"/>
        </w:rPr>
        <w:t xml:space="preserve"> и</w:t>
      </w:r>
      <w:r w:rsidR="001C7390" w:rsidRPr="00562A44">
        <w:rPr>
          <w:lang w:val="ru-RU"/>
        </w:rPr>
        <w:t xml:space="preserve"> члана 42. став 1. Закона о Влади </w:t>
      </w:r>
      <w:r w:rsidR="001C7390" w:rsidRPr="00562A44">
        <w:rPr>
          <w:lang w:val="sr-Cyrl-CS"/>
        </w:rPr>
        <w:t>(„Службени гласник РС”, бр. 55/05, 71/05-</w:t>
      </w:r>
      <w:r w:rsidR="001C7390">
        <w:rPr>
          <w:lang w:val="sr-Cyrl-CS"/>
        </w:rPr>
        <w:t>исправка, 101/07, 65/08, 16/11,</w:t>
      </w:r>
      <w:r w:rsidR="001C7390" w:rsidRPr="00562A44">
        <w:rPr>
          <w:lang w:val="sr-Cyrl-CS"/>
        </w:rPr>
        <w:t xml:space="preserve"> 68/12-УС</w:t>
      </w:r>
      <w:r w:rsidR="001C7390">
        <w:rPr>
          <w:lang w:val="sr-Cyrl-CS"/>
        </w:rPr>
        <w:t xml:space="preserve"> и 72/12)</w:t>
      </w:r>
      <w:r w:rsidR="001C7390" w:rsidRPr="00562A44">
        <w:rPr>
          <w:lang w:val="sr-Cyrl-CS"/>
        </w:rPr>
        <w:t>,</w:t>
      </w:r>
    </w:p>
    <w:p w:rsidR="00A01188" w:rsidRPr="00D47BBB" w:rsidRDefault="001C7390" w:rsidP="001C7390">
      <w:pPr>
        <w:pStyle w:val="NoSpacing"/>
        <w:tabs>
          <w:tab w:val="left" w:pos="0"/>
        </w:tabs>
        <w:jc w:val="both"/>
        <w:rPr>
          <w:lang w:val="ru-RU"/>
        </w:rPr>
      </w:pPr>
      <w:r w:rsidRPr="00D47BBB">
        <w:rPr>
          <w:lang w:val="ru-RU"/>
        </w:rPr>
        <w:tab/>
      </w:r>
    </w:p>
    <w:p w:rsidR="00EE1E12" w:rsidRPr="001C7390" w:rsidRDefault="00A01188" w:rsidP="001C7390">
      <w:pPr>
        <w:pStyle w:val="NoSpacing"/>
        <w:tabs>
          <w:tab w:val="left" w:pos="0"/>
        </w:tabs>
        <w:jc w:val="both"/>
        <w:rPr>
          <w:lang w:val="ru-RU"/>
        </w:rPr>
      </w:pPr>
      <w:r w:rsidRPr="00D47BBB">
        <w:rPr>
          <w:lang w:val="ru-RU"/>
        </w:rPr>
        <w:tab/>
      </w:r>
      <w:r w:rsidR="00EE1E12" w:rsidRPr="00015473">
        <w:rPr>
          <w:lang w:val="sr-Cyrl-CS"/>
        </w:rPr>
        <w:t xml:space="preserve"> Влада доноси</w:t>
      </w:r>
    </w:p>
    <w:p w:rsidR="00EE1E12" w:rsidRPr="00015473" w:rsidRDefault="00EE1E12" w:rsidP="00EE1E12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E1E12" w:rsidRDefault="00EE1E12" w:rsidP="00EE1E1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E1E12" w:rsidRPr="00EE1E12" w:rsidRDefault="00EE1E12" w:rsidP="00EE1E1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C7390">
        <w:rPr>
          <w:rFonts w:ascii="Times New Roman" w:hAnsi="Times New Roman"/>
          <w:sz w:val="24"/>
          <w:szCs w:val="24"/>
          <w:lang w:val="sr-Cyrl-CS"/>
        </w:rPr>
        <w:t>УРЕДБ</w:t>
      </w:r>
      <w:r w:rsidR="001C7390" w:rsidRPr="00D47BBB">
        <w:rPr>
          <w:rFonts w:ascii="Times New Roman" w:hAnsi="Times New Roman"/>
          <w:sz w:val="24"/>
          <w:szCs w:val="24"/>
          <w:lang w:val="sr-Cyrl-CS"/>
        </w:rPr>
        <w:t>У</w:t>
      </w:r>
      <w:r w:rsidRPr="001C739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 w:rsidR="0033760E">
        <w:rPr>
          <w:rFonts w:ascii="Times New Roman" w:hAnsi="Times New Roman"/>
          <w:sz w:val="24"/>
          <w:szCs w:val="24"/>
          <w:lang w:val="sr-Cyrl-CS"/>
        </w:rPr>
        <w:t xml:space="preserve"> ИЗМЕН</w:t>
      </w:r>
      <w:r w:rsidR="0033760E">
        <w:rPr>
          <w:rFonts w:ascii="Times New Roman" w:hAnsi="Times New Roman"/>
          <w:sz w:val="24"/>
          <w:szCs w:val="24"/>
          <w:lang/>
        </w:rPr>
        <w:t>A</w:t>
      </w:r>
      <w:r w:rsidR="0033760E">
        <w:rPr>
          <w:rFonts w:ascii="Times New Roman" w:hAnsi="Times New Roman"/>
          <w:sz w:val="24"/>
          <w:szCs w:val="24"/>
          <w:lang/>
        </w:rPr>
        <w:t>М</w:t>
      </w:r>
      <w:r w:rsidR="0033760E">
        <w:rPr>
          <w:rFonts w:ascii="Times New Roman" w:hAnsi="Times New Roman"/>
          <w:sz w:val="24"/>
          <w:szCs w:val="24"/>
          <w:lang/>
        </w:rPr>
        <w:t>A</w:t>
      </w:r>
      <w:r w:rsidRPr="001C7390">
        <w:rPr>
          <w:rFonts w:ascii="Times New Roman" w:hAnsi="Times New Roman"/>
          <w:sz w:val="24"/>
          <w:szCs w:val="24"/>
          <w:lang w:val="sr-Cyrl-CS"/>
        </w:rPr>
        <w:t xml:space="preserve"> УРЕДБЕ</w:t>
      </w:r>
    </w:p>
    <w:p w:rsidR="00EE1E12" w:rsidRPr="00C24616" w:rsidRDefault="00EE1E12" w:rsidP="00EE1E1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C7390">
        <w:rPr>
          <w:rFonts w:ascii="Times New Roman" w:hAnsi="Times New Roman"/>
          <w:sz w:val="24"/>
          <w:szCs w:val="24"/>
          <w:lang w:val="sr-Cyrl-CS"/>
        </w:rPr>
        <w:t>О УСЛОВИМА И НАЧИНУ ПРИВЛАЧЕЊА ДИРЕКТНИХ ИНВЕСТИЦИЈА</w:t>
      </w:r>
    </w:p>
    <w:p w:rsidR="00EE1E12" w:rsidRDefault="00EE1E12" w:rsidP="00EE1E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sr-Cyrl-CS"/>
        </w:rPr>
      </w:pPr>
      <w:bookmarkStart w:id="0" w:name="str_1"/>
      <w:bookmarkEnd w:id="0"/>
    </w:p>
    <w:p w:rsidR="00EE1E12" w:rsidRPr="00C24616" w:rsidRDefault="00EE1E12" w:rsidP="00EE1E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sr-Cyrl-CS"/>
        </w:rPr>
      </w:pPr>
    </w:p>
    <w:p w:rsidR="00EE1E12" w:rsidRPr="002D5EEE" w:rsidRDefault="00EE1E12" w:rsidP="00EE1E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bookmarkStart w:id="1" w:name="clan_1"/>
      <w:bookmarkEnd w:id="1"/>
      <w:r w:rsidRPr="001C739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Члан 1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.</w:t>
      </w:r>
    </w:p>
    <w:p w:rsidR="00EE1E12" w:rsidRDefault="00EE1E12" w:rsidP="00EE1E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EE1E12">
        <w:rPr>
          <w:rFonts w:ascii="Times New Roman" w:eastAsia="Times New Roman" w:hAnsi="Times New Roman"/>
          <w:sz w:val="24"/>
          <w:szCs w:val="24"/>
          <w:lang w:val="sr-Cyrl-CS"/>
        </w:rPr>
        <w:t xml:space="preserve">У Уредби о условима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и начину привлачења директних инвестиција</w:t>
      </w:r>
      <w:r w:rsidRPr="00EE1E12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3760E">
        <w:rPr>
          <w:rFonts w:ascii="Times New Roman" w:eastAsia="Times New Roman" w:hAnsi="Times New Roman"/>
          <w:sz w:val="24"/>
          <w:szCs w:val="24"/>
          <w:lang w:val="sr-Cyrl-CS"/>
        </w:rPr>
        <w:t>(„Службени гласник РС”, бр</w:t>
      </w:r>
      <w:r w:rsidR="0033760E">
        <w:rPr>
          <w:rFonts w:ascii="Times New Roman" w:eastAsia="Times New Roman" w:hAnsi="Times New Roman"/>
          <w:sz w:val="24"/>
          <w:szCs w:val="24"/>
          <w:lang/>
        </w:rPr>
        <w:t>.</w:t>
      </w:r>
      <w:r w:rsidRPr="001C739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A01188">
        <w:rPr>
          <w:rFonts w:ascii="Times New Roman" w:eastAsia="Times New Roman" w:hAnsi="Times New Roman"/>
          <w:sz w:val="24"/>
          <w:szCs w:val="24"/>
          <w:lang w:val="sr-Cyrl-CS"/>
        </w:rPr>
        <w:t>20</w:t>
      </w:r>
      <w:r w:rsidRPr="001C7390">
        <w:rPr>
          <w:rFonts w:ascii="Times New Roman" w:eastAsia="Times New Roman" w:hAnsi="Times New Roman"/>
          <w:sz w:val="24"/>
          <w:szCs w:val="24"/>
          <w:lang w:val="sr-Cyrl-CS"/>
        </w:rPr>
        <w:t>/1</w:t>
      </w:r>
      <w:r w:rsidR="00A01188">
        <w:rPr>
          <w:rFonts w:ascii="Times New Roman" w:eastAsia="Times New Roman" w:hAnsi="Times New Roman"/>
          <w:sz w:val="24"/>
          <w:szCs w:val="24"/>
          <w:lang w:val="sr-Cyrl-CS"/>
        </w:rPr>
        <w:t>2</w:t>
      </w:r>
      <w:r w:rsidR="0033760E">
        <w:rPr>
          <w:rFonts w:ascii="Times New Roman" w:eastAsia="Times New Roman" w:hAnsi="Times New Roman"/>
          <w:sz w:val="24"/>
          <w:szCs w:val="24"/>
          <w:lang/>
        </w:rPr>
        <w:t xml:space="preserve"> </w:t>
      </w:r>
      <w:r w:rsidR="0033760E">
        <w:rPr>
          <w:rFonts w:ascii="Times New Roman" w:eastAsia="Times New Roman" w:hAnsi="Times New Roman"/>
          <w:sz w:val="24"/>
          <w:szCs w:val="24"/>
          <w:lang/>
        </w:rPr>
        <w:t>и</w:t>
      </w:r>
      <w:r w:rsidR="0033760E">
        <w:rPr>
          <w:rFonts w:ascii="Times New Roman" w:eastAsia="Times New Roman" w:hAnsi="Times New Roman"/>
          <w:sz w:val="24"/>
          <w:szCs w:val="24"/>
          <w:lang/>
        </w:rPr>
        <w:t xml:space="preserve"> 123/12</w:t>
      </w:r>
      <w:r w:rsidRPr="00EE1E12">
        <w:rPr>
          <w:rFonts w:ascii="Times New Roman" w:eastAsia="Times New Roman" w:hAnsi="Times New Roman"/>
          <w:sz w:val="24"/>
          <w:szCs w:val="24"/>
          <w:lang w:val="sr-Cyrl-CS"/>
        </w:rPr>
        <w:t xml:space="preserve">), у члану </w:t>
      </w:r>
      <w:r w:rsidR="00A030D6">
        <w:rPr>
          <w:rFonts w:ascii="Times New Roman" w:eastAsia="Times New Roman" w:hAnsi="Times New Roman"/>
          <w:sz w:val="24"/>
          <w:szCs w:val="24"/>
        </w:rPr>
        <w:t>2</w:t>
      </w:r>
      <w:r w:rsidRPr="00EE1E12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 w:rsidR="0033760E">
        <w:rPr>
          <w:rFonts w:ascii="Times New Roman" w:eastAsia="Times New Roman" w:hAnsi="Times New Roman"/>
          <w:sz w:val="24"/>
          <w:szCs w:val="24"/>
        </w:rPr>
        <w:t xml:space="preserve"> тачк</w:t>
      </w:r>
      <w:r w:rsidR="0033760E">
        <w:rPr>
          <w:rFonts w:ascii="Times New Roman" w:eastAsia="Times New Roman" w:hAnsi="Times New Roman"/>
          <w:sz w:val="24"/>
          <w:szCs w:val="24"/>
          <w:lang/>
        </w:rPr>
        <w:t>а</w:t>
      </w:r>
      <w:r w:rsidR="00A030D6">
        <w:rPr>
          <w:rFonts w:ascii="Times New Roman" w:eastAsia="Times New Roman" w:hAnsi="Times New Roman"/>
          <w:sz w:val="24"/>
          <w:szCs w:val="24"/>
        </w:rPr>
        <w:t xml:space="preserve"> 9)</w:t>
      </w:r>
      <w:r w:rsidR="00424462" w:rsidRPr="001C739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D47BBB">
        <w:rPr>
          <w:rFonts w:ascii="Times New Roman" w:eastAsia="Times New Roman" w:hAnsi="Times New Roman"/>
          <w:sz w:val="24"/>
          <w:szCs w:val="24"/>
          <w:lang w:val="sr-Cyrl-CS"/>
        </w:rPr>
        <w:t>број</w:t>
      </w:r>
      <w:r w:rsidR="00424462" w:rsidRPr="001C7390">
        <w:rPr>
          <w:rFonts w:ascii="Times New Roman" w:eastAsia="Times New Roman" w:hAnsi="Times New Roman"/>
          <w:sz w:val="24"/>
          <w:szCs w:val="24"/>
          <w:lang w:val="sr-Cyrl-CS"/>
        </w:rPr>
        <w:t>: „</w:t>
      </w:r>
      <w:r w:rsidR="00A030D6">
        <w:rPr>
          <w:rFonts w:ascii="Times New Roman" w:eastAsia="Times New Roman" w:hAnsi="Times New Roman"/>
          <w:sz w:val="24"/>
          <w:szCs w:val="24"/>
          <w:lang w:val="sr-Cyrl-CS"/>
        </w:rPr>
        <w:t>50</w:t>
      </w:r>
      <w:r w:rsidR="00424462" w:rsidRPr="001C7390">
        <w:rPr>
          <w:rFonts w:ascii="Times New Roman" w:eastAsia="Times New Roman" w:hAnsi="Times New Roman"/>
          <w:sz w:val="24"/>
          <w:szCs w:val="24"/>
          <w:lang w:val="sr-Cyrl-CS"/>
        </w:rPr>
        <w:t>”</w:t>
      </w:r>
      <w:r w:rsidR="00424462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D47BBB">
        <w:rPr>
          <w:rFonts w:ascii="Times New Roman" w:eastAsia="Times New Roman" w:hAnsi="Times New Roman"/>
          <w:sz w:val="24"/>
          <w:szCs w:val="24"/>
          <w:lang w:val="sr-Cyrl-CS"/>
        </w:rPr>
        <w:t>замењује</w:t>
      </w:r>
      <w:r w:rsidR="00A01188">
        <w:rPr>
          <w:rFonts w:ascii="Times New Roman" w:eastAsia="Times New Roman" w:hAnsi="Times New Roman"/>
          <w:sz w:val="24"/>
          <w:szCs w:val="24"/>
          <w:lang w:val="sr-Cyrl-CS"/>
        </w:rPr>
        <w:t xml:space="preserve"> се </w:t>
      </w:r>
      <w:r w:rsidR="00D47BBB">
        <w:rPr>
          <w:rFonts w:ascii="Times New Roman" w:eastAsia="Times New Roman" w:hAnsi="Times New Roman"/>
          <w:sz w:val="24"/>
          <w:szCs w:val="24"/>
          <w:lang w:val="sr-Cyrl-CS"/>
        </w:rPr>
        <w:t>бројем</w:t>
      </w:r>
      <w:r w:rsidR="00424462">
        <w:rPr>
          <w:rFonts w:ascii="Times New Roman" w:eastAsia="Times New Roman" w:hAnsi="Times New Roman"/>
          <w:sz w:val="24"/>
          <w:szCs w:val="24"/>
          <w:lang w:val="sr-Cyrl-CS"/>
        </w:rPr>
        <w:t xml:space="preserve">: </w:t>
      </w:r>
      <w:r w:rsidRPr="00EE1E12">
        <w:rPr>
          <w:rFonts w:ascii="Times New Roman" w:eastAsia="Times New Roman" w:hAnsi="Times New Roman"/>
          <w:sz w:val="24"/>
          <w:szCs w:val="24"/>
          <w:lang w:val="sr-Cyrl-CS"/>
        </w:rPr>
        <w:t>„</w:t>
      </w:r>
      <w:r w:rsidR="00A030D6">
        <w:rPr>
          <w:rFonts w:ascii="Times New Roman" w:eastAsia="Times New Roman" w:hAnsi="Times New Roman"/>
          <w:sz w:val="24"/>
          <w:szCs w:val="24"/>
          <w:lang w:val="sr-Cyrl-CS"/>
        </w:rPr>
        <w:t>30</w:t>
      </w:r>
      <w:r w:rsidRPr="00EE1E12">
        <w:rPr>
          <w:rFonts w:ascii="Times New Roman" w:eastAsia="Times New Roman" w:hAnsi="Times New Roman"/>
          <w:sz w:val="24"/>
          <w:szCs w:val="24"/>
          <w:lang w:val="sr-Cyrl-CS"/>
        </w:rPr>
        <w:t>”.</w:t>
      </w:r>
    </w:p>
    <w:p w:rsidR="00A030D6" w:rsidRDefault="00A030D6" w:rsidP="00EE1E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030D6" w:rsidRDefault="00A030D6" w:rsidP="00EE1E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030D6" w:rsidRPr="002D5EEE" w:rsidRDefault="00A030D6" w:rsidP="00A030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Члан 2.</w:t>
      </w:r>
    </w:p>
    <w:p w:rsidR="00A030D6" w:rsidRDefault="00A030D6" w:rsidP="00A030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EE1E12">
        <w:rPr>
          <w:rFonts w:ascii="Times New Roman" w:eastAsia="Times New Roman" w:hAnsi="Times New Roman"/>
          <w:sz w:val="24"/>
          <w:szCs w:val="24"/>
          <w:lang w:val="sr-Cyrl-CS"/>
        </w:rPr>
        <w:t xml:space="preserve">У члану 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EE1E12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став 3.</w:t>
      </w:r>
      <w:r w:rsidRPr="001C739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број</w:t>
      </w:r>
      <w:r w:rsidRPr="001C7390">
        <w:rPr>
          <w:rFonts w:ascii="Times New Roman" w:eastAsia="Times New Roman" w:hAnsi="Times New Roman"/>
          <w:sz w:val="24"/>
          <w:szCs w:val="24"/>
          <w:lang w:val="sr-Cyrl-CS"/>
        </w:rPr>
        <w:t>: „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10</w:t>
      </w:r>
      <w:r w:rsidRPr="001C7390">
        <w:rPr>
          <w:rFonts w:ascii="Times New Roman" w:eastAsia="Times New Roman" w:hAnsi="Times New Roman"/>
          <w:sz w:val="24"/>
          <w:szCs w:val="24"/>
          <w:lang w:val="sr-Cyrl-CS"/>
        </w:rPr>
        <w:t>”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замењује се бројем: </w:t>
      </w:r>
      <w:r w:rsidRPr="00EE1E12">
        <w:rPr>
          <w:rFonts w:ascii="Times New Roman" w:eastAsia="Times New Roman" w:hAnsi="Times New Roman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17</w:t>
      </w:r>
      <w:r w:rsidRPr="00EE1E12">
        <w:rPr>
          <w:rFonts w:ascii="Times New Roman" w:eastAsia="Times New Roman" w:hAnsi="Times New Roman"/>
          <w:sz w:val="24"/>
          <w:szCs w:val="24"/>
          <w:lang w:val="sr-Cyrl-CS"/>
        </w:rPr>
        <w:t>”.</w:t>
      </w:r>
    </w:p>
    <w:p w:rsidR="002C5213" w:rsidRDefault="00A030D6" w:rsidP="00A0118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</w:r>
    </w:p>
    <w:p w:rsidR="002C5213" w:rsidRDefault="002C5213" w:rsidP="00EE1E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:rsidR="00EE1E12" w:rsidRPr="003D222E" w:rsidRDefault="00EE1E12" w:rsidP="00EE1E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1C739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 xml:space="preserve">Члан </w:t>
      </w:r>
      <w:r w:rsidR="00A030D6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.</w:t>
      </w:r>
    </w:p>
    <w:p w:rsidR="00EE1E12" w:rsidRPr="001C7390" w:rsidRDefault="00EE1E12" w:rsidP="00EE1E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1C7390">
        <w:rPr>
          <w:rFonts w:ascii="Times New Roman" w:eastAsia="Times New Roman" w:hAnsi="Times New Roman"/>
          <w:sz w:val="24"/>
          <w:szCs w:val="24"/>
          <w:lang w:val="sr-Cyrl-CS"/>
        </w:rPr>
        <w:t xml:space="preserve">Ова уредба ступа на снагу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наредног</w:t>
      </w:r>
      <w:r w:rsidRPr="001C7390">
        <w:rPr>
          <w:rFonts w:ascii="Times New Roman" w:eastAsia="Times New Roman" w:hAnsi="Times New Roman"/>
          <w:sz w:val="24"/>
          <w:szCs w:val="24"/>
          <w:lang w:val="sr-Cyrl-CS"/>
        </w:rPr>
        <w:t xml:space="preserve"> дана од дана објављивања у „Службеном гласнику Републике Србије”</w:t>
      </w:r>
      <w:r w:rsidR="002A5B1C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r w:rsidRPr="001C739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:rsidR="00EE1E12" w:rsidRPr="003D222E" w:rsidRDefault="00EE1E12" w:rsidP="00EE1E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C24616">
        <w:rPr>
          <w:rFonts w:ascii="Times New Roman" w:eastAsia="Times New Roman" w:hAnsi="Times New Roman"/>
          <w:sz w:val="24"/>
          <w:szCs w:val="24"/>
        </w:rPr>
        <w:t> </w:t>
      </w:r>
    </w:p>
    <w:p w:rsidR="00EE1E12" w:rsidRPr="001C7390" w:rsidRDefault="00EE1E12" w:rsidP="00EE1E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BE53BE">
        <w:rPr>
          <w:rFonts w:ascii="Times New Roman" w:eastAsia="Times New Roman" w:hAnsi="Times New Roman"/>
          <w:sz w:val="24"/>
          <w:szCs w:val="24"/>
          <w:lang w:val="ru-RU"/>
        </w:rPr>
        <w:t>05 Број:</w:t>
      </w:r>
    </w:p>
    <w:p w:rsidR="00EE1E12" w:rsidRPr="002A5B1C" w:rsidRDefault="00EE1E12" w:rsidP="00EE1E1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BE53BE">
        <w:rPr>
          <w:rFonts w:ascii="Times New Roman" w:eastAsia="Times New Roman" w:hAnsi="Times New Roman"/>
          <w:sz w:val="24"/>
          <w:szCs w:val="24"/>
          <w:lang w:val="ru-RU"/>
        </w:rPr>
        <w:t xml:space="preserve">У Београду,  </w:t>
      </w:r>
    </w:p>
    <w:p w:rsidR="00EE1E12" w:rsidRPr="001C7390" w:rsidRDefault="002A5B1C" w:rsidP="002A5B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="00BE6378">
        <w:rPr>
          <w:rFonts w:ascii="Times New Roman" w:eastAsia="Times New Roman" w:hAnsi="Times New Roman"/>
          <w:sz w:val="24"/>
          <w:szCs w:val="24"/>
          <w:lang w:val="ru-RU"/>
        </w:rPr>
        <w:t xml:space="preserve">     </w:t>
      </w:r>
      <w:r w:rsidR="00EE1E12" w:rsidRPr="00BE53BE">
        <w:rPr>
          <w:rFonts w:ascii="Times New Roman" w:eastAsia="Times New Roman" w:hAnsi="Times New Roman"/>
          <w:sz w:val="24"/>
          <w:szCs w:val="24"/>
          <w:lang w:val="ru-RU"/>
        </w:rPr>
        <w:t xml:space="preserve">В Л А Д А </w:t>
      </w:r>
      <w:r w:rsidR="00EE1E12" w:rsidRPr="00BE53BE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                                                                    </w:t>
      </w:r>
      <w:r w:rsidR="00EE1E12" w:rsidRPr="00BE53BE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                                                                                                                            </w:t>
      </w:r>
    </w:p>
    <w:p w:rsidR="00BE6378" w:rsidRDefault="00BE637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EE1E12" w:rsidRDefault="00EE1E12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BE53BE">
        <w:rPr>
          <w:rFonts w:ascii="Times New Roman" w:eastAsia="Times New Roman" w:hAnsi="Times New Roman"/>
          <w:sz w:val="24"/>
          <w:szCs w:val="24"/>
          <w:lang w:val="ru-RU"/>
        </w:rPr>
        <w:t>ПРЕДСЕДНИК</w:t>
      </w: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Default="00A01188" w:rsidP="00EE1E1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1188" w:rsidRPr="00A01188" w:rsidRDefault="00A01188" w:rsidP="00A0118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b/>
          <w:sz w:val="24"/>
          <w:szCs w:val="24"/>
          <w:lang w:val="sr-Cyrl-CS"/>
        </w:rPr>
        <w:t>ОБРАЗЛОЖЕЊЕ</w:t>
      </w: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b/>
          <w:sz w:val="24"/>
          <w:szCs w:val="24"/>
        </w:rPr>
        <w:t>I</w:t>
      </w:r>
      <w:r w:rsidRPr="00A01188">
        <w:rPr>
          <w:rFonts w:ascii="Times New Roman" w:eastAsia="Times New Roman" w:hAnsi="Times New Roman"/>
          <w:b/>
          <w:sz w:val="24"/>
          <w:szCs w:val="24"/>
          <w:lang w:val="sr-Cyrl-CS"/>
        </w:rPr>
        <w:t>.</w:t>
      </w:r>
      <w:r w:rsidRPr="00A01188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A01188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Правни основ </w:t>
      </w: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ab/>
        <w:t>Правни основ за доношење Уредбе о изменама Уредбе о у</w:t>
      </w:r>
      <w:r w:rsidRPr="00A01188">
        <w:rPr>
          <w:rFonts w:ascii="Times New Roman" w:eastAsia="Times New Roman" w:hAnsi="Times New Roman"/>
          <w:sz w:val="24"/>
          <w:szCs w:val="24"/>
          <w:lang w:val="ru-RU"/>
        </w:rPr>
        <w:t>словима и начину привл</w:t>
      </w: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A01188">
        <w:rPr>
          <w:rFonts w:ascii="Times New Roman" w:eastAsia="Times New Roman" w:hAnsi="Times New Roman"/>
          <w:sz w:val="24"/>
          <w:szCs w:val="24"/>
          <w:lang w:val="ru-RU"/>
        </w:rPr>
        <w:t xml:space="preserve">чења директних </w:t>
      </w: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 xml:space="preserve">инвестиција садржан је у члану 123. тачка 3. Устава Републике Србије и члану 7. </w:t>
      </w:r>
      <w:r w:rsidRPr="00A01188">
        <w:rPr>
          <w:rFonts w:ascii="Times New Roman" w:eastAsia="Times New Roman" w:hAnsi="Times New Roman"/>
          <w:sz w:val="24"/>
          <w:szCs w:val="24"/>
          <w:lang w:val="ru-RU"/>
        </w:rPr>
        <w:t>Закон</w:t>
      </w: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A01188">
        <w:rPr>
          <w:rFonts w:ascii="Times New Roman" w:eastAsia="Times New Roman" w:hAnsi="Times New Roman"/>
          <w:sz w:val="24"/>
          <w:szCs w:val="24"/>
          <w:lang w:val="ru-RU"/>
        </w:rPr>
        <w:t xml:space="preserve"> о буџету Републике Србије за 20</w:t>
      </w:r>
      <w:r>
        <w:rPr>
          <w:rFonts w:ascii="Times New Roman" w:eastAsia="Times New Roman" w:hAnsi="Times New Roman"/>
          <w:sz w:val="24"/>
          <w:szCs w:val="24"/>
          <w:lang w:val="sr-Latn-CS"/>
        </w:rPr>
        <w:t>1</w:t>
      </w:r>
      <w:r w:rsidRPr="00D47BBB">
        <w:rPr>
          <w:rFonts w:ascii="Times New Roman" w:eastAsia="Times New Roman" w:hAnsi="Times New Roman"/>
          <w:sz w:val="24"/>
          <w:szCs w:val="24"/>
          <w:lang w:val="sr-Cyrl-CS"/>
        </w:rPr>
        <w:t>3</w:t>
      </w:r>
      <w:r w:rsidRPr="00A01188">
        <w:rPr>
          <w:rFonts w:ascii="Times New Roman" w:eastAsia="Times New Roman" w:hAnsi="Times New Roman"/>
          <w:sz w:val="24"/>
          <w:szCs w:val="24"/>
          <w:lang w:val="ru-RU"/>
        </w:rPr>
        <w:t xml:space="preserve">. годину („Службени гласник РС”, број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1</w:t>
      </w: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>1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4/12</w:t>
      </w:r>
      <w:r w:rsidRPr="00A01188">
        <w:rPr>
          <w:rFonts w:ascii="Times New Roman" w:eastAsia="Times New Roman" w:hAnsi="Times New Roman"/>
          <w:sz w:val="24"/>
          <w:szCs w:val="24"/>
          <w:lang w:val="ru-RU"/>
        </w:rPr>
        <w:t>).</w:t>
      </w: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b/>
          <w:sz w:val="24"/>
          <w:szCs w:val="24"/>
          <w:lang w:val="sr-Cyrl-CS"/>
        </w:rPr>
        <w:t>II. Разлози за доношење Уредбе о изменама Уредбе о условима и начину привлачења директних инвестиција</w:t>
      </w:r>
    </w:p>
    <w:p w:rsidR="00A01188" w:rsidRPr="00A01188" w:rsidRDefault="00A01188" w:rsidP="00A011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ab/>
        <w:t>Усвајање предложене Уредбе о условима и начину привлачења директних инвестиција укључује се у оквир низа активности које Република Србија предузима у циљу омогућавања бржег привредног раста путем повећаног прилива директних инвестиција</w:t>
      </w:r>
      <w:r w:rsidR="00A030D6">
        <w:rPr>
          <w:rFonts w:ascii="Times New Roman" w:eastAsia="Times New Roman" w:hAnsi="Times New Roman"/>
          <w:sz w:val="24"/>
          <w:szCs w:val="24"/>
          <w:lang w:val="sr-Cyrl-CS"/>
        </w:rPr>
        <w:t>, посебно средњих инвестиционих пројеката</w:t>
      </w: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ab/>
        <w:t>За убрзавање привредног раста на целој територији Републике Србије од посебног су значаја директне инвестиције које подразумевају изг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радњу нових капацитета</w:t>
      </w: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 xml:space="preserve"> и отварање нових радних места. Директне инвестиције доносе и нове технологије, нова знања и утичу повољно на повећање конкурентности привреде Републике Србије, а досадашња искустава говоре да оне знатно утичу и на повећање извозних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капацитета привреде, те је неопходно наставити са мерама привлачења директних инвестиција</w:t>
      </w:r>
      <w:r w:rsidR="00A030D6">
        <w:rPr>
          <w:rFonts w:ascii="Times New Roman" w:eastAsia="Times New Roman" w:hAnsi="Times New Roman"/>
          <w:sz w:val="24"/>
          <w:szCs w:val="24"/>
          <w:lang w:val="sr-Cyrl-CS"/>
        </w:rPr>
        <w:t>, посебно у подстицању средњих инвестиционих пројеката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ab/>
      </w:r>
    </w:p>
    <w:p w:rsidR="00A01188" w:rsidRPr="00A01188" w:rsidRDefault="00A01188" w:rsidP="00A01188">
      <w:pPr>
        <w:numPr>
          <w:ilvl w:val="0"/>
          <w:numId w:val="2"/>
        </w:numPr>
        <w:spacing w:after="0" w:line="240" w:lineRule="auto"/>
        <w:ind w:right="3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A01188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Објашњење основних правних института и појединачних решења</w:t>
      </w:r>
    </w:p>
    <w:p w:rsidR="00A01188" w:rsidRPr="00A01188" w:rsidRDefault="00A01188" w:rsidP="00A01188">
      <w:pPr>
        <w:spacing w:after="0" w:line="240" w:lineRule="auto"/>
        <w:ind w:right="3" w:hanging="480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p w:rsidR="00791364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ab/>
        <w:t>Чланом 1. предвиђена</w:t>
      </w:r>
      <w:r w:rsidR="00791364">
        <w:rPr>
          <w:rFonts w:ascii="Times New Roman" w:eastAsia="Times New Roman" w:hAnsi="Times New Roman"/>
          <w:sz w:val="24"/>
          <w:szCs w:val="24"/>
          <w:lang w:val="sr-Cyrl-CS"/>
        </w:rPr>
        <w:t xml:space="preserve"> је промена у члану 2. тачки 9) где се предлаже да се износ од 50 млиона евра замени износом од 30 милиона.</w:t>
      </w:r>
    </w:p>
    <w:p w:rsidR="00791364" w:rsidRPr="00791364" w:rsidRDefault="00791364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Чланом 2. предвиђена је измена у члану 5. став 3. где се предлаже да </w:t>
      </w:r>
      <w:r>
        <w:rPr>
          <w:rFonts w:ascii="Times New Roman" w:eastAsia="Times New Roman" w:hAnsi="Times New Roman"/>
          <w:sz w:val="24"/>
          <w:szCs w:val="24"/>
        </w:rPr>
        <w:t>укупан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износ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додељених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средстава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за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улагање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за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средње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инвестиционе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пројекте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може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бити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већи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од 17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% </w:t>
      </w:r>
      <w:r>
        <w:rPr>
          <w:rFonts w:ascii="Times New Roman" w:eastAsia="Times New Roman" w:hAnsi="Times New Roman"/>
          <w:sz w:val="24"/>
          <w:szCs w:val="24"/>
        </w:rPr>
        <w:t>од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укупне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вредности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улагања</w:t>
      </w:r>
      <w:r w:rsidRPr="00791364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A01188" w:rsidRPr="00A01188" w:rsidRDefault="00791364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ab/>
        <w:t>Чланом 3</w:t>
      </w:r>
      <w:r w:rsidR="00A01188" w:rsidRPr="00A01188">
        <w:rPr>
          <w:rFonts w:ascii="Times New Roman" w:eastAsia="Times New Roman" w:hAnsi="Times New Roman"/>
          <w:sz w:val="24"/>
          <w:szCs w:val="24"/>
          <w:lang w:val="sr-Cyrl-CS"/>
        </w:rPr>
        <w:t>. предвиђено је ступање на снагу.</w:t>
      </w: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 xml:space="preserve">  </w:t>
      </w:r>
    </w:p>
    <w:p w:rsidR="00A01188" w:rsidRPr="00A01188" w:rsidRDefault="00A01188" w:rsidP="00A011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b/>
          <w:sz w:val="24"/>
          <w:szCs w:val="24"/>
        </w:rPr>
        <w:t>IV</w:t>
      </w:r>
      <w:r w:rsidRPr="00A01188">
        <w:rPr>
          <w:rFonts w:ascii="Times New Roman" w:eastAsia="Times New Roman" w:hAnsi="Times New Roman"/>
          <w:b/>
          <w:sz w:val="24"/>
          <w:szCs w:val="24"/>
          <w:lang w:val="sr-Cyrl-CS"/>
        </w:rPr>
        <w:t>. Финансијска средства потребна за спровођење уредбе</w:t>
      </w:r>
    </w:p>
    <w:p w:rsidR="00A01188" w:rsidRPr="00A01188" w:rsidRDefault="00A01188" w:rsidP="00A011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ab/>
        <w:t>За примену предложене Уредбе о привлачењу директних инвестиција није потребно издвојити додатна финансијска средства из буџета Републике Србије, с обзиром да су пре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двиђена Законом о буџету за 2013</w:t>
      </w: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 xml:space="preserve">. годину – на разделу Министарства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финансија и привреде.</w:t>
      </w:r>
    </w:p>
    <w:p w:rsidR="00A01188" w:rsidRPr="00A01188" w:rsidRDefault="00A01188" w:rsidP="00A011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01188" w:rsidRPr="00A01188" w:rsidRDefault="00A01188" w:rsidP="00A011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A01188" w:rsidRPr="00A01188" w:rsidRDefault="00A01188" w:rsidP="00A011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b/>
          <w:sz w:val="24"/>
          <w:szCs w:val="24"/>
          <w:lang w:val="sr-Cyrl-CS"/>
        </w:rPr>
        <w:t>V. Анализа ефеката</w:t>
      </w:r>
    </w:p>
    <w:p w:rsidR="00A01188" w:rsidRPr="00A01188" w:rsidRDefault="00A01188" w:rsidP="00A011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ab/>
        <w:t xml:space="preserve">Предложена Уредба ће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омогућити</w:t>
      </w: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 xml:space="preserve"> убрзано привлачење директних  инвестиција у Републику Србију, у смислу да ће подстаћи </w:t>
      </w:r>
      <w:r w:rsidR="00791364">
        <w:rPr>
          <w:rFonts w:ascii="Times New Roman" w:eastAsia="Times New Roman" w:hAnsi="Times New Roman"/>
          <w:sz w:val="24"/>
          <w:szCs w:val="24"/>
          <w:lang w:val="sr-Cyrl-CS"/>
        </w:rPr>
        <w:t>инвестиционе пројекте средње вредности</w:t>
      </w: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 xml:space="preserve">. Такође, један од најзначајних ефеката је смањење стопе незапослености. </w:t>
      </w: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01188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Мере предложене у Уредби, посебно ће повећати атрактивност Републике Србије за прилив директних инвестиција из иностранства, што утиче и на побољшање слике о Србији. Предложена решења имаће позитиван ефекат на убрзање привредног раста, изградњу нових капацитета, као и изградњу потребне инфраструктуре што је посебног значаја у мање развијеним општинама Србије. </w:t>
      </w: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01188" w:rsidRPr="0094188A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4188A" w:rsidRDefault="0094188A" w:rsidP="00A011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VI. Разлози за хитно доношење Уредбе</w:t>
      </w:r>
    </w:p>
    <w:p w:rsidR="0094188A" w:rsidRDefault="0094188A" w:rsidP="00A011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94188A" w:rsidRPr="0094188A" w:rsidRDefault="0094188A" w:rsidP="00941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Pr="0094188A">
        <w:rPr>
          <w:rFonts w:ascii="Times New Roman" w:eastAsia="Times New Roman" w:hAnsi="Times New Roman"/>
          <w:sz w:val="24"/>
          <w:szCs w:val="24"/>
        </w:rPr>
        <w:t>Предвиђено је да предметна уредба ступи</w:t>
      </w:r>
      <w:r w:rsidRPr="0094188A">
        <w:rPr>
          <w:rFonts w:ascii="Times New Roman" w:eastAsia="Times New Roman" w:hAnsi="Times New Roman"/>
          <w:sz w:val="24"/>
          <w:szCs w:val="24"/>
          <w:lang w:val="sr-Cyrl-CS"/>
        </w:rPr>
        <w:t xml:space="preserve"> на снагу наредног дана од дана објављивања у „Службеном гласнику Републике Србије”, имајући у виду Јавни позив за доделу средстава за привлачење директних инвестиција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под важећим условима истиче 15. фебруара 2013. године, те је неопходно </w:t>
      </w:r>
      <w:r w:rsidRPr="0094188A">
        <w:rPr>
          <w:rFonts w:ascii="Times New Roman" w:eastAsia="Times New Roman" w:hAnsi="Times New Roman"/>
          <w:sz w:val="24"/>
          <w:szCs w:val="24"/>
          <w:lang w:val="sr-Cyrl-CS"/>
        </w:rPr>
        <w:t>нови Јавни позив за доделу средстава за привлачење директних инвестиција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расписати под новим условима, предложеним овом Уредбом.</w:t>
      </w:r>
    </w:p>
    <w:p w:rsidR="0094188A" w:rsidRPr="0094188A" w:rsidRDefault="0094188A" w:rsidP="009418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4188A" w:rsidRDefault="0094188A" w:rsidP="00A011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A01188" w:rsidRPr="00A01188" w:rsidRDefault="0094188A" w:rsidP="00A0118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sz w:val="24"/>
          <w:szCs w:val="24"/>
        </w:rPr>
        <w:t>VII</w:t>
      </w:r>
      <w:r w:rsidR="00A01188" w:rsidRPr="00A01188">
        <w:rPr>
          <w:rFonts w:ascii="Times New Roman" w:eastAsia="Times New Roman" w:hAnsi="Times New Roman"/>
          <w:b/>
          <w:sz w:val="24"/>
          <w:szCs w:val="24"/>
          <w:lang w:val="sr-Cyrl-CS"/>
        </w:rPr>
        <w:t>. Преглед одредаба чија се измена предлаже</w:t>
      </w:r>
    </w:p>
    <w:p w:rsidR="00A01188" w:rsidRPr="00A01188" w:rsidRDefault="00A01188" w:rsidP="00A011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01188" w:rsidRPr="008D3171" w:rsidRDefault="00A01188" w:rsidP="008D31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sr-Cyrl-CS"/>
        </w:rPr>
      </w:pPr>
    </w:p>
    <w:p w:rsidR="008D3171" w:rsidRPr="008D3171" w:rsidRDefault="008D3171" w:rsidP="008D3171">
      <w:pPr>
        <w:pStyle w:val="wyq100---naslov-grupe-clanova-kurziv"/>
        <w:rPr>
          <w:rFonts w:ascii="Times New Roman" w:hAnsi="Times New Roman" w:cs="Times New Roman"/>
        </w:rPr>
      </w:pPr>
      <w:bookmarkStart w:id="2" w:name="str_2"/>
      <w:bookmarkStart w:id="3" w:name="clan_2"/>
      <w:bookmarkEnd w:id="2"/>
      <w:bookmarkEnd w:id="3"/>
      <w:r w:rsidRPr="008D3171">
        <w:rPr>
          <w:rFonts w:ascii="Times New Roman" w:hAnsi="Times New Roman" w:cs="Times New Roman"/>
        </w:rPr>
        <w:t>Појмови</w:t>
      </w:r>
    </w:p>
    <w:p w:rsidR="008D3171" w:rsidRPr="008D3171" w:rsidRDefault="008D3171" w:rsidP="008D3171">
      <w:pPr>
        <w:pStyle w:val="clan"/>
        <w:rPr>
          <w:rFonts w:ascii="Times New Roman" w:hAnsi="Times New Roman" w:cs="Times New Roman"/>
        </w:rPr>
      </w:pPr>
      <w:r w:rsidRPr="008D3171">
        <w:rPr>
          <w:rFonts w:ascii="Times New Roman" w:hAnsi="Times New Roman" w:cs="Times New Roman"/>
        </w:rPr>
        <w:t>Члан 2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>Поједини изрази употребљени у овој уредби имају следеће значење: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1) 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директне инвестиције</w:t>
      </w:r>
      <w:r w:rsidRPr="008D3171">
        <w:rPr>
          <w:rFonts w:ascii="Times New Roman" w:hAnsi="Times New Roman" w:cs="Times New Roman"/>
          <w:sz w:val="24"/>
          <w:szCs w:val="24"/>
        </w:rPr>
        <w:t xml:space="preserve"> јесу нова улагања у основна средства привредног друштва у производном сектору или сектору услуга које могу бити предмет међународне трговине или сектору туризма, а којима се обезбеђује отварање нових радних места и то у случају:</w:t>
      </w:r>
    </w:p>
    <w:p w:rsidR="008D3171" w:rsidRPr="008D3171" w:rsidRDefault="008D3171" w:rsidP="008D3171">
      <w:pPr>
        <w:pStyle w:val="normaluvuceni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>(1) започињања обављања нове пословне делатности,</w:t>
      </w:r>
    </w:p>
    <w:p w:rsidR="008D3171" w:rsidRPr="008D3171" w:rsidRDefault="008D3171" w:rsidP="008D3171">
      <w:pPr>
        <w:pStyle w:val="normaluvuceni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>(2) проширења постојеће делатности,</w:t>
      </w:r>
    </w:p>
    <w:p w:rsidR="008D3171" w:rsidRPr="008D3171" w:rsidRDefault="008D3171" w:rsidP="008D3171">
      <w:pPr>
        <w:pStyle w:val="normaluvuceni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>(3) диверсификације постојећег производног програма у нове додатне производе,</w:t>
      </w:r>
    </w:p>
    <w:p w:rsidR="008D3171" w:rsidRPr="008D3171" w:rsidRDefault="008D3171" w:rsidP="008D3171">
      <w:pPr>
        <w:pStyle w:val="normaluvuceni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>(4) битне промене у целокупном производном процесу постојеће делатности.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>Директне инвестиције у производном сектору могу бити: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>(а) инвестиције којим се граде нови производни капацитети (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греенфиелд</w:t>
      </w:r>
      <w:r w:rsidRPr="008D3171">
        <w:rPr>
          <w:rFonts w:ascii="Times New Roman" w:hAnsi="Times New Roman" w:cs="Times New Roman"/>
          <w:sz w:val="24"/>
          <w:szCs w:val="24"/>
        </w:rPr>
        <w:t>),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>(б) инвестиције које користе постојеће капацитете (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броwнфиелд</w:t>
      </w:r>
      <w:r w:rsidRPr="008D3171">
        <w:rPr>
          <w:rFonts w:ascii="Times New Roman" w:hAnsi="Times New Roman" w:cs="Times New Roman"/>
          <w:sz w:val="24"/>
          <w:szCs w:val="24"/>
        </w:rPr>
        <w:t>);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инвеститор</w:t>
      </w:r>
      <w:r w:rsidRPr="008D3171">
        <w:rPr>
          <w:rFonts w:ascii="Times New Roman" w:hAnsi="Times New Roman" w:cs="Times New Roman"/>
          <w:sz w:val="24"/>
          <w:szCs w:val="24"/>
        </w:rPr>
        <w:t xml:space="preserve"> је домаће или страно привредно друштво које подноси пријаву у поступку доделе средстава;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3) 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корисник средстава</w:t>
      </w:r>
      <w:r w:rsidRPr="008D3171">
        <w:rPr>
          <w:rFonts w:ascii="Times New Roman" w:hAnsi="Times New Roman" w:cs="Times New Roman"/>
          <w:sz w:val="24"/>
          <w:szCs w:val="24"/>
        </w:rPr>
        <w:t xml:space="preserve"> јесте привредно друштво регистровано у складу са прописима Републике Србије којем су додељена средства у складу са овом уредбом;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4) 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услуге које могу бити предмет међународне трговине</w:t>
      </w:r>
      <w:r w:rsidRPr="008D3171">
        <w:rPr>
          <w:rFonts w:ascii="Times New Roman" w:hAnsi="Times New Roman" w:cs="Times New Roman"/>
          <w:sz w:val="24"/>
          <w:szCs w:val="24"/>
        </w:rPr>
        <w:t xml:space="preserve"> су услуге у области информационо комуникационих технологија које јесу или могу бити предмет извоза, обједињено и/или уступљено обављање административних процеса корпорација, као и кориснички центри, логистички и дистрибутивни центри, пројектни и дизајн центри;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5) 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улагање од посебног значаја</w:t>
      </w:r>
      <w:r w:rsidRPr="008D3171">
        <w:rPr>
          <w:rFonts w:ascii="Times New Roman" w:hAnsi="Times New Roman" w:cs="Times New Roman"/>
          <w:sz w:val="24"/>
          <w:szCs w:val="24"/>
        </w:rPr>
        <w:t xml:space="preserve"> јесте улагање у вредности од најмање 200 милиона евра којим се обезбеђује отварање најмање 1000 нових радних места у року предвиђеном уговором о додели средстава, који ни у ком случају не може бити дужи од десет година од дана закључења уговора о додели средстава, а које доприноси решавању питања незапослености, повећању извоза или супституцији увоза, као и развоју привреде Републике Србије;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6) 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инвеститор који врши улагање од посебног значаја</w:t>
      </w:r>
      <w:r w:rsidRPr="008D3171">
        <w:rPr>
          <w:rFonts w:ascii="Times New Roman" w:hAnsi="Times New Roman" w:cs="Times New Roman"/>
          <w:sz w:val="24"/>
          <w:szCs w:val="24"/>
        </w:rPr>
        <w:t xml:space="preserve"> јесте реномирано привредно друштво или конзорцијум повезаних привредних друштава који заједно чине јединствену и неодвојиву производно-технолошку целину, а који испуњава високе стандарде у делатности којом се бави, у смислу финансијских, пословних и техничко-технолошких капацитета;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7) 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заједничко привредно друштво</w:t>
      </w:r>
      <w:r w:rsidRPr="008D3171">
        <w:rPr>
          <w:rFonts w:ascii="Times New Roman" w:hAnsi="Times New Roman" w:cs="Times New Roman"/>
          <w:sz w:val="24"/>
          <w:szCs w:val="24"/>
        </w:rPr>
        <w:t xml:space="preserve"> јесте привредно друштво у које, поред инвеститора који врши улагање од посебног значаја, улаже и Република Србија;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8) 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велики инвестициони пројекат</w:t>
      </w:r>
      <w:r w:rsidRPr="008D3171">
        <w:rPr>
          <w:rFonts w:ascii="Times New Roman" w:hAnsi="Times New Roman" w:cs="Times New Roman"/>
          <w:sz w:val="24"/>
          <w:szCs w:val="24"/>
        </w:rPr>
        <w:t xml:space="preserve"> јесте улагање у вредности од најмање 50 милиона евра којим се обезбеђује отварање најмање 300 нових радних места у року предвиђеном уговором о додели средстава, који ни у ком случају не може бити дужи од десет година од дана закључења уговора о додели средстава, а који доприноси развоју привреде Републике Србије;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9) 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средњи инвестициони пројекат</w:t>
      </w:r>
      <w:r w:rsidRPr="008D3171">
        <w:rPr>
          <w:rFonts w:ascii="Times New Roman" w:hAnsi="Times New Roman" w:cs="Times New Roman"/>
          <w:sz w:val="24"/>
          <w:szCs w:val="24"/>
        </w:rPr>
        <w:t xml:space="preserve"> јесте улагање у вредности од најмање 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Pr="008D3171">
        <w:rPr>
          <w:rFonts w:ascii="Times New Roman" w:hAnsi="Times New Roman" w:cs="Times New Roman"/>
          <w:strike/>
          <w:sz w:val="24"/>
          <w:szCs w:val="24"/>
        </w:rPr>
        <w:t>50</w:t>
      </w:r>
      <w:r w:rsidRPr="008D3171">
        <w:rPr>
          <w:rFonts w:ascii="Times New Roman" w:hAnsi="Times New Roman" w:cs="Times New Roman"/>
          <w:sz w:val="24"/>
          <w:szCs w:val="24"/>
        </w:rPr>
        <w:t xml:space="preserve"> милиона евра којим се обезбеђује отварање најмање 150 нових радних места у року предвиђеном уговором о додели средстава, који ни у ком случају не може бити дужи од десет година од дана закључења уговора о додели средстава, а који доприноси развоју привреде Републике Србије;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10) </w:t>
      </w:r>
      <w:r w:rsidRPr="008D3171">
        <w:rPr>
          <w:rFonts w:ascii="Times New Roman" w:hAnsi="Times New Roman" w:cs="Times New Roman"/>
          <w:i/>
          <w:iCs/>
          <w:sz w:val="24"/>
          <w:szCs w:val="24"/>
        </w:rPr>
        <w:t>стратешки пројекат из области туризма</w:t>
      </w:r>
      <w:r w:rsidRPr="008D3171">
        <w:rPr>
          <w:rFonts w:ascii="Times New Roman" w:hAnsi="Times New Roman" w:cs="Times New Roman"/>
          <w:sz w:val="24"/>
          <w:szCs w:val="24"/>
        </w:rPr>
        <w:t xml:space="preserve"> представља пројекат из области туризма којим се спроводи Стратегијски мастер план или Програм развоја туристичког производа или Програм развоја туризма.</w:t>
      </w:r>
    </w:p>
    <w:p w:rsidR="008D3171" w:rsidRPr="008D3171" w:rsidRDefault="008D3171" w:rsidP="008D3171">
      <w:pPr>
        <w:pStyle w:val="clan"/>
        <w:rPr>
          <w:rFonts w:ascii="Times New Roman" w:hAnsi="Times New Roman" w:cs="Times New Roman"/>
        </w:rPr>
      </w:pPr>
      <w:bookmarkStart w:id="4" w:name="str_3"/>
      <w:bookmarkStart w:id="5" w:name="clan_5"/>
      <w:bookmarkEnd w:id="4"/>
      <w:bookmarkEnd w:id="5"/>
      <w:r w:rsidRPr="008D3171">
        <w:rPr>
          <w:rFonts w:ascii="Times New Roman" w:hAnsi="Times New Roman" w:cs="Times New Roman"/>
        </w:rPr>
        <w:t>Члан 5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lastRenderedPageBreak/>
        <w:t>Изузетно од члана 4. ове уредбе, за велике и средње инвестиционе пројекте, висина средстава која могу бити додељена одређује се процентуално у односу на укупну вредност улагања.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Критеријуми за доделу средстава из члана 16. ове уредбе примењују се код великих и средњих инвестиционих пројеката без примене критеријума за бодовање. </w:t>
      </w:r>
    </w:p>
    <w:p w:rsidR="008D3171" w:rsidRPr="008D3171" w:rsidRDefault="008D3171" w:rsidP="008D3171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8D3171">
        <w:rPr>
          <w:rFonts w:ascii="Times New Roman" w:hAnsi="Times New Roman" w:cs="Times New Roman"/>
          <w:sz w:val="24"/>
          <w:szCs w:val="24"/>
        </w:rPr>
        <w:t xml:space="preserve">Укупан износ додељених средстава за улагање за велике инвестиционе пројекте не може бити већи од 20% од укупне вредности улагања, за улагања преко 100 милиона евра тај проценат не може бити већи од 17%, а за средње инвестиционе пројекте не може бити већи од 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8D3171">
        <w:rPr>
          <w:rFonts w:ascii="Times New Roman" w:hAnsi="Times New Roman" w:cs="Times New Roman"/>
          <w:strike/>
          <w:sz w:val="24"/>
          <w:szCs w:val="24"/>
        </w:rPr>
        <w:t>10</w:t>
      </w:r>
      <w:r w:rsidRPr="008D3171">
        <w:rPr>
          <w:rFonts w:ascii="Times New Roman" w:hAnsi="Times New Roman" w:cs="Times New Roman"/>
          <w:sz w:val="24"/>
          <w:szCs w:val="24"/>
        </w:rPr>
        <w:t xml:space="preserve">% од укупне вредности улагања. </w:t>
      </w:r>
    </w:p>
    <w:p w:rsidR="00A01188" w:rsidRPr="00C24616" w:rsidRDefault="008D3171" w:rsidP="00CA3A38">
      <w:pPr>
        <w:pStyle w:val="Normal1"/>
        <w:jc w:val="both"/>
        <w:rPr>
          <w:rFonts w:ascii="Times New Roman" w:hAnsi="Times New Roman"/>
          <w:sz w:val="24"/>
          <w:szCs w:val="24"/>
          <w:lang w:val="sr-Cyrl-CS"/>
        </w:rPr>
      </w:pPr>
      <w:r w:rsidRPr="008D3171">
        <w:rPr>
          <w:rFonts w:ascii="Times New Roman" w:hAnsi="Times New Roman" w:cs="Times New Roman"/>
          <w:sz w:val="24"/>
          <w:szCs w:val="24"/>
        </w:rPr>
        <w:t>За улагање од посебног значаја и за велике и средње инвестиционе пројекте, новим радним местима се сматрају радна места на којима се заснива радни однос на неодређено време код корисника средстава у року предвиђеном уговором о додели средстава, који ни у ком случају не може бити дужи од десет година од дана закључења уговора о додели средстава.</w:t>
      </w:r>
    </w:p>
    <w:sectPr w:rsidR="00A01188" w:rsidRPr="00C24616" w:rsidSect="005553C7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53D" w:rsidRDefault="00EE653D">
      <w:pPr>
        <w:spacing w:after="0" w:line="240" w:lineRule="auto"/>
      </w:pPr>
      <w:r>
        <w:separator/>
      </w:r>
    </w:p>
  </w:endnote>
  <w:endnote w:type="continuationSeparator" w:id="0">
    <w:p w:rsidR="00EE653D" w:rsidRDefault="00EE6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71" w:rsidRDefault="00B4683D" w:rsidP="005553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17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3171" w:rsidRDefault="008D3171" w:rsidP="005553C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71" w:rsidRDefault="00B4683D" w:rsidP="005553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17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3A38">
      <w:rPr>
        <w:rStyle w:val="PageNumber"/>
        <w:noProof/>
      </w:rPr>
      <w:t>5</w:t>
    </w:r>
    <w:r>
      <w:rPr>
        <w:rStyle w:val="PageNumber"/>
      </w:rPr>
      <w:fldChar w:fldCharType="end"/>
    </w:r>
  </w:p>
  <w:p w:rsidR="008D3171" w:rsidRDefault="008D3171" w:rsidP="005553C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53D" w:rsidRDefault="00EE653D">
      <w:pPr>
        <w:spacing w:after="0" w:line="240" w:lineRule="auto"/>
      </w:pPr>
      <w:r>
        <w:separator/>
      </w:r>
    </w:p>
  </w:footnote>
  <w:footnote w:type="continuationSeparator" w:id="0">
    <w:p w:rsidR="00EE653D" w:rsidRDefault="00EE6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07979"/>
    <w:multiLevelType w:val="hybridMultilevel"/>
    <w:tmpl w:val="D3980E24"/>
    <w:lvl w:ilvl="0" w:tplc="3F8AF8F0">
      <w:start w:val="3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97A6672"/>
    <w:multiLevelType w:val="hybridMultilevel"/>
    <w:tmpl w:val="083C5F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A6920"/>
    <w:multiLevelType w:val="hybridMultilevel"/>
    <w:tmpl w:val="083C5F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E12"/>
    <w:rsid w:val="00001C69"/>
    <w:rsid w:val="00005B4E"/>
    <w:rsid w:val="00014B62"/>
    <w:rsid w:val="00015875"/>
    <w:rsid w:val="00021EAD"/>
    <w:rsid w:val="00024993"/>
    <w:rsid w:val="0003152A"/>
    <w:rsid w:val="00034C08"/>
    <w:rsid w:val="00035D40"/>
    <w:rsid w:val="00062A9E"/>
    <w:rsid w:val="000678B3"/>
    <w:rsid w:val="00071A5B"/>
    <w:rsid w:val="00073F1E"/>
    <w:rsid w:val="000759B8"/>
    <w:rsid w:val="00084080"/>
    <w:rsid w:val="0009028D"/>
    <w:rsid w:val="00097010"/>
    <w:rsid w:val="000A2C4F"/>
    <w:rsid w:val="000A6343"/>
    <w:rsid w:val="000B2737"/>
    <w:rsid w:val="000C08C5"/>
    <w:rsid w:val="000C0A07"/>
    <w:rsid w:val="000C2485"/>
    <w:rsid w:val="000C73BB"/>
    <w:rsid w:val="000D0D49"/>
    <w:rsid w:val="000D6666"/>
    <w:rsid w:val="000E0594"/>
    <w:rsid w:val="000E09D3"/>
    <w:rsid w:val="000E22E9"/>
    <w:rsid w:val="000E3960"/>
    <w:rsid w:val="000F19CA"/>
    <w:rsid w:val="000F5D53"/>
    <w:rsid w:val="000F742B"/>
    <w:rsid w:val="000F74E9"/>
    <w:rsid w:val="0011183C"/>
    <w:rsid w:val="00112919"/>
    <w:rsid w:val="00124714"/>
    <w:rsid w:val="00127F31"/>
    <w:rsid w:val="00130387"/>
    <w:rsid w:val="00130D5A"/>
    <w:rsid w:val="00150108"/>
    <w:rsid w:val="001577C4"/>
    <w:rsid w:val="0016319F"/>
    <w:rsid w:val="00166068"/>
    <w:rsid w:val="00172F8C"/>
    <w:rsid w:val="001757FF"/>
    <w:rsid w:val="00176B22"/>
    <w:rsid w:val="00181F71"/>
    <w:rsid w:val="0018362C"/>
    <w:rsid w:val="00186843"/>
    <w:rsid w:val="001A3B7F"/>
    <w:rsid w:val="001B6455"/>
    <w:rsid w:val="001C5040"/>
    <w:rsid w:val="001C5B58"/>
    <w:rsid w:val="001C7390"/>
    <w:rsid w:val="001D70F9"/>
    <w:rsid w:val="001E1C96"/>
    <w:rsid w:val="001E4F8B"/>
    <w:rsid w:val="001F6475"/>
    <w:rsid w:val="00202994"/>
    <w:rsid w:val="0021525B"/>
    <w:rsid w:val="00221823"/>
    <w:rsid w:val="00223826"/>
    <w:rsid w:val="00246224"/>
    <w:rsid w:val="002564C7"/>
    <w:rsid w:val="002620FD"/>
    <w:rsid w:val="002632F6"/>
    <w:rsid w:val="002643CC"/>
    <w:rsid w:val="00266FA3"/>
    <w:rsid w:val="00273B60"/>
    <w:rsid w:val="002915ED"/>
    <w:rsid w:val="002A5B1C"/>
    <w:rsid w:val="002C251C"/>
    <w:rsid w:val="002C5213"/>
    <w:rsid w:val="002D4668"/>
    <w:rsid w:val="002D65CD"/>
    <w:rsid w:val="002E1882"/>
    <w:rsid w:val="002F764A"/>
    <w:rsid w:val="003150F7"/>
    <w:rsid w:val="00317D11"/>
    <w:rsid w:val="0032358B"/>
    <w:rsid w:val="00331A7C"/>
    <w:rsid w:val="0033760E"/>
    <w:rsid w:val="00343B20"/>
    <w:rsid w:val="00353B2C"/>
    <w:rsid w:val="00383CBA"/>
    <w:rsid w:val="00396E6F"/>
    <w:rsid w:val="003A3A29"/>
    <w:rsid w:val="003B4A2B"/>
    <w:rsid w:val="003B6D98"/>
    <w:rsid w:val="003C4EAE"/>
    <w:rsid w:val="003C65C3"/>
    <w:rsid w:val="003C7736"/>
    <w:rsid w:val="003D07B6"/>
    <w:rsid w:val="003F22DF"/>
    <w:rsid w:val="003F71CA"/>
    <w:rsid w:val="004004A3"/>
    <w:rsid w:val="0040536F"/>
    <w:rsid w:val="00424462"/>
    <w:rsid w:val="0043159C"/>
    <w:rsid w:val="00435F18"/>
    <w:rsid w:val="004567FD"/>
    <w:rsid w:val="004756FA"/>
    <w:rsid w:val="0048357C"/>
    <w:rsid w:val="00484A98"/>
    <w:rsid w:val="0049465A"/>
    <w:rsid w:val="004A2E6F"/>
    <w:rsid w:val="004A68FE"/>
    <w:rsid w:val="004B7429"/>
    <w:rsid w:val="004D7C1F"/>
    <w:rsid w:val="004E37E6"/>
    <w:rsid w:val="004F0C2D"/>
    <w:rsid w:val="004F19BF"/>
    <w:rsid w:val="004F2D83"/>
    <w:rsid w:val="0050183C"/>
    <w:rsid w:val="00502CAB"/>
    <w:rsid w:val="00504E74"/>
    <w:rsid w:val="00507565"/>
    <w:rsid w:val="00521478"/>
    <w:rsid w:val="00524779"/>
    <w:rsid w:val="00524A77"/>
    <w:rsid w:val="005251D2"/>
    <w:rsid w:val="005553C7"/>
    <w:rsid w:val="00557B2D"/>
    <w:rsid w:val="00561D98"/>
    <w:rsid w:val="00572C87"/>
    <w:rsid w:val="005746AC"/>
    <w:rsid w:val="00580C40"/>
    <w:rsid w:val="005845DC"/>
    <w:rsid w:val="00584F14"/>
    <w:rsid w:val="005864C3"/>
    <w:rsid w:val="005A34B1"/>
    <w:rsid w:val="005B0EC1"/>
    <w:rsid w:val="005B3EEB"/>
    <w:rsid w:val="005B4F2F"/>
    <w:rsid w:val="005C598D"/>
    <w:rsid w:val="005C7499"/>
    <w:rsid w:val="005C7A4A"/>
    <w:rsid w:val="005D4DF3"/>
    <w:rsid w:val="005D63F5"/>
    <w:rsid w:val="005D7C8E"/>
    <w:rsid w:val="005E0D6C"/>
    <w:rsid w:val="005E6927"/>
    <w:rsid w:val="005F16F5"/>
    <w:rsid w:val="005F2AB8"/>
    <w:rsid w:val="005F5BC6"/>
    <w:rsid w:val="005F7FCF"/>
    <w:rsid w:val="006112DE"/>
    <w:rsid w:val="006128BE"/>
    <w:rsid w:val="006150F8"/>
    <w:rsid w:val="00626203"/>
    <w:rsid w:val="00643F19"/>
    <w:rsid w:val="00646A4B"/>
    <w:rsid w:val="00672E76"/>
    <w:rsid w:val="006744D5"/>
    <w:rsid w:val="006854FC"/>
    <w:rsid w:val="00690368"/>
    <w:rsid w:val="00691C86"/>
    <w:rsid w:val="00692D7A"/>
    <w:rsid w:val="006A060A"/>
    <w:rsid w:val="006A0B89"/>
    <w:rsid w:val="006A260C"/>
    <w:rsid w:val="006A4820"/>
    <w:rsid w:val="006A4A65"/>
    <w:rsid w:val="006B3A7A"/>
    <w:rsid w:val="006B4EE8"/>
    <w:rsid w:val="006B6D8C"/>
    <w:rsid w:val="006C06F8"/>
    <w:rsid w:val="006C27AC"/>
    <w:rsid w:val="006D2326"/>
    <w:rsid w:val="006D5C35"/>
    <w:rsid w:val="006E3129"/>
    <w:rsid w:val="006E3841"/>
    <w:rsid w:val="006E6A68"/>
    <w:rsid w:val="006F6E57"/>
    <w:rsid w:val="00700A8B"/>
    <w:rsid w:val="00701424"/>
    <w:rsid w:val="007121D2"/>
    <w:rsid w:val="00712A61"/>
    <w:rsid w:val="00715513"/>
    <w:rsid w:val="00716307"/>
    <w:rsid w:val="00720446"/>
    <w:rsid w:val="00720508"/>
    <w:rsid w:val="00724ED0"/>
    <w:rsid w:val="00727CCE"/>
    <w:rsid w:val="007303A0"/>
    <w:rsid w:val="007334AE"/>
    <w:rsid w:val="00742AC8"/>
    <w:rsid w:val="00745BE8"/>
    <w:rsid w:val="00755F0F"/>
    <w:rsid w:val="00756599"/>
    <w:rsid w:val="00761582"/>
    <w:rsid w:val="00765D62"/>
    <w:rsid w:val="00783E73"/>
    <w:rsid w:val="00784609"/>
    <w:rsid w:val="00785E3B"/>
    <w:rsid w:val="00791364"/>
    <w:rsid w:val="007A5606"/>
    <w:rsid w:val="007B33E0"/>
    <w:rsid w:val="007B5F16"/>
    <w:rsid w:val="007C3727"/>
    <w:rsid w:val="00811616"/>
    <w:rsid w:val="00812172"/>
    <w:rsid w:val="008132EB"/>
    <w:rsid w:val="0082144F"/>
    <w:rsid w:val="00825BD3"/>
    <w:rsid w:val="008336BA"/>
    <w:rsid w:val="0083552B"/>
    <w:rsid w:val="008448EA"/>
    <w:rsid w:val="00853013"/>
    <w:rsid w:val="008566AB"/>
    <w:rsid w:val="008734A3"/>
    <w:rsid w:val="00877391"/>
    <w:rsid w:val="008774D1"/>
    <w:rsid w:val="008904EF"/>
    <w:rsid w:val="0089247F"/>
    <w:rsid w:val="0089310D"/>
    <w:rsid w:val="008A3486"/>
    <w:rsid w:val="008C1854"/>
    <w:rsid w:val="008C6A77"/>
    <w:rsid w:val="008D3171"/>
    <w:rsid w:val="008E7D5C"/>
    <w:rsid w:val="008E7E3E"/>
    <w:rsid w:val="008F17AD"/>
    <w:rsid w:val="0090199F"/>
    <w:rsid w:val="0090349D"/>
    <w:rsid w:val="00904149"/>
    <w:rsid w:val="009042F6"/>
    <w:rsid w:val="00904B9F"/>
    <w:rsid w:val="009209AA"/>
    <w:rsid w:val="00931FD0"/>
    <w:rsid w:val="00937D76"/>
    <w:rsid w:val="00941813"/>
    <w:rsid w:val="0094188A"/>
    <w:rsid w:val="009420CB"/>
    <w:rsid w:val="00951795"/>
    <w:rsid w:val="00951AD6"/>
    <w:rsid w:val="00952504"/>
    <w:rsid w:val="00952D34"/>
    <w:rsid w:val="00955E57"/>
    <w:rsid w:val="00982AB5"/>
    <w:rsid w:val="00982FD0"/>
    <w:rsid w:val="00983A69"/>
    <w:rsid w:val="00986DF8"/>
    <w:rsid w:val="00996B02"/>
    <w:rsid w:val="009A18F6"/>
    <w:rsid w:val="009A1FE4"/>
    <w:rsid w:val="009A2B14"/>
    <w:rsid w:val="009A3342"/>
    <w:rsid w:val="009A3D3B"/>
    <w:rsid w:val="009A7FE0"/>
    <w:rsid w:val="009B008D"/>
    <w:rsid w:val="009C101F"/>
    <w:rsid w:val="009C5C0F"/>
    <w:rsid w:val="009C6CCF"/>
    <w:rsid w:val="009E2EC0"/>
    <w:rsid w:val="009F7E18"/>
    <w:rsid w:val="00A01188"/>
    <w:rsid w:val="00A030D6"/>
    <w:rsid w:val="00A06C1A"/>
    <w:rsid w:val="00A138BE"/>
    <w:rsid w:val="00A14FD7"/>
    <w:rsid w:val="00A228A8"/>
    <w:rsid w:val="00A25B83"/>
    <w:rsid w:val="00A30B72"/>
    <w:rsid w:val="00A33886"/>
    <w:rsid w:val="00A34964"/>
    <w:rsid w:val="00A43686"/>
    <w:rsid w:val="00A4667E"/>
    <w:rsid w:val="00A619C7"/>
    <w:rsid w:val="00A63BEF"/>
    <w:rsid w:val="00A657F4"/>
    <w:rsid w:val="00A8121D"/>
    <w:rsid w:val="00A82072"/>
    <w:rsid w:val="00A837A3"/>
    <w:rsid w:val="00A83F38"/>
    <w:rsid w:val="00A9371D"/>
    <w:rsid w:val="00A947AB"/>
    <w:rsid w:val="00A961AC"/>
    <w:rsid w:val="00A97EFD"/>
    <w:rsid w:val="00AA0546"/>
    <w:rsid w:val="00AA2BCF"/>
    <w:rsid w:val="00AA48CE"/>
    <w:rsid w:val="00AA6CB7"/>
    <w:rsid w:val="00AB2828"/>
    <w:rsid w:val="00AD0F20"/>
    <w:rsid w:val="00AD4C7F"/>
    <w:rsid w:val="00AF1822"/>
    <w:rsid w:val="00AF400E"/>
    <w:rsid w:val="00B00282"/>
    <w:rsid w:val="00B03CAC"/>
    <w:rsid w:val="00B06E51"/>
    <w:rsid w:val="00B07A11"/>
    <w:rsid w:val="00B136E5"/>
    <w:rsid w:val="00B137C1"/>
    <w:rsid w:val="00B174B3"/>
    <w:rsid w:val="00B35C41"/>
    <w:rsid w:val="00B418A5"/>
    <w:rsid w:val="00B44FC0"/>
    <w:rsid w:val="00B4512E"/>
    <w:rsid w:val="00B4683D"/>
    <w:rsid w:val="00B46FE6"/>
    <w:rsid w:val="00B575B7"/>
    <w:rsid w:val="00B61668"/>
    <w:rsid w:val="00B703A3"/>
    <w:rsid w:val="00B8347E"/>
    <w:rsid w:val="00B86941"/>
    <w:rsid w:val="00B9566F"/>
    <w:rsid w:val="00BA094D"/>
    <w:rsid w:val="00BB4C00"/>
    <w:rsid w:val="00BC7043"/>
    <w:rsid w:val="00BC7180"/>
    <w:rsid w:val="00BD6268"/>
    <w:rsid w:val="00BD6FF3"/>
    <w:rsid w:val="00BE6378"/>
    <w:rsid w:val="00BF20CB"/>
    <w:rsid w:val="00BF42F5"/>
    <w:rsid w:val="00C01A80"/>
    <w:rsid w:val="00C0530D"/>
    <w:rsid w:val="00C25776"/>
    <w:rsid w:val="00C32FA4"/>
    <w:rsid w:val="00C41128"/>
    <w:rsid w:val="00C701C1"/>
    <w:rsid w:val="00C71F72"/>
    <w:rsid w:val="00C744AB"/>
    <w:rsid w:val="00C81772"/>
    <w:rsid w:val="00C825B9"/>
    <w:rsid w:val="00C936FE"/>
    <w:rsid w:val="00C959EC"/>
    <w:rsid w:val="00C9652C"/>
    <w:rsid w:val="00CA0A9D"/>
    <w:rsid w:val="00CA270E"/>
    <w:rsid w:val="00CA3A38"/>
    <w:rsid w:val="00CB412E"/>
    <w:rsid w:val="00CC3462"/>
    <w:rsid w:val="00CC446D"/>
    <w:rsid w:val="00CD33F7"/>
    <w:rsid w:val="00CD7D03"/>
    <w:rsid w:val="00CE2134"/>
    <w:rsid w:val="00CF5C63"/>
    <w:rsid w:val="00D040CF"/>
    <w:rsid w:val="00D07C9C"/>
    <w:rsid w:val="00D14177"/>
    <w:rsid w:val="00D1544C"/>
    <w:rsid w:val="00D26435"/>
    <w:rsid w:val="00D3665F"/>
    <w:rsid w:val="00D4691E"/>
    <w:rsid w:val="00D47BBB"/>
    <w:rsid w:val="00D5186B"/>
    <w:rsid w:val="00D607D5"/>
    <w:rsid w:val="00D61A79"/>
    <w:rsid w:val="00D669D6"/>
    <w:rsid w:val="00D67393"/>
    <w:rsid w:val="00D72845"/>
    <w:rsid w:val="00D73135"/>
    <w:rsid w:val="00D75C1A"/>
    <w:rsid w:val="00D81953"/>
    <w:rsid w:val="00D81D63"/>
    <w:rsid w:val="00D84DC7"/>
    <w:rsid w:val="00D85EC5"/>
    <w:rsid w:val="00D86EC9"/>
    <w:rsid w:val="00DA304B"/>
    <w:rsid w:val="00DA3303"/>
    <w:rsid w:val="00DA46E6"/>
    <w:rsid w:val="00DB4248"/>
    <w:rsid w:val="00DD0F60"/>
    <w:rsid w:val="00DD5625"/>
    <w:rsid w:val="00DE01BF"/>
    <w:rsid w:val="00DE0920"/>
    <w:rsid w:val="00DE4D2E"/>
    <w:rsid w:val="00DE650C"/>
    <w:rsid w:val="00DF5E31"/>
    <w:rsid w:val="00E00E67"/>
    <w:rsid w:val="00E02BA6"/>
    <w:rsid w:val="00E03400"/>
    <w:rsid w:val="00E15A5F"/>
    <w:rsid w:val="00E169F0"/>
    <w:rsid w:val="00E2590C"/>
    <w:rsid w:val="00E43C31"/>
    <w:rsid w:val="00E478B5"/>
    <w:rsid w:val="00E500AC"/>
    <w:rsid w:val="00E54458"/>
    <w:rsid w:val="00E61FA1"/>
    <w:rsid w:val="00E62859"/>
    <w:rsid w:val="00E6302C"/>
    <w:rsid w:val="00E66311"/>
    <w:rsid w:val="00E67597"/>
    <w:rsid w:val="00E67BDF"/>
    <w:rsid w:val="00E71602"/>
    <w:rsid w:val="00E77767"/>
    <w:rsid w:val="00E77BFA"/>
    <w:rsid w:val="00E81CC3"/>
    <w:rsid w:val="00E86DE1"/>
    <w:rsid w:val="00E95297"/>
    <w:rsid w:val="00EA00D3"/>
    <w:rsid w:val="00EA18E5"/>
    <w:rsid w:val="00EA2239"/>
    <w:rsid w:val="00EA7D87"/>
    <w:rsid w:val="00ED374B"/>
    <w:rsid w:val="00EE0C9D"/>
    <w:rsid w:val="00EE1E12"/>
    <w:rsid w:val="00EE2FA7"/>
    <w:rsid w:val="00EE653D"/>
    <w:rsid w:val="00EF14B7"/>
    <w:rsid w:val="00EF2C77"/>
    <w:rsid w:val="00F02414"/>
    <w:rsid w:val="00F04696"/>
    <w:rsid w:val="00F2119D"/>
    <w:rsid w:val="00F34E2F"/>
    <w:rsid w:val="00F411D7"/>
    <w:rsid w:val="00F4669D"/>
    <w:rsid w:val="00F4692D"/>
    <w:rsid w:val="00F47FEB"/>
    <w:rsid w:val="00F5362C"/>
    <w:rsid w:val="00F551AD"/>
    <w:rsid w:val="00F6143E"/>
    <w:rsid w:val="00F64522"/>
    <w:rsid w:val="00F65359"/>
    <w:rsid w:val="00F65606"/>
    <w:rsid w:val="00F67F28"/>
    <w:rsid w:val="00F80DDC"/>
    <w:rsid w:val="00F821C2"/>
    <w:rsid w:val="00F91BB5"/>
    <w:rsid w:val="00FC505D"/>
    <w:rsid w:val="00FD0133"/>
    <w:rsid w:val="00FD1543"/>
    <w:rsid w:val="00FE1AA2"/>
    <w:rsid w:val="00FE7ED9"/>
    <w:rsid w:val="00FF47F6"/>
    <w:rsid w:val="00FF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E1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EE1E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E12"/>
    <w:pPr>
      <w:spacing w:line="240" w:lineRule="auto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E12"/>
    <w:rPr>
      <w:rFonts w:ascii="Calibri" w:eastAsia="Calibri" w:hAnsi="Calibri" w:cs="Times New Roman"/>
      <w:sz w:val="20"/>
      <w:szCs w:val="20"/>
      <w:lang w:val="sr-Latn-CS"/>
    </w:rPr>
  </w:style>
  <w:style w:type="paragraph" w:styleId="NoSpacing">
    <w:name w:val="No Spacing"/>
    <w:uiPriority w:val="1"/>
    <w:qFormat/>
    <w:rsid w:val="00EE1E12"/>
    <w:rPr>
      <w:rFonts w:ascii="Times New Roman" w:eastAsia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EE1E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E1E12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EE1E12"/>
  </w:style>
  <w:style w:type="paragraph" w:styleId="BalloonText">
    <w:name w:val="Balloon Text"/>
    <w:basedOn w:val="Normal"/>
    <w:link w:val="BalloonTextChar"/>
    <w:uiPriority w:val="99"/>
    <w:semiHidden/>
    <w:unhideWhenUsed/>
    <w:rsid w:val="00EE1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E12"/>
    <w:rPr>
      <w:rFonts w:ascii="Tahoma" w:eastAsia="Calibri" w:hAnsi="Tahoma" w:cs="Tahoma"/>
      <w:sz w:val="16"/>
      <w:szCs w:val="16"/>
    </w:rPr>
  </w:style>
  <w:style w:type="paragraph" w:customStyle="1" w:styleId="clan">
    <w:name w:val="clan"/>
    <w:basedOn w:val="Normal"/>
    <w:rsid w:val="008D3171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8D317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uvuceni">
    <w:name w:val="normal_uvuceni"/>
    <w:basedOn w:val="Normal"/>
    <w:rsid w:val="008D3171"/>
    <w:pPr>
      <w:spacing w:before="100" w:beforeAutospacing="1" w:after="100" w:afterAutospacing="1" w:line="240" w:lineRule="auto"/>
      <w:ind w:left="1134" w:hanging="142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8D317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E1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EE1E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E12"/>
    <w:pPr>
      <w:spacing w:line="240" w:lineRule="auto"/>
    </w:pPr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E12"/>
    <w:rPr>
      <w:rFonts w:ascii="Calibri" w:eastAsia="Calibri" w:hAnsi="Calibri" w:cs="Times New Roman"/>
      <w:sz w:val="20"/>
      <w:szCs w:val="20"/>
      <w:lang w:val="sr-Latn-CS"/>
    </w:rPr>
  </w:style>
  <w:style w:type="paragraph" w:styleId="NoSpacing">
    <w:name w:val="No Spacing"/>
    <w:uiPriority w:val="1"/>
    <w:qFormat/>
    <w:rsid w:val="00EE1E12"/>
    <w:rPr>
      <w:rFonts w:ascii="Times New Roman" w:eastAsia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EE1E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E1E12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EE1E12"/>
  </w:style>
  <w:style w:type="paragraph" w:styleId="BalloonText">
    <w:name w:val="Balloon Text"/>
    <w:basedOn w:val="Normal"/>
    <w:link w:val="BalloonTextChar"/>
    <w:uiPriority w:val="99"/>
    <w:semiHidden/>
    <w:unhideWhenUsed/>
    <w:rsid w:val="00EE1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E12"/>
    <w:rPr>
      <w:rFonts w:ascii="Tahoma" w:eastAsia="Calibri" w:hAnsi="Tahoma" w:cs="Tahoma"/>
      <w:sz w:val="16"/>
      <w:szCs w:val="16"/>
    </w:rPr>
  </w:style>
  <w:style w:type="paragraph" w:customStyle="1" w:styleId="clan">
    <w:name w:val="clan"/>
    <w:basedOn w:val="Normal"/>
    <w:rsid w:val="008D3171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8D317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uvuceni">
    <w:name w:val="normal_uvuceni"/>
    <w:basedOn w:val="Normal"/>
    <w:rsid w:val="008D3171"/>
    <w:pPr>
      <w:spacing w:before="100" w:beforeAutospacing="1" w:after="100" w:afterAutospacing="1" w:line="240" w:lineRule="auto"/>
      <w:ind w:left="1134" w:hanging="142"/>
    </w:pPr>
    <w:rPr>
      <w:rFonts w:ascii="Arial" w:eastAsia="Times New Roman" w:hAnsi="Arial" w:cs="Arial"/>
    </w:rPr>
  </w:style>
  <w:style w:type="paragraph" w:customStyle="1" w:styleId="wyq100---naslov-grupe-clanova-kurziv">
    <w:name w:val="wyq100---naslov-grupe-clanova-kurziv"/>
    <w:basedOn w:val="Normal"/>
    <w:rsid w:val="008D3171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2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nenad.ilic</dc:creator>
  <cp:lastModifiedBy>jovan</cp:lastModifiedBy>
  <cp:revision>2</cp:revision>
  <cp:lastPrinted>2013-02-12T10:19:00Z</cp:lastPrinted>
  <dcterms:created xsi:type="dcterms:W3CDTF">2013-02-13T13:44:00Z</dcterms:created>
  <dcterms:modified xsi:type="dcterms:W3CDTF">2013-02-13T13:44:00Z</dcterms:modified>
</cp:coreProperties>
</file>