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B531C" w14:textId="77777777" w:rsidR="000259A6" w:rsidRPr="00CD2237" w:rsidRDefault="00C33FFF" w:rsidP="00FB2297">
      <w:pPr>
        <w:spacing w:after="0" w:line="240" w:lineRule="auto"/>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ПРЕДЛОГ</w:t>
      </w:r>
      <w:r w:rsidR="000259A6" w:rsidRPr="00CD2237">
        <w:rPr>
          <w:rFonts w:ascii="Times New Roman" w:hAnsi="Times New Roman" w:cs="Times New Roman"/>
          <w:b/>
          <w:sz w:val="24"/>
          <w:szCs w:val="24"/>
          <w:lang w:val="sr-Cyrl-RS"/>
        </w:rPr>
        <w:t xml:space="preserve"> ЗАКОНА</w:t>
      </w:r>
    </w:p>
    <w:p w14:paraId="344011F8" w14:textId="77777777" w:rsidR="000259A6" w:rsidRDefault="000259A6" w:rsidP="00FB2297">
      <w:pPr>
        <w:spacing w:after="0" w:line="240" w:lineRule="auto"/>
        <w:jc w:val="center"/>
        <w:rPr>
          <w:rFonts w:ascii="Times New Roman" w:hAnsi="Times New Roman" w:cs="Times New Roman"/>
          <w:b/>
          <w:sz w:val="24"/>
          <w:szCs w:val="24"/>
          <w:lang w:val="sr-Cyrl-RS"/>
        </w:rPr>
      </w:pPr>
      <w:r w:rsidRPr="00CD2237">
        <w:rPr>
          <w:rFonts w:ascii="Times New Roman" w:hAnsi="Times New Roman" w:cs="Times New Roman"/>
          <w:b/>
          <w:sz w:val="24"/>
          <w:szCs w:val="24"/>
          <w:lang w:val="sr-Cyrl-RS"/>
        </w:rPr>
        <w:t xml:space="preserve">О ИЗМЕНАМА </w:t>
      </w:r>
      <w:r w:rsidR="00A1335E" w:rsidRPr="00CD2237">
        <w:rPr>
          <w:rFonts w:ascii="Times New Roman" w:hAnsi="Times New Roman" w:cs="Times New Roman"/>
          <w:b/>
          <w:sz w:val="24"/>
          <w:szCs w:val="24"/>
          <w:lang w:val="sr-Cyrl-RS"/>
        </w:rPr>
        <w:t xml:space="preserve">И ДОПУНАМА </w:t>
      </w:r>
      <w:r w:rsidRPr="00CD2237">
        <w:rPr>
          <w:rFonts w:ascii="Times New Roman" w:hAnsi="Times New Roman" w:cs="Times New Roman"/>
          <w:b/>
          <w:sz w:val="24"/>
          <w:szCs w:val="24"/>
          <w:lang w:val="sr-Cyrl-RS"/>
        </w:rPr>
        <w:t>КРИВИЧНОГ ЗАКОНИКА</w:t>
      </w:r>
    </w:p>
    <w:p w14:paraId="18FE24CC" w14:textId="77777777" w:rsidR="00CD2237" w:rsidRPr="00CD2237" w:rsidRDefault="00CD2237" w:rsidP="00FB2297">
      <w:pPr>
        <w:spacing w:after="0" w:line="240" w:lineRule="auto"/>
        <w:jc w:val="center"/>
        <w:rPr>
          <w:rFonts w:ascii="Times New Roman" w:hAnsi="Times New Roman" w:cs="Times New Roman"/>
          <w:b/>
          <w:sz w:val="24"/>
          <w:szCs w:val="24"/>
          <w:lang w:val="sr-Cyrl-RS"/>
        </w:rPr>
      </w:pPr>
    </w:p>
    <w:p w14:paraId="68D66772" w14:textId="77777777" w:rsidR="000259A6" w:rsidRPr="00AC72FA" w:rsidRDefault="000259A6" w:rsidP="00FB2297">
      <w:pPr>
        <w:spacing w:after="0" w:line="240" w:lineRule="auto"/>
        <w:jc w:val="center"/>
        <w:rPr>
          <w:rFonts w:ascii="Times New Roman" w:hAnsi="Times New Roman" w:cs="Times New Roman"/>
          <w:sz w:val="24"/>
          <w:szCs w:val="24"/>
          <w:lang w:val="sr-Cyrl-RS"/>
        </w:rPr>
      </w:pPr>
    </w:p>
    <w:p w14:paraId="044B693E" w14:textId="77777777" w:rsidR="000259A6" w:rsidRPr="00AC72FA" w:rsidRDefault="000259A6" w:rsidP="00FB2297">
      <w:pPr>
        <w:spacing w:after="0" w:line="240" w:lineRule="auto"/>
        <w:jc w:val="center"/>
        <w:rPr>
          <w:rFonts w:ascii="Times New Roman" w:hAnsi="Times New Roman" w:cs="Times New Roman"/>
          <w:b/>
          <w:sz w:val="24"/>
          <w:szCs w:val="24"/>
          <w:lang w:val="sr-Cyrl-RS"/>
        </w:rPr>
      </w:pPr>
      <w:r w:rsidRPr="00AC72FA">
        <w:rPr>
          <w:rFonts w:ascii="Times New Roman" w:hAnsi="Times New Roman" w:cs="Times New Roman"/>
          <w:b/>
          <w:sz w:val="24"/>
          <w:szCs w:val="24"/>
          <w:lang w:val="sr-Cyrl-RS"/>
        </w:rPr>
        <w:t>Члан 1.</w:t>
      </w:r>
    </w:p>
    <w:p w14:paraId="5C11276B" w14:textId="77777777" w:rsidR="00C92333" w:rsidRPr="00AC72FA" w:rsidRDefault="000259A6" w:rsidP="00C92333">
      <w:pPr>
        <w:pStyle w:val="rvps1"/>
        <w:shd w:val="clear" w:color="auto" w:fill="FFFFFF"/>
        <w:spacing w:before="0" w:beforeAutospacing="0" w:after="0" w:afterAutospacing="0"/>
        <w:ind w:firstLine="708"/>
        <w:jc w:val="both"/>
        <w:rPr>
          <w:rStyle w:val="rvts3"/>
          <w:lang w:val="sr-Cyrl-RS"/>
        </w:rPr>
      </w:pPr>
      <w:r w:rsidRPr="00AC72FA">
        <w:rPr>
          <w:lang w:val="sr-Cyrl-RS"/>
        </w:rPr>
        <w:t>У Кривичном законику („Службени гласник РСˮ, бр. 85/05, 88/05 – исправка, 107/05 – исправка, 72/09, 111/09,</w:t>
      </w:r>
      <w:r w:rsidR="003E316E">
        <w:rPr>
          <w:lang w:val="sr-Cyrl-RS"/>
        </w:rPr>
        <w:t xml:space="preserve"> 121/12, 104/13, 108/14, 94/16</w:t>
      </w:r>
      <w:r w:rsidR="003E316E">
        <w:rPr>
          <w:lang w:val="sr-Latn-RS"/>
        </w:rPr>
        <w:t>,</w:t>
      </w:r>
      <w:r w:rsidRPr="00AC72FA">
        <w:rPr>
          <w:lang w:val="sr-Cyrl-RS"/>
        </w:rPr>
        <w:t xml:space="preserve"> 35/19</w:t>
      </w:r>
      <w:r w:rsidR="003E316E">
        <w:rPr>
          <w:lang w:val="sr-Latn-RS"/>
        </w:rPr>
        <w:t xml:space="preserve"> </w:t>
      </w:r>
      <w:r w:rsidR="003E316E">
        <w:rPr>
          <w:lang w:val="sr-Cyrl-RS"/>
        </w:rPr>
        <w:t>и 94/24</w:t>
      </w:r>
      <w:r w:rsidRPr="00AC72FA">
        <w:rPr>
          <w:lang w:val="sr-Cyrl-RS"/>
        </w:rPr>
        <w:t xml:space="preserve">), </w:t>
      </w:r>
      <w:r w:rsidR="00C92333">
        <w:rPr>
          <w:rStyle w:val="rvts3"/>
          <w:lang w:val="sr-Cyrl-RS"/>
        </w:rPr>
        <w:t>у</w:t>
      </w:r>
      <w:r w:rsidR="00C92333" w:rsidRPr="00AC72FA">
        <w:rPr>
          <w:rStyle w:val="rvts3"/>
          <w:lang w:val="sr-Cyrl-RS"/>
        </w:rPr>
        <w:t xml:space="preserve"> члану 55а речи: „За кривично дело</w:t>
      </w:r>
      <w:r w:rsidR="00C92333" w:rsidRPr="00AC72FA">
        <w:rPr>
          <w:rStyle w:val="rvts3"/>
        </w:rPr>
        <w:t>”</w:t>
      </w:r>
      <w:r w:rsidR="00C92333" w:rsidRPr="00AC72FA">
        <w:rPr>
          <w:rStyle w:val="rvts3"/>
          <w:lang w:val="sr-Cyrl-RS"/>
        </w:rPr>
        <w:t xml:space="preserve"> замењују се речима: „(1) За кривично дело</w:t>
      </w:r>
      <w:r w:rsidR="00C92333" w:rsidRPr="00AC72FA">
        <w:rPr>
          <w:rStyle w:val="rvts3"/>
        </w:rPr>
        <w:t>”</w:t>
      </w:r>
      <w:r w:rsidR="003E316E">
        <w:rPr>
          <w:rStyle w:val="rvts3"/>
          <w:lang w:val="sr-Cyrl-RS"/>
        </w:rPr>
        <w:t>, а</w:t>
      </w:r>
      <w:r w:rsidR="00C92333" w:rsidRPr="00AC72FA">
        <w:rPr>
          <w:rStyle w:val="rvts3"/>
          <w:lang w:val="sr-Cyrl-RS"/>
        </w:rPr>
        <w:t xml:space="preserve"> после речи: „распона прописане казне</w:t>
      </w:r>
      <w:r w:rsidR="00C92333" w:rsidRPr="00AC72FA">
        <w:rPr>
          <w:rStyle w:val="rvts3"/>
        </w:rPr>
        <w:t>”</w:t>
      </w:r>
      <w:r w:rsidR="00C92333" w:rsidRPr="00AC72FA">
        <w:rPr>
          <w:rStyle w:val="rvts3"/>
          <w:lang w:val="sr-Cyrl-RS"/>
        </w:rPr>
        <w:t xml:space="preserve"> додају се речи: „полазећи од најмање мере те казне</w:t>
      </w:r>
      <w:r w:rsidR="00C92333" w:rsidRPr="00AC72FA">
        <w:rPr>
          <w:rStyle w:val="rvts3"/>
        </w:rPr>
        <w:t>”</w:t>
      </w:r>
      <w:r w:rsidR="00C92333" w:rsidRPr="00AC72FA">
        <w:rPr>
          <w:rStyle w:val="rvts3"/>
          <w:lang w:val="sr-Cyrl-RS"/>
        </w:rPr>
        <w:t>.</w:t>
      </w:r>
    </w:p>
    <w:p w14:paraId="1922210B" w14:textId="77777777" w:rsidR="00C92333" w:rsidRPr="00AC72FA" w:rsidRDefault="00C92333" w:rsidP="00C92333">
      <w:pPr>
        <w:pStyle w:val="rvps1"/>
        <w:shd w:val="clear" w:color="auto" w:fill="FFFFFF"/>
        <w:spacing w:before="0" w:beforeAutospacing="0" w:after="0" w:afterAutospacing="0"/>
        <w:jc w:val="both"/>
        <w:rPr>
          <w:rStyle w:val="rvts3"/>
          <w:lang w:val="sr-Cyrl-RS"/>
        </w:rPr>
      </w:pPr>
      <w:r w:rsidRPr="00AC72FA">
        <w:rPr>
          <w:rStyle w:val="rvts3"/>
          <w:lang w:val="sr-Cyrl-RS"/>
        </w:rPr>
        <w:tab/>
        <w:t>У тачки 1. после речи: „осуђен за</w:t>
      </w:r>
      <w:r w:rsidRPr="00AC72FA">
        <w:rPr>
          <w:rStyle w:val="rvts3"/>
        </w:rPr>
        <w:t>”</w:t>
      </w:r>
      <w:r w:rsidRPr="00AC72FA">
        <w:rPr>
          <w:rStyle w:val="rvts3"/>
          <w:lang w:val="sr-Cyrl-RS"/>
        </w:rPr>
        <w:t xml:space="preserve"> додају се речи: „иста или истоврсна</w:t>
      </w:r>
      <w:r w:rsidRPr="00AC72FA">
        <w:rPr>
          <w:rStyle w:val="rvts3"/>
        </w:rPr>
        <w:t>”</w:t>
      </w:r>
      <w:r w:rsidRPr="00AC72FA">
        <w:rPr>
          <w:rStyle w:val="rvts3"/>
          <w:lang w:val="sr-Cyrl-RS"/>
        </w:rPr>
        <w:t>.</w:t>
      </w:r>
    </w:p>
    <w:p w14:paraId="4D5A6F6C" w14:textId="77777777" w:rsidR="00C92333" w:rsidRPr="00AC72FA" w:rsidRDefault="00C92333" w:rsidP="00C92333">
      <w:pPr>
        <w:pStyle w:val="rvps1"/>
        <w:shd w:val="clear" w:color="auto" w:fill="FFFFFF"/>
        <w:spacing w:before="0" w:beforeAutospacing="0" w:after="0" w:afterAutospacing="0"/>
        <w:jc w:val="both"/>
        <w:rPr>
          <w:rStyle w:val="rvts3"/>
          <w:lang w:val="sr-Cyrl-RS"/>
        </w:rPr>
      </w:pPr>
      <w:r w:rsidRPr="00AC72FA">
        <w:rPr>
          <w:rStyle w:val="rvts3"/>
          <w:lang w:val="sr-Cyrl-RS"/>
        </w:rPr>
        <w:tab/>
        <w:t>После става 1. додаје се став 2. који гласи:</w:t>
      </w:r>
    </w:p>
    <w:p w14:paraId="21716691" w14:textId="77777777" w:rsidR="00C92333" w:rsidRPr="00AC72FA" w:rsidRDefault="00C92333" w:rsidP="00C92333">
      <w:pPr>
        <w:pStyle w:val="rvps1"/>
        <w:shd w:val="clear" w:color="auto" w:fill="FFFFFF"/>
        <w:spacing w:before="0" w:beforeAutospacing="0" w:after="0" w:afterAutospacing="0"/>
        <w:jc w:val="both"/>
        <w:rPr>
          <w:rStyle w:val="rvts3"/>
          <w:lang w:val="sr-Cyrl-RS"/>
        </w:rPr>
      </w:pPr>
      <w:r w:rsidRPr="00AC72FA">
        <w:rPr>
          <w:rStyle w:val="rvts3"/>
          <w:lang w:val="sr-Cyrl-RS"/>
        </w:rPr>
        <w:tab/>
        <w:t>„(2) Под ранијом осудом подразумева се осуда за кривично дело која је утврђена правноснажном пресудом домаћег суда, односно суда стране државе.</w:t>
      </w:r>
      <w:r w:rsidRPr="00AC72FA">
        <w:rPr>
          <w:rStyle w:val="rvts3"/>
        </w:rPr>
        <w:t>”</w:t>
      </w:r>
      <w:r w:rsidRPr="00AC72FA">
        <w:rPr>
          <w:rStyle w:val="rvts3"/>
          <w:lang w:val="sr-Cyrl-RS"/>
        </w:rPr>
        <w:t>.</w:t>
      </w:r>
    </w:p>
    <w:p w14:paraId="16788479" w14:textId="77777777" w:rsidR="00C92333" w:rsidRDefault="00C92333" w:rsidP="00C92333">
      <w:pPr>
        <w:shd w:val="clear" w:color="auto" w:fill="FFFFFF"/>
        <w:spacing w:after="0" w:line="240" w:lineRule="auto"/>
        <w:ind w:firstLine="708"/>
        <w:jc w:val="both"/>
        <w:rPr>
          <w:rFonts w:ascii="Times New Roman" w:hAnsi="Times New Roman" w:cs="Times New Roman"/>
          <w:sz w:val="24"/>
          <w:szCs w:val="24"/>
          <w:lang w:val="sr-Cyrl-RS"/>
        </w:rPr>
      </w:pPr>
    </w:p>
    <w:p w14:paraId="287EC77D" w14:textId="77777777" w:rsidR="00C92333" w:rsidRPr="00AC72FA" w:rsidRDefault="00C92333" w:rsidP="00C92333">
      <w:pPr>
        <w:spacing w:after="0" w:line="240" w:lineRule="auto"/>
        <w:jc w:val="center"/>
        <w:rPr>
          <w:rFonts w:ascii="Times New Roman" w:hAnsi="Times New Roman" w:cs="Times New Roman"/>
          <w:b/>
          <w:sz w:val="24"/>
          <w:szCs w:val="24"/>
          <w:lang w:val="sr-Cyrl-RS"/>
        </w:rPr>
      </w:pPr>
      <w:r w:rsidRPr="00AC72FA">
        <w:rPr>
          <w:rFonts w:ascii="Times New Roman" w:hAnsi="Times New Roman" w:cs="Times New Roman"/>
          <w:b/>
          <w:sz w:val="24"/>
          <w:szCs w:val="24"/>
          <w:lang w:val="sr-Cyrl-RS"/>
        </w:rPr>
        <w:t xml:space="preserve">Члан </w:t>
      </w:r>
      <w:r>
        <w:rPr>
          <w:rFonts w:ascii="Times New Roman" w:hAnsi="Times New Roman" w:cs="Times New Roman"/>
          <w:b/>
          <w:sz w:val="24"/>
          <w:szCs w:val="24"/>
          <w:lang w:val="sr-Cyrl-RS"/>
        </w:rPr>
        <w:t>2</w:t>
      </w:r>
      <w:r w:rsidRPr="00AC72FA">
        <w:rPr>
          <w:rFonts w:ascii="Times New Roman" w:hAnsi="Times New Roman" w:cs="Times New Roman"/>
          <w:b/>
          <w:sz w:val="24"/>
          <w:szCs w:val="24"/>
          <w:lang w:val="sr-Cyrl-RS"/>
        </w:rPr>
        <w:t>.</w:t>
      </w:r>
    </w:p>
    <w:p w14:paraId="22B7BC5C" w14:textId="77777777" w:rsidR="00AD4342" w:rsidRDefault="00C92333" w:rsidP="00C92333">
      <w:pPr>
        <w:spacing w:after="0" w:line="240" w:lineRule="auto"/>
        <w:ind w:firstLine="708"/>
        <w:jc w:val="both"/>
      </w:pPr>
      <w:r>
        <w:rPr>
          <w:rFonts w:ascii="Times New Roman" w:hAnsi="Times New Roman" w:cs="Times New Roman"/>
          <w:bCs/>
          <w:sz w:val="24"/>
          <w:szCs w:val="24"/>
          <w:lang w:val="sr-Cyrl-RS"/>
        </w:rPr>
        <w:t>Н</w:t>
      </w:r>
      <w:r w:rsidR="00A1335E" w:rsidRPr="00AC72FA">
        <w:rPr>
          <w:rFonts w:ascii="Times New Roman" w:hAnsi="Times New Roman" w:cs="Times New Roman"/>
          <w:bCs/>
          <w:sz w:val="24"/>
          <w:szCs w:val="24"/>
          <w:lang w:val="sr-Cyrl-RS"/>
        </w:rPr>
        <w:t>азив члана и члан 348. мења се и гласи:</w:t>
      </w:r>
      <w:r w:rsidR="00A1335E">
        <w:t xml:space="preserve"> </w:t>
      </w:r>
    </w:p>
    <w:p w14:paraId="7DC1E6DE" w14:textId="77777777" w:rsidR="000259A6" w:rsidRPr="00AC72FA" w:rsidRDefault="000259A6" w:rsidP="00FB2297">
      <w:pPr>
        <w:spacing w:after="0" w:line="240" w:lineRule="auto"/>
        <w:jc w:val="both"/>
        <w:rPr>
          <w:rFonts w:ascii="Times New Roman" w:hAnsi="Times New Roman" w:cs="Times New Roman"/>
          <w:b/>
          <w:sz w:val="24"/>
          <w:szCs w:val="24"/>
          <w:lang w:val="sr-Cyrl-RS"/>
        </w:rPr>
      </w:pPr>
    </w:p>
    <w:p w14:paraId="12C2BD80" w14:textId="77777777" w:rsidR="000259A6" w:rsidRPr="00AC72FA" w:rsidRDefault="000259A6" w:rsidP="00FB2297">
      <w:pPr>
        <w:pStyle w:val="NormalWeb"/>
        <w:shd w:val="clear" w:color="auto" w:fill="FFFFFF"/>
        <w:spacing w:before="0" w:beforeAutospacing="0" w:after="0" w:afterAutospacing="0"/>
        <w:jc w:val="center"/>
        <w:rPr>
          <w:bCs/>
          <w:lang w:val="sr-Cyrl-RS"/>
        </w:rPr>
      </w:pPr>
      <w:r w:rsidRPr="00AC72FA">
        <w:rPr>
          <w:b/>
          <w:lang w:val="sr-Cyrl-RS"/>
        </w:rPr>
        <w:tab/>
      </w:r>
      <w:r w:rsidRPr="00AC72FA">
        <w:rPr>
          <w:bCs/>
          <w:lang w:val="sr-Cyrl-RS"/>
        </w:rPr>
        <w:t>„Недозвољено држање и ношење ватреног оружја, муниције и експлозивних материја</w:t>
      </w:r>
    </w:p>
    <w:p w14:paraId="53EC8BE0" w14:textId="77777777" w:rsidR="000259A6" w:rsidRPr="00AC72FA" w:rsidRDefault="000259A6" w:rsidP="00FB2297">
      <w:pPr>
        <w:pStyle w:val="NormalWeb"/>
        <w:shd w:val="clear" w:color="auto" w:fill="FFFFFF"/>
        <w:spacing w:before="0" w:beforeAutospacing="0" w:after="0" w:afterAutospacing="0"/>
        <w:jc w:val="both"/>
        <w:rPr>
          <w:bCs/>
          <w:lang w:val="sr-Cyrl-RS"/>
        </w:rPr>
      </w:pPr>
    </w:p>
    <w:p w14:paraId="34BEE8F1" w14:textId="77777777" w:rsidR="000259A6" w:rsidRPr="00AC72FA" w:rsidRDefault="000259A6" w:rsidP="00FB2297">
      <w:pPr>
        <w:pStyle w:val="NormalWeb"/>
        <w:shd w:val="clear" w:color="auto" w:fill="FFFFFF"/>
        <w:spacing w:before="0" w:beforeAutospacing="0" w:after="0" w:afterAutospacing="0"/>
        <w:jc w:val="center"/>
        <w:rPr>
          <w:bCs/>
          <w:lang w:val="sr-Cyrl-RS"/>
        </w:rPr>
      </w:pPr>
      <w:r w:rsidRPr="00AC72FA">
        <w:rPr>
          <w:bCs/>
          <w:lang w:val="sr-Cyrl-RS"/>
        </w:rPr>
        <w:t>Члан 348.</w:t>
      </w:r>
    </w:p>
    <w:p w14:paraId="1AFB33DA" w14:textId="77777777" w:rsidR="000259A6" w:rsidRPr="00E242CC" w:rsidRDefault="000259A6" w:rsidP="00FB2297">
      <w:pPr>
        <w:pStyle w:val="NormalWeb"/>
        <w:shd w:val="clear" w:color="auto" w:fill="FFFFFF"/>
        <w:spacing w:before="0" w:beforeAutospacing="0" w:after="0" w:afterAutospacing="0"/>
        <w:jc w:val="both"/>
        <w:rPr>
          <w:bCs/>
        </w:rPr>
      </w:pPr>
      <w:r w:rsidRPr="00AC72FA">
        <w:rPr>
          <w:bCs/>
          <w:lang w:val="sr-Cyrl-RS"/>
        </w:rPr>
        <w:tab/>
        <w:t>(1) Ко неовлашћено држи ватрено оружје, његове делове, муницију или експлозивне материје</w:t>
      </w:r>
      <w:r w:rsidR="00E242CC">
        <w:rPr>
          <w:bCs/>
        </w:rPr>
        <w:t>,</w:t>
      </w:r>
    </w:p>
    <w:p w14:paraId="320104EB"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једне до осам година и новчаном казном.</w:t>
      </w:r>
    </w:p>
    <w:p w14:paraId="6C26733A"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 xml:space="preserve">(2) Ако је предмет дела из става 1. овог члана ватрено оружје, муниција, експлозивне материје или средства на бази експлозивних материја, </w:t>
      </w:r>
      <w:r w:rsidR="00F05928" w:rsidRPr="00977B62">
        <w:rPr>
          <w:lang w:val="sr-Cyrl-RS" w:eastAsia="sr-Latn-CS"/>
        </w:rPr>
        <w:t xml:space="preserve">3Д штампано ватрено оружје </w:t>
      </w:r>
      <w:r w:rsidRPr="00AC72FA">
        <w:rPr>
          <w:bCs/>
          <w:lang w:val="sr-Cyrl-RS"/>
        </w:rPr>
        <w:t xml:space="preserve">или гасно оружје, чија израда, продаја, набавка, размена или држање није дозвољено грађанима или је у питању већа количина оружја, муниције или средстава или се ради о другим средствима велике разорне моћи, </w:t>
      </w:r>
    </w:p>
    <w:p w14:paraId="1A1F5954"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учинилац ће се казнити затвором од две до дванаест година и новчаном казном.</w:t>
      </w:r>
    </w:p>
    <w:p w14:paraId="3FB2BCAA"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(3) Ко неовлашћено носи предмете из ст. 1. и 2. овог члана,</w:t>
      </w:r>
    </w:p>
    <w:p w14:paraId="46FC94BB"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пет до 15 година.</w:t>
      </w:r>
    </w:p>
    <w:p w14:paraId="62E2B501" w14:textId="77777777" w:rsidR="000259A6" w:rsidRPr="00AC72FA" w:rsidRDefault="000259A6" w:rsidP="00FB2297">
      <w:pPr>
        <w:pStyle w:val="NormalWeb"/>
        <w:shd w:val="clear" w:color="auto" w:fill="FFFFFF"/>
        <w:spacing w:before="0" w:beforeAutospacing="0" w:after="0" w:afterAutospacing="0"/>
        <w:jc w:val="both"/>
        <w:rPr>
          <w:bCs/>
        </w:rPr>
      </w:pPr>
      <w:r w:rsidRPr="00AC72FA">
        <w:rPr>
          <w:bCs/>
          <w:lang w:val="sr-Cyrl-RS"/>
        </w:rPr>
        <w:tab/>
        <w:t xml:space="preserve">(4) </w:t>
      </w:r>
      <w:r w:rsidRPr="00AC72FA">
        <w:rPr>
          <w:bCs/>
        </w:rPr>
        <w:t xml:space="preserve">Ко неовлашћено носи предмете дела из става 1. овог члана за чије набављање и држање има одобрење надлежног органа, </w:t>
      </w:r>
    </w:p>
    <w:p w14:paraId="2E46D6DC" w14:textId="77777777" w:rsidR="000259A6" w:rsidRPr="00AC72FA" w:rsidRDefault="000259A6" w:rsidP="00FB2297">
      <w:pPr>
        <w:pStyle w:val="NormalWeb"/>
        <w:shd w:val="clear" w:color="auto" w:fill="FFFFFF"/>
        <w:spacing w:before="0" w:beforeAutospacing="0" w:after="0" w:afterAutospacing="0"/>
        <w:jc w:val="both"/>
        <w:rPr>
          <w:bCs/>
        </w:rPr>
      </w:pPr>
      <w:r w:rsidRPr="00AC72FA">
        <w:rPr>
          <w:bCs/>
        </w:rPr>
        <w:tab/>
        <w:t>казниће се затвором од једне до осам година.</w:t>
      </w:r>
    </w:p>
    <w:p w14:paraId="6EAD742F" w14:textId="77777777" w:rsidR="000259A6" w:rsidRPr="00AC72FA" w:rsidRDefault="000259A6" w:rsidP="00FB2297">
      <w:pPr>
        <w:spacing w:after="0" w:line="240" w:lineRule="auto"/>
        <w:jc w:val="both"/>
        <w:rPr>
          <w:rFonts w:ascii="Times New Roman" w:eastAsia="Times New Roman" w:hAnsi="Times New Roman" w:cs="Times New Roman"/>
          <w:bCs/>
          <w:sz w:val="24"/>
          <w:szCs w:val="24"/>
          <w:lang w:val="sr-Cyrl-RS"/>
        </w:rPr>
      </w:pPr>
      <w:r w:rsidRPr="00AC72FA">
        <w:rPr>
          <w:bCs/>
          <w:lang w:val="sr-Cyrl-RS"/>
        </w:rPr>
        <w:tab/>
      </w:r>
      <w:r w:rsidRPr="00AC72FA">
        <w:rPr>
          <w:rFonts w:ascii="Times New Roman" w:eastAsia="Times New Roman" w:hAnsi="Times New Roman" w:cs="Times New Roman"/>
          <w:bCs/>
          <w:sz w:val="24"/>
          <w:szCs w:val="24"/>
        </w:rPr>
        <w:t xml:space="preserve"> (</w:t>
      </w:r>
      <w:r w:rsidRPr="00AC72FA">
        <w:rPr>
          <w:rFonts w:ascii="Times New Roman" w:eastAsia="Times New Roman" w:hAnsi="Times New Roman" w:cs="Times New Roman"/>
          <w:bCs/>
          <w:sz w:val="24"/>
          <w:szCs w:val="24"/>
          <w:lang w:val="sr-Cyrl-RS"/>
        </w:rPr>
        <w:t>5</w:t>
      </w:r>
      <w:r w:rsidRPr="00AC72FA">
        <w:rPr>
          <w:rFonts w:ascii="Times New Roman" w:eastAsia="Times New Roman" w:hAnsi="Times New Roman" w:cs="Times New Roman"/>
          <w:bCs/>
          <w:sz w:val="24"/>
          <w:szCs w:val="24"/>
        </w:rPr>
        <w:t xml:space="preserve">) Оружје, његови делови, муниција, </w:t>
      </w:r>
      <w:r w:rsidRPr="00AC72FA">
        <w:rPr>
          <w:rFonts w:ascii="Times New Roman" w:eastAsia="Times New Roman" w:hAnsi="Times New Roman" w:cs="Times New Roman"/>
          <w:bCs/>
          <w:sz w:val="24"/>
          <w:szCs w:val="24"/>
          <w:lang w:val="sr-Cyrl-RS"/>
        </w:rPr>
        <w:t xml:space="preserve">експлозивне </w:t>
      </w:r>
      <w:r w:rsidRPr="00AC72FA">
        <w:rPr>
          <w:rFonts w:ascii="Times New Roman" w:eastAsia="Times New Roman" w:hAnsi="Times New Roman" w:cs="Times New Roman"/>
          <w:bCs/>
          <w:sz w:val="24"/>
          <w:szCs w:val="24"/>
        </w:rPr>
        <w:t>материје и</w:t>
      </w:r>
      <w:r w:rsidRPr="00AC72FA">
        <w:rPr>
          <w:rFonts w:ascii="Times New Roman" w:eastAsia="Times New Roman" w:hAnsi="Times New Roman" w:cs="Times New Roman"/>
          <w:bCs/>
          <w:sz w:val="24"/>
          <w:szCs w:val="24"/>
          <w:lang w:val="sr-Cyrl-RS"/>
        </w:rPr>
        <w:t>ли</w:t>
      </w:r>
      <w:r w:rsidRPr="00AC72FA">
        <w:rPr>
          <w:rFonts w:ascii="Times New Roman" w:eastAsia="Times New Roman" w:hAnsi="Times New Roman" w:cs="Times New Roman"/>
          <w:bCs/>
          <w:sz w:val="24"/>
          <w:szCs w:val="24"/>
        </w:rPr>
        <w:t xml:space="preserve"> средства из ст. 1-</w:t>
      </w:r>
      <w:r w:rsidRPr="00AC72FA">
        <w:rPr>
          <w:rFonts w:ascii="Times New Roman" w:eastAsia="Times New Roman" w:hAnsi="Times New Roman" w:cs="Times New Roman"/>
          <w:bCs/>
          <w:sz w:val="24"/>
          <w:szCs w:val="24"/>
          <w:lang w:val="sr-Cyrl-RS"/>
        </w:rPr>
        <w:t xml:space="preserve"> 4</w:t>
      </w:r>
      <w:r w:rsidRPr="00AC72FA">
        <w:rPr>
          <w:rFonts w:ascii="Times New Roman" w:eastAsia="Times New Roman" w:hAnsi="Times New Roman" w:cs="Times New Roman"/>
          <w:bCs/>
          <w:sz w:val="24"/>
          <w:szCs w:val="24"/>
        </w:rPr>
        <w:t>. овог члана одузеће се.ˮ</w:t>
      </w:r>
      <w:r w:rsidRPr="00AC72FA">
        <w:rPr>
          <w:rFonts w:ascii="Times New Roman" w:eastAsia="Times New Roman" w:hAnsi="Times New Roman" w:cs="Times New Roman"/>
          <w:bCs/>
          <w:sz w:val="24"/>
          <w:szCs w:val="24"/>
          <w:lang w:val="sr-Cyrl-RS"/>
        </w:rPr>
        <w:t>.</w:t>
      </w:r>
    </w:p>
    <w:p w14:paraId="0F4F2D1B" w14:textId="77777777" w:rsidR="000259A6" w:rsidRPr="00AC72FA" w:rsidRDefault="000259A6" w:rsidP="00FB2297">
      <w:pPr>
        <w:spacing w:after="0" w:line="240" w:lineRule="auto"/>
        <w:jc w:val="both"/>
        <w:rPr>
          <w:rFonts w:ascii="Times New Roman" w:eastAsia="Times New Roman" w:hAnsi="Times New Roman" w:cs="Times New Roman"/>
          <w:bCs/>
          <w:sz w:val="24"/>
          <w:szCs w:val="24"/>
          <w:lang w:val="sr-Cyrl-RS"/>
        </w:rPr>
      </w:pPr>
    </w:p>
    <w:p w14:paraId="6B822C5D" w14:textId="77777777" w:rsidR="000259A6" w:rsidRPr="00AC72FA" w:rsidRDefault="00A1335E" w:rsidP="00FB2297">
      <w:pPr>
        <w:spacing w:after="0" w:line="240" w:lineRule="auto"/>
        <w:jc w:val="center"/>
        <w:rPr>
          <w:rFonts w:ascii="Times New Roman" w:eastAsia="Times New Roman" w:hAnsi="Times New Roman" w:cs="Times New Roman"/>
          <w:b/>
          <w:bCs/>
          <w:sz w:val="24"/>
          <w:szCs w:val="24"/>
          <w:lang w:val="sr-Cyrl-RS"/>
        </w:rPr>
      </w:pPr>
      <w:r>
        <w:rPr>
          <w:rFonts w:ascii="Times New Roman" w:eastAsia="Times New Roman" w:hAnsi="Times New Roman" w:cs="Times New Roman"/>
          <w:b/>
          <w:bCs/>
          <w:sz w:val="24"/>
          <w:szCs w:val="24"/>
          <w:lang w:val="sr-Cyrl-RS"/>
        </w:rPr>
        <w:t xml:space="preserve">Члан </w:t>
      </w:r>
      <w:r w:rsidR="00C92333">
        <w:rPr>
          <w:rFonts w:ascii="Times New Roman" w:eastAsia="Times New Roman" w:hAnsi="Times New Roman" w:cs="Times New Roman"/>
          <w:b/>
          <w:bCs/>
          <w:sz w:val="24"/>
          <w:szCs w:val="24"/>
          <w:lang w:val="sr-Cyrl-RS"/>
        </w:rPr>
        <w:t>3</w:t>
      </w:r>
      <w:r>
        <w:rPr>
          <w:rFonts w:ascii="Times New Roman" w:eastAsia="Times New Roman" w:hAnsi="Times New Roman" w:cs="Times New Roman"/>
          <w:b/>
          <w:bCs/>
          <w:sz w:val="24"/>
          <w:szCs w:val="24"/>
          <w:lang w:val="sr-Cyrl-RS"/>
        </w:rPr>
        <w:t>.</w:t>
      </w:r>
    </w:p>
    <w:p w14:paraId="7BECD787" w14:textId="77777777" w:rsidR="000259A6" w:rsidRPr="00AC72FA" w:rsidRDefault="000259A6" w:rsidP="00FB2297">
      <w:pPr>
        <w:spacing w:after="0" w:line="240" w:lineRule="auto"/>
        <w:jc w:val="both"/>
        <w:rPr>
          <w:rFonts w:ascii="Times New Roman" w:eastAsia="Times New Roman" w:hAnsi="Times New Roman" w:cs="Times New Roman"/>
          <w:bCs/>
          <w:sz w:val="24"/>
          <w:szCs w:val="24"/>
          <w:lang w:val="sr-Cyrl-RS"/>
        </w:rPr>
      </w:pPr>
      <w:r w:rsidRPr="00AC72FA">
        <w:rPr>
          <w:rFonts w:ascii="Times New Roman" w:eastAsia="Times New Roman" w:hAnsi="Times New Roman" w:cs="Times New Roman"/>
          <w:bCs/>
          <w:sz w:val="24"/>
          <w:szCs w:val="24"/>
          <w:lang w:val="sr-Cyrl-RS"/>
        </w:rPr>
        <w:tab/>
        <w:t>После</w:t>
      </w:r>
      <w:r w:rsidR="00A1335E">
        <w:rPr>
          <w:rFonts w:ascii="Times New Roman" w:eastAsia="Times New Roman" w:hAnsi="Times New Roman" w:cs="Times New Roman"/>
          <w:bCs/>
          <w:sz w:val="24"/>
          <w:szCs w:val="24"/>
          <w:lang w:val="sr-Cyrl-RS"/>
        </w:rPr>
        <w:t xml:space="preserve"> члана 348. додају се називи чланова</w:t>
      </w:r>
      <w:r w:rsidRPr="00AC72FA">
        <w:rPr>
          <w:rFonts w:ascii="Times New Roman" w:eastAsia="Times New Roman" w:hAnsi="Times New Roman" w:cs="Times New Roman"/>
          <w:bCs/>
          <w:sz w:val="24"/>
          <w:szCs w:val="24"/>
          <w:lang w:val="sr-Cyrl-RS"/>
        </w:rPr>
        <w:t xml:space="preserve"> и чл. 348а до 348г који гласе:</w:t>
      </w:r>
    </w:p>
    <w:p w14:paraId="48155E0A" w14:textId="77777777" w:rsidR="000259A6" w:rsidRPr="00AC72FA" w:rsidRDefault="000259A6" w:rsidP="00FB2297">
      <w:pPr>
        <w:spacing w:after="0" w:line="240" w:lineRule="auto"/>
        <w:jc w:val="both"/>
        <w:rPr>
          <w:rFonts w:ascii="Times New Roman" w:eastAsia="Times New Roman" w:hAnsi="Times New Roman" w:cs="Times New Roman"/>
          <w:bCs/>
          <w:sz w:val="24"/>
          <w:szCs w:val="24"/>
          <w:lang w:val="sr-Cyrl-RS"/>
        </w:rPr>
      </w:pPr>
    </w:p>
    <w:p w14:paraId="76C5732E" w14:textId="77777777" w:rsidR="000259A6" w:rsidRPr="00AC72FA" w:rsidRDefault="000259A6" w:rsidP="00FB2297">
      <w:pPr>
        <w:pStyle w:val="NormalWeb"/>
        <w:shd w:val="clear" w:color="auto" w:fill="FFFFFF"/>
        <w:spacing w:before="0" w:beforeAutospacing="0" w:after="0" w:afterAutospacing="0"/>
        <w:jc w:val="center"/>
        <w:rPr>
          <w:bCs/>
          <w:lang w:val="sr-Cyrl-RS"/>
        </w:rPr>
      </w:pPr>
      <w:r w:rsidRPr="00AC72FA">
        <w:rPr>
          <w:bCs/>
          <w:lang w:val="sr-Cyrl-RS"/>
        </w:rPr>
        <w:t>„Недозвољена производња ватреног оружја, муниције и експлозивних материја</w:t>
      </w:r>
    </w:p>
    <w:p w14:paraId="0FE0ABD7" w14:textId="77777777" w:rsidR="000259A6" w:rsidRPr="00AC72FA" w:rsidRDefault="000259A6" w:rsidP="00FB2297">
      <w:pPr>
        <w:pStyle w:val="NormalWeb"/>
        <w:shd w:val="clear" w:color="auto" w:fill="FFFFFF"/>
        <w:spacing w:before="0" w:beforeAutospacing="0" w:after="0" w:afterAutospacing="0"/>
        <w:jc w:val="both"/>
        <w:rPr>
          <w:bCs/>
          <w:lang w:val="sr-Cyrl-RS"/>
        </w:rPr>
      </w:pPr>
    </w:p>
    <w:p w14:paraId="392D21F6" w14:textId="77777777" w:rsidR="000259A6" w:rsidRPr="00AC72FA" w:rsidRDefault="000259A6" w:rsidP="00FB2297">
      <w:pPr>
        <w:pStyle w:val="NormalWeb"/>
        <w:shd w:val="clear" w:color="auto" w:fill="FFFFFF"/>
        <w:spacing w:before="0" w:beforeAutospacing="0" w:after="0" w:afterAutospacing="0"/>
        <w:jc w:val="center"/>
        <w:rPr>
          <w:bCs/>
          <w:lang w:val="sr-Cyrl-RS"/>
        </w:rPr>
      </w:pPr>
      <w:r w:rsidRPr="00AC72FA">
        <w:rPr>
          <w:bCs/>
          <w:lang w:val="sr-Cyrl-RS"/>
        </w:rPr>
        <w:t>Члан 348а</w:t>
      </w:r>
    </w:p>
    <w:p w14:paraId="137C9F74"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(1) Ко неовлашћено израђује ватрено оружје, његове делове, муницију или експлозивне материје или врши 3</w:t>
      </w:r>
      <w:r w:rsidR="00BA0088" w:rsidRPr="00977B62">
        <w:rPr>
          <w:lang w:val="sr-Cyrl-RS" w:eastAsia="sr-Latn-CS"/>
        </w:rPr>
        <w:t>Д</w:t>
      </w:r>
      <w:r w:rsidRPr="00AC72FA">
        <w:rPr>
          <w:bCs/>
        </w:rPr>
        <w:t xml:space="preserve"> </w:t>
      </w:r>
      <w:r w:rsidRPr="00AC72FA">
        <w:rPr>
          <w:bCs/>
          <w:lang w:val="sr-Cyrl-RS"/>
        </w:rPr>
        <w:t>штампање ватреног оружја, његових делова и муниције или поново активира онеспособљено ватрено оружје,</w:t>
      </w:r>
    </w:p>
    <w:p w14:paraId="2EFDEAC0"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једне до осам година и новчаном казном.</w:t>
      </w:r>
    </w:p>
    <w:p w14:paraId="5E2397C6"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(2) Ако је предмет дела из става 1. овог члана ватрено оружје, муниција, експлозивне материје или средств</w:t>
      </w:r>
      <w:r w:rsidR="00F05928">
        <w:rPr>
          <w:bCs/>
          <w:lang w:val="sr-Cyrl-RS"/>
        </w:rPr>
        <w:t>а на бази експлозивне материје</w:t>
      </w:r>
      <w:r w:rsidR="00F05928">
        <w:rPr>
          <w:bCs/>
          <w:lang w:val="sr-Latn-RS"/>
        </w:rPr>
        <w:t xml:space="preserve"> </w:t>
      </w:r>
      <w:r w:rsidRPr="00AC72FA">
        <w:rPr>
          <w:bCs/>
          <w:lang w:val="sr-Cyrl-RS"/>
        </w:rPr>
        <w:t xml:space="preserve">или гасно оружје, чија </w:t>
      </w:r>
      <w:r w:rsidRPr="00AC72FA">
        <w:rPr>
          <w:bCs/>
          <w:lang w:val="sr-Cyrl-RS"/>
        </w:rPr>
        <w:lastRenderedPageBreak/>
        <w:t>израда, продаја, набавка, размена или држање није дозвољено грађанима или су у питању веће количине оружја, муниције или средстава или се ради о другим средствима велике разорне моћи,</w:t>
      </w:r>
    </w:p>
    <w:p w14:paraId="16826079" w14:textId="77777777" w:rsidR="000259A6" w:rsidRPr="00AC72FA" w:rsidRDefault="000259A6" w:rsidP="00FB2297">
      <w:pPr>
        <w:pStyle w:val="NormalWeb"/>
        <w:shd w:val="clear" w:color="auto" w:fill="FFFFFF"/>
        <w:spacing w:before="0" w:beforeAutospacing="0" w:after="0" w:afterAutospacing="0"/>
        <w:jc w:val="both"/>
        <w:rPr>
          <w:bCs/>
        </w:rPr>
      </w:pPr>
      <w:r w:rsidRPr="00AC72FA">
        <w:rPr>
          <w:bCs/>
          <w:lang w:val="sr-Cyrl-RS"/>
        </w:rPr>
        <w:tab/>
        <w:t>учинилац ће се казнити затвором од две до дванаест година и новчаном казном.</w:t>
      </w:r>
    </w:p>
    <w:p w14:paraId="22BBB7C2"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rPr>
        <w:tab/>
      </w:r>
      <w:r w:rsidRPr="00AC72FA">
        <w:rPr>
          <w:bCs/>
          <w:lang w:val="sr-Cyrl-RS"/>
        </w:rPr>
        <w:t>(3) Ко поседује 3</w:t>
      </w:r>
      <w:r w:rsidR="00BA0088">
        <w:rPr>
          <w:bCs/>
          <w:lang w:val="sr-Cyrl-RS"/>
        </w:rPr>
        <w:t>Д</w:t>
      </w:r>
      <w:r w:rsidRPr="00AC72FA">
        <w:rPr>
          <w:bCs/>
          <w:lang w:val="sr-Cyrl-RS"/>
        </w:rPr>
        <w:t xml:space="preserve"> нацрте за производњу ватреног оружја из ст. 1. и 2. овог члана,</w:t>
      </w:r>
    </w:p>
    <w:p w14:paraId="168550FD"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lang w:val="sr-Cyrl-RS"/>
        </w:rPr>
        <w:tab/>
        <w:t>казниће се затвором од једне до осам година и новчаном казном.</w:t>
      </w:r>
    </w:p>
    <w:p w14:paraId="1380C6A4" w14:textId="77777777" w:rsidR="000259A6" w:rsidRPr="00AC72FA" w:rsidRDefault="000259A6" w:rsidP="00FB2297">
      <w:pPr>
        <w:pStyle w:val="NormalWeb"/>
        <w:shd w:val="clear" w:color="auto" w:fill="FFFFFF"/>
        <w:spacing w:before="0" w:beforeAutospacing="0" w:after="0" w:afterAutospacing="0"/>
        <w:jc w:val="both"/>
        <w:rPr>
          <w:bCs/>
          <w:lang w:val="sr-Cyrl-RS"/>
        </w:rPr>
      </w:pPr>
      <w:r w:rsidRPr="00AC72FA">
        <w:rPr>
          <w:bCs/>
        </w:rPr>
        <w:tab/>
      </w:r>
      <w:r w:rsidRPr="00AC72FA">
        <w:rPr>
          <w:bCs/>
          <w:lang w:val="sr-Cyrl-RS"/>
        </w:rPr>
        <w:t>(4) Ватрено оружје, његови делови, муниција, експлозивне материје, средства или 3</w:t>
      </w:r>
      <w:r w:rsidR="00BA0088">
        <w:rPr>
          <w:bCs/>
          <w:lang w:val="sr-Cyrl-RS"/>
        </w:rPr>
        <w:t>Д</w:t>
      </w:r>
      <w:r w:rsidRPr="00AC72FA">
        <w:rPr>
          <w:bCs/>
          <w:lang w:val="sr-Cyrl-RS"/>
        </w:rPr>
        <w:t xml:space="preserve"> нацрти за производњу ватреног оружја одузеће се.</w:t>
      </w:r>
    </w:p>
    <w:p w14:paraId="4E51350E"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p>
    <w:p w14:paraId="1C6D2BC3"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Недозвољен промет и кријумчарење ватреног оружја, муниције и експлозивних материја</w:t>
      </w:r>
    </w:p>
    <w:p w14:paraId="23348ADE"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p>
    <w:p w14:paraId="31C034E0" w14:textId="77777777" w:rsidR="000259A6" w:rsidRPr="00AC72FA" w:rsidRDefault="000259A6" w:rsidP="00FB2297">
      <w:pPr>
        <w:pStyle w:val="NormalWeb"/>
        <w:shd w:val="clear" w:color="auto" w:fill="FFFFFF"/>
        <w:spacing w:before="0" w:beforeAutospacing="0" w:after="0" w:afterAutospacing="0"/>
        <w:jc w:val="center"/>
        <w:rPr>
          <w:rStyle w:val="rvts3"/>
          <w:lang w:val="sr-Cyrl-RS"/>
        </w:rPr>
      </w:pPr>
      <w:r w:rsidRPr="00AC72FA">
        <w:rPr>
          <w:rStyle w:val="rvts3"/>
          <w:lang w:val="sr-Cyrl-RS"/>
        </w:rPr>
        <w:t>Члан 348б</w:t>
      </w:r>
    </w:p>
    <w:p w14:paraId="35B94121"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(1) Ко без овлашћења увози, извози, или на други начин стиче, продаје, испоручује, премешта или врши пренос ватреног оружја, његових делова, муниције или експлозивних материја на територији Србије или из или преко територије Србије у другу државу и из друге државе на територију Србије,</w:t>
      </w:r>
    </w:p>
    <w:p w14:paraId="1F045AF8"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казниће се затвором од три до дванаест година.</w:t>
      </w:r>
    </w:p>
    <w:p w14:paraId="0522969E"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(2) Ако је предмет дела из става 1. овог члана ватрено оружје, муниција, експлозивне материје или средства на бази експлозивних мат</w:t>
      </w:r>
      <w:r w:rsidR="00F05928">
        <w:rPr>
          <w:rStyle w:val="rvts3"/>
          <w:lang w:val="sr-Cyrl-RS"/>
        </w:rPr>
        <w:t>ерија</w:t>
      </w:r>
      <w:r w:rsidR="00F05928">
        <w:rPr>
          <w:rStyle w:val="rvts3"/>
          <w:lang w:val="sr-Latn-RS"/>
        </w:rPr>
        <w:t xml:space="preserve"> </w:t>
      </w:r>
      <w:r w:rsidRPr="00AC72FA">
        <w:rPr>
          <w:rStyle w:val="rvts3"/>
          <w:lang w:val="sr-Cyrl-RS"/>
        </w:rPr>
        <w:t>или гасно оружје, чија израда, продаја, набавка, размена или држање није дозвољено грађанима или су у питању веће количине оружја, муниције или се ради о другим средствима велике разорне моћи или оружје није означено или је неправилно означено,</w:t>
      </w:r>
    </w:p>
    <w:p w14:paraId="1AF8D98F"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учинилац ће се казнити затвором од пет до петнаест година.</w:t>
      </w:r>
    </w:p>
    <w:p w14:paraId="57BEF23A"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(3) Ако је дело из ст. 1. и 2. овог члана извршено од стране групе, или је учинилац овог дела организовао мрежу препродаваца или посредника,</w:t>
      </w:r>
    </w:p>
    <w:p w14:paraId="535F8C83"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r>
      <w:r w:rsidR="005A16A4">
        <w:rPr>
          <w:rStyle w:val="rvts3"/>
        </w:rPr>
        <w:t>у</w:t>
      </w:r>
      <w:r w:rsidRPr="00AC72FA">
        <w:rPr>
          <w:rStyle w:val="rvts3"/>
          <w:lang w:val="sr-Cyrl-RS"/>
        </w:rPr>
        <w:t>чинилац ће се казнити затвором од најмање пет година.</w:t>
      </w:r>
    </w:p>
    <w:p w14:paraId="139E5795"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(4) Ако је дело из ст. 1. и 2. овог члана извршено од стране организоване криминалне групе,</w:t>
      </w:r>
    </w:p>
    <w:p w14:paraId="3C92A860"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учинилац ће се казнити затвором од најмање десет година.</w:t>
      </w:r>
    </w:p>
    <w:p w14:paraId="61523C05"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r w:rsidRPr="00AC72FA">
        <w:rPr>
          <w:rStyle w:val="rvts3"/>
          <w:lang w:val="sr-Cyrl-RS"/>
        </w:rPr>
        <w:tab/>
        <w:t>(5) Ватрено оружје, његови делови, муниција и експлозивне материје одузеће се.</w:t>
      </w:r>
    </w:p>
    <w:p w14:paraId="2AD58128"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p>
    <w:p w14:paraId="5BC8A03D" w14:textId="77777777" w:rsidR="000259A6" w:rsidRPr="00AC72FA" w:rsidRDefault="000259A6" w:rsidP="00FB2297">
      <w:pPr>
        <w:pStyle w:val="NormalWeb"/>
        <w:shd w:val="clear" w:color="auto" w:fill="FFFFFF"/>
        <w:spacing w:before="0" w:beforeAutospacing="0" w:after="0" w:afterAutospacing="0"/>
        <w:jc w:val="center"/>
        <w:rPr>
          <w:rStyle w:val="rvts3"/>
          <w:lang w:val="sr-Cyrl-RS"/>
        </w:rPr>
      </w:pPr>
      <w:r w:rsidRPr="00AC72FA">
        <w:rPr>
          <w:rStyle w:val="rvts3"/>
          <w:lang w:val="sr-Cyrl-RS"/>
        </w:rPr>
        <w:t xml:space="preserve">Неовлашћено испитивање, жигосање и обележавање оружја, направа или муниције </w:t>
      </w:r>
    </w:p>
    <w:p w14:paraId="3AB833A7" w14:textId="77777777" w:rsidR="000259A6" w:rsidRPr="00AC72FA" w:rsidRDefault="000259A6" w:rsidP="00FB2297">
      <w:pPr>
        <w:pStyle w:val="clan"/>
        <w:shd w:val="clear" w:color="auto" w:fill="FFFFFF"/>
        <w:spacing w:before="0" w:beforeAutospacing="0" w:after="0" w:afterAutospacing="0"/>
      </w:pPr>
    </w:p>
    <w:p w14:paraId="47A2724C" w14:textId="77777777" w:rsidR="000259A6" w:rsidRPr="00AC72FA" w:rsidRDefault="000259A6" w:rsidP="00FB2297">
      <w:pPr>
        <w:pStyle w:val="clan"/>
        <w:shd w:val="clear" w:color="auto" w:fill="FFFFFF"/>
        <w:spacing w:before="0" w:beforeAutospacing="0" w:after="0" w:afterAutospacing="0"/>
        <w:jc w:val="center"/>
      </w:pPr>
      <w:r w:rsidRPr="00AC72FA">
        <w:t>Члан</w:t>
      </w:r>
      <w:r w:rsidRPr="00AC72FA">
        <w:rPr>
          <w:lang w:val="sr-Cyrl-RS"/>
        </w:rPr>
        <w:t xml:space="preserve"> 348в</w:t>
      </w:r>
    </w:p>
    <w:p w14:paraId="3E07A547" w14:textId="77777777" w:rsidR="000259A6" w:rsidRPr="00AC72FA" w:rsidRDefault="000259A6" w:rsidP="00FB2297">
      <w:pPr>
        <w:pStyle w:val="basic-paragraph"/>
        <w:shd w:val="clear" w:color="auto" w:fill="FFFFFF"/>
        <w:spacing w:before="0" w:beforeAutospacing="0" w:after="0" w:afterAutospacing="0"/>
        <w:jc w:val="both"/>
      </w:pPr>
      <w:r w:rsidRPr="00AC72FA">
        <w:tab/>
      </w:r>
      <w:r w:rsidRPr="00AC72FA">
        <w:rPr>
          <w:lang w:val="sr-Cyrl-RS"/>
        </w:rPr>
        <w:t xml:space="preserve">(1) </w:t>
      </w:r>
      <w:r w:rsidRPr="00AC72FA">
        <w:t xml:space="preserve">Ко неовлашћено испитује, жигоше и обележава оружје, направе или муницију, </w:t>
      </w:r>
      <w:r w:rsidRPr="00AC72FA">
        <w:tab/>
        <w:t>казниће се</w:t>
      </w:r>
      <w:r w:rsidRPr="00AC72FA">
        <w:rPr>
          <w:lang w:val="sr-Cyrl-RS"/>
        </w:rPr>
        <w:t xml:space="preserve"> </w:t>
      </w:r>
      <w:r w:rsidRPr="00AC72FA">
        <w:t>затвор</w:t>
      </w:r>
      <w:r w:rsidRPr="00AC72FA">
        <w:rPr>
          <w:lang w:val="sr-Cyrl-RS"/>
        </w:rPr>
        <w:t>ом</w:t>
      </w:r>
      <w:r w:rsidRPr="00AC72FA">
        <w:t xml:space="preserve"> од шест месеци до пет година и новчаном казном.</w:t>
      </w:r>
    </w:p>
    <w:p w14:paraId="465C5C33" w14:textId="77777777" w:rsidR="000259A6" w:rsidRPr="00AC72FA" w:rsidRDefault="000259A6" w:rsidP="00FB2297">
      <w:pPr>
        <w:pStyle w:val="basic-paragraph"/>
        <w:shd w:val="clear" w:color="auto" w:fill="FFFFFF"/>
        <w:spacing w:before="0" w:beforeAutospacing="0" w:after="0" w:afterAutospacing="0"/>
        <w:jc w:val="both"/>
      </w:pPr>
      <w:r w:rsidRPr="00AC72FA">
        <w:tab/>
      </w:r>
      <w:r w:rsidRPr="00AC72FA">
        <w:rPr>
          <w:lang w:val="sr-Cyrl-RS"/>
        </w:rPr>
        <w:t xml:space="preserve">(2) </w:t>
      </w:r>
      <w:r w:rsidRPr="00AC72FA">
        <w:t>Оружје, његови делови, направе, муниција и средства намењена за извршење дела из става 1. овог члана одузеће се.</w:t>
      </w:r>
    </w:p>
    <w:p w14:paraId="6049EE56" w14:textId="77777777" w:rsidR="000259A6" w:rsidRPr="00AC72FA" w:rsidRDefault="000259A6" w:rsidP="00FB2297">
      <w:pPr>
        <w:pStyle w:val="basic-paragraph"/>
        <w:shd w:val="clear" w:color="auto" w:fill="FFFFFF"/>
        <w:spacing w:before="0" w:beforeAutospacing="0" w:after="0" w:afterAutospacing="0"/>
        <w:jc w:val="both"/>
        <w:rPr>
          <w:lang w:val="sr-Cyrl-RS"/>
        </w:rPr>
      </w:pPr>
      <w:r w:rsidRPr="00AC72FA">
        <w:tab/>
      </w:r>
      <w:r w:rsidRPr="00AC72FA">
        <w:rPr>
          <w:lang w:val="sr-Cyrl-RS"/>
        </w:rPr>
        <w:t xml:space="preserve">(3) Под оружјем, направом или муницијом из става 1. овог члана подразумевају се оружје, направе и муниција, одређени у смислу закона који уређује испитивање, жигосање и обележавање оружја, направа или муниције.  </w:t>
      </w:r>
    </w:p>
    <w:p w14:paraId="0F4942F8" w14:textId="77777777" w:rsidR="000259A6" w:rsidRPr="00AC72FA" w:rsidRDefault="000259A6" w:rsidP="00FB2297">
      <w:pPr>
        <w:pStyle w:val="basic-paragraph"/>
        <w:shd w:val="clear" w:color="auto" w:fill="FFFFFF"/>
        <w:spacing w:before="0" w:beforeAutospacing="0" w:after="0" w:afterAutospacing="0"/>
        <w:jc w:val="center"/>
        <w:rPr>
          <w:lang w:val="sr-Cyrl-RS"/>
        </w:rPr>
      </w:pPr>
    </w:p>
    <w:p w14:paraId="089AE2E3" w14:textId="77777777" w:rsidR="000259A6" w:rsidRPr="00AC72FA" w:rsidRDefault="000259A6" w:rsidP="00FB2297">
      <w:pPr>
        <w:pStyle w:val="basic-paragraph"/>
        <w:shd w:val="clear" w:color="auto" w:fill="FFFFFF"/>
        <w:spacing w:before="0" w:beforeAutospacing="0" w:after="0" w:afterAutospacing="0"/>
        <w:jc w:val="center"/>
        <w:rPr>
          <w:lang w:val="sr-Cyrl-RS"/>
        </w:rPr>
      </w:pPr>
      <w:r w:rsidRPr="00AC72FA">
        <w:rPr>
          <w:lang w:val="sr-Cyrl-RS"/>
        </w:rPr>
        <w:t>Фалсификовање жигова или ознака за испитивање, жигосање и обележавање оружја, направа и муниције</w:t>
      </w:r>
    </w:p>
    <w:p w14:paraId="38FEDA2F" w14:textId="77777777" w:rsidR="000259A6" w:rsidRPr="00AC72FA" w:rsidRDefault="000259A6" w:rsidP="00FB2297">
      <w:pPr>
        <w:pStyle w:val="basic-paragraph"/>
        <w:shd w:val="clear" w:color="auto" w:fill="FFFFFF"/>
        <w:spacing w:before="0" w:beforeAutospacing="0" w:after="0" w:afterAutospacing="0"/>
        <w:jc w:val="both"/>
      </w:pPr>
    </w:p>
    <w:p w14:paraId="24050E00" w14:textId="77777777" w:rsidR="000259A6" w:rsidRPr="00AC72FA" w:rsidRDefault="000259A6" w:rsidP="00FB2297">
      <w:pPr>
        <w:pStyle w:val="clan"/>
        <w:shd w:val="clear" w:color="auto" w:fill="FFFFFF"/>
        <w:spacing w:before="0" w:beforeAutospacing="0" w:after="0" w:afterAutospacing="0"/>
        <w:jc w:val="center"/>
      </w:pPr>
      <w:r w:rsidRPr="00AC72FA">
        <w:t>Члан</w:t>
      </w:r>
      <w:r w:rsidRPr="00AC72FA">
        <w:rPr>
          <w:lang w:val="sr-Cyrl-RS"/>
        </w:rPr>
        <w:t xml:space="preserve"> 348г</w:t>
      </w:r>
    </w:p>
    <w:p w14:paraId="70F6D011" w14:textId="77777777" w:rsidR="008D520B" w:rsidRDefault="000259A6" w:rsidP="00FB2297">
      <w:pPr>
        <w:pStyle w:val="basic-paragraph"/>
        <w:shd w:val="clear" w:color="auto" w:fill="FFFFFF"/>
        <w:spacing w:before="0" w:beforeAutospacing="0" w:after="0" w:afterAutospacing="0"/>
        <w:jc w:val="both"/>
      </w:pPr>
      <w:r w:rsidRPr="00AC72FA">
        <w:tab/>
      </w:r>
      <w:r w:rsidRPr="00AC72FA">
        <w:rPr>
          <w:lang w:val="sr-Cyrl-RS"/>
        </w:rPr>
        <w:t xml:space="preserve">(1) </w:t>
      </w:r>
      <w:r w:rsidRPr="00AC72FA">
        <w:t>Ко у намери да их употреби као праве, направи лажне жигове или ознаке за испитивање, жигосање и обележавање оружја, направа и муниције или ко у истој намери такве праве жигове или ознаке</w:t>
      </w:r>
      <w:r w:rsidR="00992977">
        <w:rPr>
          <w:lang w:val="sr-Cyrl-RS"/>
        </w:rPr>
        <w:t xml:space="preserve"> </w:t>
      </w:r>
      <w:r w:rsidR="00F06379">
        <w:rPr>
          <w:lang w:val="sr-Cyrl-RS"/>
        </w:rPr>
        <w:t>уништи, уклони или</w:t>
      </w:r>
      <w:r w:rsidRPr="00AC72FA">
        <w:t xml:space="preserve"> преиначи или ко такве лажне или преиначене жигове или ознаке употреби као праве, </w:t>
      </w:r>
    </w:p>
    <w:p w14:paraId="4799139D" w14:textId="77777777" w:rsidR="000259A6" w:rsidRPr="00AC72FA" w:rsidRDefault="000259A6" w:rsidP="00FB2297">
      <w:pPr>
        <w:pStyle w:val="basic-paragraph"/>
        <w:shd w:val="clear" w:color="auto" w:fill="FFFFFF"/>
        <w:spacing w:before="0" w:beforeAutospacing="0" w:after="0" w:afterAutospacing="0"/>
        <w:jc w:val="both"/>
      </w:pPr>
      <w:r w:rsidRPr="00AC72FA">
        <w:lastRenderedPageBreak/>
        <w:t>казниће се новчаном казном или затвором до три године.</w:t>
      </w:r>
    </w:p>
    <w:p w14:paraId="56923631" w14:textId="77777777" w:rsidR="000259A6" w:rsidRPr="00AC72FA" w:rsidRDefault="000259A6" w:rsidP="00FB2297">
      <w:pPr>
        <w:pStyle w:val="basic-paragraph"/>
        <w:shd w:val="clear" w:color="auto" w:fill="FFFFFF"/>
        <w:spacing w:before="0" w:beforeAutospacing="0" w:after="0" w:afterAutospacing="0"/>
      </w:pPr>
      <w:r w:rsidRPr="00AC72FA">
        <w:tab/>
      </w:r>
      <w:r w:rsidRPr="00AC72FA">
        <w:rPr>
          <w:lang w:val="sr-Cyrl-RS"/>
        </w:rPr>
        <w:t xml:space="preserve">(2) </w:t>
      </w:r>
      <w:r w:rsidRPr="00AC72FA">
        <w:t>Жигови или ознаке из става 1. овог члана одузеће се.</w:t>
      </w:r>
    </w:p>
    <w:p w14:paraId="4235CC91" w14:textId="77777777" w:rsidR="000259A6" w:rsidRDefault="000259A6" w:rsidP="00FB2297">
      <w:pPr>
        <w:pStyle w:val="basic-paragraph"/>
        <w:shd w:val="clear" w:color="auto" w:fill="FFFFFF"/>
        <w:spacing w:before="0" w:beforeAutospacing="0" w:after="0" w:afterAutospacing="0"/>
        <w:jc w:val="both"/>
        <w:rPr>
          <w:lang w:val="sr-Cyrl-RS"/>
        </w:rPr>
      </w:pPr>
      <w:r w:rsidRPr="00AC72FA">
        <w:tab/>
      </w:r>
      <w:r w:rsidRPr="00AC72FA">
        <w:rPr>
          <w:lang w:val="sr-Cyrl-RS"/>
        </w:rPr>
        <w:t>(3) Под оружјем, направом или муницијом из става 1. овог члана подразумевају се оружје, направе и муниција, одређени у смислу члана 348в став 3. овог законика.</w:t>
      </w:r>
      <w:r w:rsidRPr="00AC72FA">
        <w:rPr>
          <w:bCs/>
        </w:rPr>
        <w:t>ˮ</w:t>
      </w:r>
      <w:r w:rsidRPr="00AC72FA">
        <w:rPr>
          <w:bCs/>
          <w:lang w:val="sr-Cyrl-RS"/>
        </w:rPr>
        <w:t>.</w:t>
      </w:r>
      <w:r w:rsidRPr="00AC72FA">
        <w:rPr>
          <w:lang w:val="sr-Cyrl-RS"/>
        </w:rPr>
        <w:t xml:space="preserve">  </w:t>
      </w:r>
    </w:p>
    <w:p w14:paraId="24F5BD8E" w14:textId="77777777" w:rsidR="00F96043" w:rsidRDefault="00F96043" w:rsidP="00FB2297">
      <w:pPr>
        <w:pStyle w:val="basic-paragraph"/>
        <w:shd w:val="clear" w:color="auto" w:fill="FFFFFF"/>
        <w:spacing w:before="0" w:beforeAutospacing="0" w:after="0" w:afterAutospacing="0"/>
        <w:jc w:val="both"/>
        <w:rPr>
          <w:lang w:val="sr-Cyrl-RS"/>
        </w:rPr>
      </w:pPr>
    </w:p>
    <w:p w14:paraId="0275B320" w14:textId="77777777" w:rsidR="00F96043" w:rsidRDefault="00F96043" w:rsidP="00F96043">
      <w:pPr>
        <w:pStyle w:val="basic-paragraph"/>
        <w:shd w:val="clear" w:color="auto" w:fill="FFFFFF"/>
        <w:spacing w:before="0" w:beforeAutospacing="0" w:after="0" w:afterAutospacing="0"/>
        <w:jc w:val="center"/>
        <w:rPr>
          <w:b/>
          <w:lang w:val="sr-Cyrl-RS"/>
        </w:rPr>
      </w:pPr>
      <w:r w:rsidRPr="00F96043">
        <w:rPr>
          <w:b/>
          <w:lang w:val="sr-Cyrl-RS"/>
        </w:rPr>
        <w:t>Члан 4.</w:t>
      </w:r>
    </w:p>
    <w:p w14:paraId="7865917D" w14:textId="77777777" w:rsidR="00F96043" w:rsidRPr="00F96043" w:rsidRDefault="00F96043" w:rsidP="00F96043">
      <w:pPr>
        <w:pStyle w:val="basic-paragraph"/>
        <w:shd w:val="clear" w:color="auto" w:fill="FFFFFF"/>
        <w:spacing w:before="0" w:beforeAutospacing="0" w:after="0" w:afterAutospacing="0"/>
        <w:jc w:val="both"/>
        <w:rPr>
          <w:lang w:val="sr-Cyrl-RS"/>
        </w:rPr>
      </w:pPr>
      <w:r>
        <w:rPr>
          <w:lang w:val="sr-Cyrl-RS"/>
        </w:rPr>
        <w:tab/>
        <w:t xml:space="preserve">Даном ступања на снагу овог закона престају да важе одредбе </w:t>
      </w:r>
      <w:r w:rsidRPr="00AC72FA">
        <w:rPr>
          <w:rStyle w:val="rvts3"/>
          <w:rFonts w:eastAsiaTheme="majorEastAsia"/>
          <w:lang w:val="sr-Cyrl-RS"/>
        </w:rPr>
        <w:t xml:space="preserve">чл. 40. и 41. Закона о испитивању, жигосању и обележавању оружја, направа и муниције </w:t>
      </w:r>
      <w:r w:rsidRPr="00AC72FA">
        <w:rPr>
          <w:lang w:val="sr-Cyrl-RS"/>
        </w:rPr>
        <w:t>(„Службени гласник РС”, број 87/18)</w:t>
      </w:r>
      <w:r>
        <w:rPr>
          <w:lang w:val="sr-Cyrl-RS"/>
        </w:rPr>
        <w:t>.</w:t>
      </w:r>
    </w:p>
    <w:p w14:paraId="6B8B5176" w14:textId="77777777" w:rsidR="000259A6" w:rsidRPr="00AC72FA" w:rsidRDefault="000259A6" w:rsidP="00FB2297">
      <w:pPr>
        <w:pStyle w:val="NormalWeb"/>
        <w:shd w:val="clear" w:color="auto" w:fill="FFFFFF"/>
        <w:spacing w:before="0" w:beforeAutospacing="0" w:after="0" w:afterAutospacing="0"/>
        <w:jc w:val="both"/>
        <w:rPr>
          <w:rStyle w:val="rvts3"/>
          <w:lang w:val="sr-Cyrl-RS"/>
        </w:rPr>
      </w:pPr>
    </w:p>
    <w:p w14:paraId="5AC0FFBF" w14:textId="77777777" w:rsidR="00A1335E" w:rsidRPr="00A1335E" w:rsidRDefault="00A1335E" w:rsidP="00FB2297">
      <w:pPr>
        <w:spacing w:after="0" w:line="240" w:lineRule="auto"/>
        <w:jc w:val="center"/>
        <w:rPr>
          <w:rFonts w:ascii="Times New Roman" w:eastAsia="Calibri" w:hAnsi="Times New Roman" w:cs="Times New Roman"/>
          <w:b/>
          <w:sz w:val="24"/>
          <w:szCs w:val="24"/>
          <w:lang w:val="sr-Cyrl-RS"/>
        </w:rPr>
      </w:pPr>
      <w:r w:rsidRPr="00A1335E">
        <w:rPr>
          <w:rFonts w:ascii="Times New Roman" w:eastAsia="Calibri" w:hAnsi="Times New Roman" w:cs="Times New Roman"/>
          <w:b/>
          <w:sz w:val="24"/>
          <w:szCs w:val="24"/>
          <w:lang w:val="sr-Cyrl-RS"/>
        </w:rPr>
        <w:t xml:space="preserve">Члан </w:t>
      </w:r>
      <w:r w:rsidR="00F96043">
        <w:rPr>
          <w:rFonts w:ascii="Times New Roman" w:eastAsia="Calibri" w:hAnsi="Times New Roman" w:cs="Times New Roman"/>
          <w:b/>
          <w:sz w:val="24"/>
          <w:szCs w:val="24"/>
        </w:rPr>
        <w:t>5</w:t>
      </w:r>
      <w:r w:rsidRPr="00A1335E">
        <w:rPr>
          <w:rFonts w:ascii="Times New Roman" w:eastAsia="Calibri" w:hAnsi="Times New Roman" w:cs="Times New Roman"/>
          <w:b/>
          <w:sz w:val="24"/>
          <w:szCs w:val="24"/>
          <w:lang w:val="sr-Cyrl-RS"/>
        </w:rPr>
        <w:t>.</w:t>
      </w:r>
    </w:p>
    <w:p w14:paraId="3920212C" w14:textId="77777777" w:rsidR="000259A6" w:rsidRPr="00C33FFF" w:rsidRDefault="000259A6" w:rsidP="00C33FFF">
      <w:pPr>
        <w:spacing w:after="0" w:line="240" w:lineRule="auto"/>
        <w:ind w:firstLine="720"/>
        <w:jc w:val="both"/>
        <w:rPr>
          <w:rFonts w:ascii="Times New Roman" w:eastAsia="Calibri" w:hAnsi="Times New Roman" w:cs="Times New Roman"/>
          <w:sz w:val="24"/>
          <w:szCs w:val="24"/>
          <w:lang w:val="sr-Cyrl-RS"/>
        </w:rPr>
      </w:pPr>
      <w:r w:rsidRPr="00AC72FA">
        <w:rPr>
          <w:rFonts w:ascii="Times New Roman" w:eastAsia="Calibri" w:hAnsi="Times New Roman" w:cs="Times New Roman"/>
          <w:sz w:val="24"/>
          <w:szCs w:val="24"/>
        </w:rPr>
        <w:t>Овај закон ступа на снагу осмог дана од дана објављивања у „Служб</w:t>
      </w:r>
      <w:r w:rsidR="00A1335E">
        <w:rPr>
          <w:rFonts w:ascii="Times New Roman" w:eastAsia="Calibri" w:hAnsi="Times New Roman" w:cs="Times New Roman"/>
          <w:sz w:val="24"/>
          <w:szCs w:val="24"/>
        </w:rPr>
        <w:t>еном гласнику Републике Србијеˮ</w:t>
      </w:r>
      <w:r w:rsidR="00A1335E">
        <w:rPr>
          <w:rFonts w:ascii="Times New Roman" w:eastAsia="Calibri" w:hAnsi="Times New Roman" w:cs="Times New Roman"/>
          <w:sz w:val="24"/>
          <w:szCs w:val="24"/>
          <w:lang w:val="sr-Cyrl-RS"/>
        </w:rPr>
        <w:t>.</w:t>
      </w:r>
    </w:p>
    <w:sectPr w:rsidR="000259A6" w:rsidRPr="00C33FFF" w:rsidSect="00C33FFF">
      <w:headerReference w:type="default" r:id="rId7"/>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4AB2" w14:textId="77777777" w:rsidR="00471A29" w:rsidRDefault="00471A29" w:rsidP="00C33FFF">
      <w:pPr>
        <w:spacing w:after="0" w:line="240" w:lineRule="auto"/>
      </w:pPr>
      <w:r>
        <w:separator/>
      </w:r>
    </w:p>
  </w:endnote>
  <w:endnote w:type="continuationSeparator" w:id="0">
    <w:p w14:paraId="1A5D331F" w14:textId="77777777" w:rsidR="00471A29" w:rsidRDefault="00471A29" w:rsidP="00C33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9897" w14:textId="77777777" w:rsidR="00471A29" w:rsidRDefault="00471A29" w:rsidP="00C33FFF">
      <w:pPr>
        <w:spacing w:after="0" w:line="240" w:lineRule="auto"/>
      </w:pPr>
      <w:r>
        <w:separator/>
      </w:r>
    </w:p>
  </w:footnote>
  <w:footnote w:type="continuationSeparator" w:id="0">
    <w:p w14:paraId="356E274D" w14:textId="77777777" w:rsidR="00471A29" w:rsidRDefault="00471A29" w:rsidP="00C33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4393457"/>
      <w:docPartObj>
        <w:docPartGallery w:val="Page Numbers (Top of Page)"/>
        <w:docPartUnique/>
      </w:docPartObj>
    </w:sdtPr>
    <w:sdtEndPr>
      <w:rPr>
        <w:noProof/>
      </w:rPr>
    </w:sdtEndPr>
    <w:sdtContent>
      <w:p w14:paraId="75D3B2CF" w14:textId="77777777" w:rsidR="00C33FFF" w:rsidRDefault="00C33FFF">
        <w:pPr>
          <w:pStyle w:val="Header"/>
          <w:jc w:val="center"/>
        </w:pPr>
        <w:r>
          <w:fldChar w:fldCharType="begin"/>
        </w:r>
        <w:r>
          <w:instrText xml:space="preserve"> PAGE   \* MERGEFORMAT </w:instrText>
        </w:r>
        <w:r>
          <w:fldChar w:fldCharType="separate"/>
        </w:r>
        <w:r w:rsidR="005A16A4">
          <w:rPr>
            <w:noProof/>
          </w:rPr>
          <w:t>2</w:t>
        </w:r>
        <w:r>
          <w:rPr>
            <w:noProof/>
          </w:rPr>
          <w:fldChar w:fldCharType="end"/>
        </w:r>
      </w:p>
    </w:sdtContent>
  </w:sdt>
  <w:p w14:paraId="557FAD14" w14:textId="77777777" w:rsidR="00C33FFF" w:rsidRDefault="00C33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35AA2"/>
    <w:multiLevelType w:val="multilevel"/>
    <w:tmpl w:val="4E735AA2"/>
    <w:lvl w:ilvl="0">
      <w:start w:val="1"/>
      <w:numFmt w:val="decimal"/>
      <w:lvlText w:val="%1)"/>
      <w:lvlJc w:val="left"/>
      <w:pPr>
        <w:ind w:left="1080" w:hanging="360"/>
      </w:pPr>
      <w:rPr>
        <w:rFonts w:eastAsia="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6F111E32"/>
    <w:multiLevelType w:val="multilevel"/>
    <w:tmpl w:val="6F111E3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981571840">
    <w:abstractNumId w:val="0"/>
  </w:num>
  <w:num w:numId="2" w16cid:durableId="926688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9A6"/>
    <w:rsid w:val="00000D74"/>
    <w:rsid w:val="00016AE9"/>
    <w:rsid w:val="000259A6"/>
    <w:rsid w:val="000651DF"/>
    <w:rsid w:val="000D6888"/>
    <w:rsid w:val="00243A65"/>
    <w:rsid w:val="002C6E5E"/>
    <w:rsid w:val="002D6230"/>
    <w:rsid w:val="002F4061"/>
    <w:rsid w:val="003E316E"/>
    <w:rsid w:val="003F3CB6"/>
    <w:rsid w:val="00471A29"/>
    <w:rsid w:val="004B5CC1"/>
    <w:rsid w:val="004D48D9"/>
    <w:rsid w:val="005A16A4"/>
    <w:rsid w:val="00657C86"/>
    <w:rsid w:val="006839F5"/>
    <w:rsid w:val="006D20FF"/>
    <w:rsid w:val="00745110"/>
    <w:rsid w:val="00882A25"/>
    <w:rsid w:val="008C6946"/>
    <w:rsid w:val="008D520B"/>
    <w:rsid w:val="00992977"/>
    <w:rsid w:val="009E2FD2"/>
    <w:rsid w:val="00A1335E"/>
    <w:rsid w:val="00A472FD"/>
    <w:rsid w:val="00A6382F"/>
    <w:rsid w:val="00AD4342"/>
    <w:rsid w:val="00AE43A8"/>
    <w:rsid w:val="00BA0088"/>
    <w:rsid w:val="00C103FF"/>
    <w:rsid w:val="00C30E02"/>
    <w:rsid w:val="00C33FFF"/>
    <w:rsid w:val="00C46D74"/>
    <w:rsid w:val="00C52374"/>
    <w:rsid w:val="00C92333"/>
    <w:rsid w:val="00CD1A1D"/>
    <w:rsid w:val="00CD2237"/>
    <w:rsid w:val="00CE7A9D"/>
    <w:rsid w:val="00D04A82"/>
    <w:rsid w:val="00DD5852"/>
    <w:rsid w:val="00E242CC"/>
    <w:rsid w:val="00E2516E"/>
    <w:rsid w:val="00E50713"/>
    <w:rsid w:val="00EE413A"/>
    <w:rsid w:val="00F05928"/>
    <w:rsid w:val="00F06379"/>
    <w:rsid w:val="00F2032A"/>
    <w:rsid w:val="00F475F4"/>
    <w:rsid w:val="00F94106"/>
    <w:rsid w:val="00F96043"/>
    <w:rsid w:val="00FB229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ADE59"/>
  <w15:chartTrackingRefBased/>
  <w15:docId w15:val="{AEF578AD-D5DA-437E-8455-92AF67DC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9A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0259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3">
    <w:name w:val="rvts3"/>
    <w:basedOn w:val="DefaultParagraphFont"/>
    <w:qFormat/>
    <w:rsid w:val="000259A6"/>
  </w:style>
  <w:style w:type="paragraph" w:customStyle="1" w:styleId="clan">
    <w:name w:val="clan"/>
    <w:basedOn w:val="Normal"/>
    <w:qFormat/>
    <w:rsid w:val="000259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
    <w:name w:val="basic-paragraph"/>
    <w:basedOn w:val="Normal"/>
    <w:qFormat/>
    <w:rsid w:val="000259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10---deo">
    <w:name w:val="wyq010---deo"/>
    <w:basedOn w:val="Normal"/>
    <w:qFormat/>
    <w:rsid w:val="000259A6"/>
    <w:pPr>
      <w:spacing w:before="100" w:beforeAutospacing="1" w:after="100" w:afterAutospacing="1" w:line="240" w:lineRule="auto"/>
    </w:pPr>
    <w:rPr>
      <w:rFonts w:ascii="Times New Roman" w:eastAsia="Times New Roman" w:hAnsi="Times New Roman" w:cs="Times New Roman"/>
      <w:sz w:val="24"/>
      <w:szCs w:val="24"/>
      <w:lang w:val="sr-Cyrl-BA" w:eastAsia="sr-Cyrl-BA"/>
    </w:rPr>
  </w:style>
  <w:style w:type="paragraph" w:styleId="BalloonText">
    <w:name w:val="Balloon Text"/>
    <w:basedOn w:val="Normal"/>
    <w:link w:val="BalloonTextChar"/>
    <w:uiPriority w:val="99"/>
    <w:semiHidden/>
    <w:unhideWhenUsed/>
    <w:rsid w:val="000651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1DF"/>
    <w:rPr>
      <w:rFonts w:ascii="Segoe UI" w:hAnsi="Segoe UI" w:cs="Segoe UI"/>
      <w:sz w:val="18"/>
      <w:szCs w:val="18"/>
      <w:lang w:val="en-US"/>
    </w:rPr>
  </w:style>
  <w:style w:type="paragraph" w:styleId="NoSpacing">
    <w:name w:val="No Spacing"/>
    <w:qFormat/>
    <w:rsid w:val="00657C86"/>
    <w:pPr>
      <w:spacing w:after="0" w:line="240" w:lineRule="auto"/>
    </w:pPr>
    <w:rPr>
      <w:lang w:val="en-US"/>
    </w:rPr>
  </w:style>
  <w:style w:type="paragraph" w:customStyle="1" w:styleId="rvps1">
    <w:name w:val="rvps1"/>
    <w:basedOn w:val="Normal"/>
    <w:qFormat/>
    <w:rsid w:val="00C923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DefaultParagraphFont"/>
    <w:qFormat/>
    <w:rsid w:val="00C52374"/>
  </w:style>
  <w:style w:type="paragraph" w:styleId="Header">
    <w:name w:val="header"/>
    <w:basedOn w:val="Normal"/>
    <w:link w:val="HeaderChar"/>
    <w:uiPriority w:val="99"/>
    <w:unhideWhenUsed/>
    <w:rsid w:val="00C33F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FFF"/>
    <w:rPr>
      <w:lang w:val="en-US"/>
    </w:rPr>
  </w:style>
  <w:style w:type="paragraph" w:styleId="Footer">
    <w:name w:val="footer"/>
    <w:basedOn w:val="Normal"/>
    <w:link w:val="FooterChar"/>
    <w:uiPriority w:val="99"/>
    <w:unhideWhenUsed/>
    <w:rsid w:val="00C33F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FF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70830">
      <w:bodyDiv w:val="1"/>
      <w:marLeft w:val="0"/>
      <w:marRight w:val="0"/>
      <w:marTop w:val="0"/>
      <w:marBottom w:val="0"/>
      <w:divBdr>
        <w:top w:val="none" w:sz="0" w:space="0" w:color="auto"/>
        <w:left w:val="none" w:sz="0" w:space="0" w:color="auto"/>
        <w:bottom w:val="none" w:sz="0" w:space="0" w:color="auto"/>
        <w:right w:val="none" w:sz="0" w:space="0" w:color="auto"/>
      </w:divBdr>
    </w:div>
    <w:div w:id="81699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Neda Markovic</dc:creator>
  <cp:keywords/>
  <dc:description/>
  <cp:lastModifiedBy>Bojan Grgić</cp:lastModifiedBy>
  <cp:revision>2</cp:revision>
  <cp:lastPrinted>2026-06-18T07:23:00Z</cp:lastPrinted>
  <dcterms:created xsi:type="dcterms:W3CDTF">2026-06-23T07:09:00Z</dcterms:created>
  <dcterms:modified xsi:type="dcterms:W3CDTF">2026-06-23T07:09:00Z</dcterms:modified>
</cp:coreProperties>
</file>