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FE84C" w14:textId="5F805DEB" w:rsidR="00C63C66" w:rsidRPr="00DB792A" w:rsidRDefault="00C63C66" w:rsidP="00DB792A">
      <w:pPr>
        <w:widowControl w:val="0"/>
        <w:spacing w:before="120" w:after="120" w:line="276" w:lineRule="auto"/>
        <w:jc w:val="center"/>
        <w:rPr>
          <w:rFonts w:ascii="Times New Roman" w:eastAsia="Times New Roman" w:hAnsi="Times New Roman" w:cs="Times New Roman"/>
          <w:b/>
          <w:sz w:val="28"/>
          <w:szCs w:val="28"/>
          <w:lang w:val="ru-RU"/>
        </w:rPr>
      </w:pPr>
      <w:r w:rsidRPr="007F1026">
        <w:rPr>
          <w:rFonts w:ascii="Times New Roman" w:eastAsia="Calibri" w:hAnsi="Times New Roman" w:cs="Times New Roman"/>
          <w:sz w:val="24"/>
          <w:szCs w:val="24"/>
        </w:rPr>
        <w:t xml:space="preserve">      </w:t>
      </w:r>
      <w:r w:rsidRPr="007F1026">
        <w:rPr>
          <w:rFonts w:ascii="Times New Roman" w:eastAsia="Times New Roman" w:hAnsi="Times New Roman" w:cs="Times New Roman"/>
          <w:b/>
          <w:sz w:val="28"/>
          <w:szCs w:val="28"/>
          <w:lang w:val="ru-RU"/>
        </w:rPr>
        <w:t>О Б Р А З Л О Ж Е Њ Е</w:t>
      </w:r>
    </w:p>
    <w:p w14:paraId="6ECF6EAB" w14:textId="77777777" w:rsidR="00C63C66" w:rsidRPr="007F1026" w:rsidRDefault="00C63C66" w:rsidP="00C63C66">
      <w:pPr>
        <w:widowControl w:val="0"/>
        <w:spacing w:before="120" w:after="120" w:line="276" w:lineRule="auto"/>
        <w:rPr>
          <w:rFonts w:ascii="Times New Roman" w:eastAsia="Times New Roman" w:hAnsi="Times New Roman" w:cs="Times New Roman"/>
          <w:b/>
          <w:sz w:val="24"/>
          <w:szCs w:val="24"/>
          <w:lang w:val="ru-RU"/>
        </w:rPr>
      </w:pPr>
      <w:r w:rsidRPr="007F1026">
        <w:rPr>
          <w:rFonts w:ascii="Times New Roman" w:eastAsia="Times New Roman" w:hAnsi="Times New Roman" w:cs="Times New Roman"/>
          <w:b/>
          <w:sz w:val="24"/>
          <w:szCs w:val="24"/>
        </w:rPr>
        <w:t>I</w:t>
      </w:r>
      <w:r w:rsidRPr="007F1026">
        <w:rPr>
          <w:rFonts w:ascii="Times New Roman" w:eastAsia="Times New Roman" w:hAnsi="Times New Roman" w:cs="Times New Roman"/>
          <w:b/>
          <w:sz w:val="24"/>
          <w:szCs w:val="24"/>
          <w:lang w:val="ru-RU"/>
        </w:rPr>
        <w:t>. УСТАВНИ ОСНОВ</w:t>
      </w:r>
    </w:p>
    <w:p w14:paraId="68797C8E" w14:textId="00B35C0E" w:rsidR="00C63C66" w:rsidRPr="00DB792A" w:rsidRDefault="00C63C66" w:rsidP="00C63C66">
      <w:pPr>
        <w:widowControl w:val="0"/>
        <w:tabs>
          <w:tab w:val="left" w:pos="720"/>
        </w:tabs>
        <w:spacing w:before="120" w:after="120" w:line="276" w:lineRule="auto"/>
        <w:jc w:val="both"/>
        <w:rPr>
          <w:rFonts w:ascii="Times New Roman" w:eastAsia="Times New Roman" w:hAnsi="Times New Roman" w:cs="Times New Roman"/>
          <w:color w:val="000000"/>
          <w:sz w:val="24"/>
          <w:szCs w:val="24"/>
          <w:lang w:val="ru-RU"/>
        </w:rPr>
      </w:pPr>
      <w:r w:rsidRPr="007F1026">
        <w:rPr>
          <w:rFonts w:ascii="Times New Roman" w:eastAsia="Times New Roman" w:hAnsi="Times New Roman" w:cs="Times New Roman"/>
          <w:color w:val="000000"/>
          <w:sz w:val="24"/>
          <w:szCs w:val="24"/>
          <w:lang w:val="ru-RU"/>
        </w:rPr>
        <w:tab/>
        <w:t>Уставни основ за доношење овог закона садржан је у члану 97. став 1. тачка</w:t>
      </w:r>
      <w:r w:rsidRPr="007F1026">
        <w:rPr>
          <w:rFonts w:ascii="Times New Roman" w:eastAsia="Times New Roman" w:hAnsi="Times New Roman" w:cs="Times New Roman"/>
          <w:sz w:val="24"/>
          <w:szCs w:val="24"/>
          <w:lang w:val="ru-RU"/>
        </w:rPr>
        <w:t xml:space="preserve"> 1</w:t>
      </w:r>
      <w:r w:rsidRPr="007F1026">
        <w:rPr>
          <w:rFonts w:ascii="Times New Roman" w:eastAsia="Times New Roman" w:hAnsi="Times New Roman" w:cs="Times New Roman"/>
          <w:sz w:val="24"/>
          <w:szCs w:val="24"/>
          <w:lang w:val="sr-Latn-RS"/>
        </w:rPr>
        <w:t>6</w:t>
      </w:r>
      <w:r w:rsidRPr="007F1026">
        <w:rPr>
          <w:rFonts w:ascii="Times New Roman" w:eastAsia="Times New Roman" w:hAnsi="Times New Roman" w:cs="Times New Roman"/>
          <w:sz w:val="24"/>
          <w:szCs w:val="24"/>
          <w:lang w:val="ru-RU"/>
        </w:rPr>
        <w:t>)</w:t>
      </w:r>
      <w:r w:rsidRPr="007F1026">
        <w:rPr>
          <w:rFonts w:ascii="Times New Roman" w:eastAsia="Times New Roman" w:hAnsi="Times New Roman" w:cs="Times New Roman"/>
          <w:color w:val="000000"/>
          <w:sz w:val="24"/>
          <w:szCs w:val="24"/>
          <w:lang w:val="ru-RU"/>
        </w:rPr>
        <w:t xml:space="preserve"> Устава Републике Србије, којим се утврђује да Република Србија, између осталог, уређује и организацију, надлежност и рад републичких органа.</w:t>
      </w:r>
    </w:p>
    <w:p w14:paraId="43DE9A31" w14:textId="02EA3EDF" w:rsidR="00C63C66" w:rsidRPr="00B542FC" w:rsidRDefault="00C63C66" w:rsidP="00B542FC">
      <w:pPr>
        <w:widowControl w:val="0"/>
        <w:spacing w:before="120" w:after="120" w:line="276" w:lineRule="auto"/>
        <w:jc w:val="both"/>
        <w:rPr>
          <w:rFonts w:ascii="Times New Roman" w:eastAsia="Times New Roman" w:hAnsi="Times New Roman" w:cs="Times New Roman"/>
          <w:sz w:val="24"/>
          <w:szCs w:val="24"/>
          <w:lang w:val="ru-RU"/>
        </w:rPr>
      </w:pPr>
      <w:r w:rsidRPr="007F1026">
        <w:rPr>
          <w:rFonts w:ascii="Times New Roman" w:eastAsia="Times New Roman" w:hAnsi="Times New Roman" w:cs="Times New Roman"/>
          <w:b/>
          <w:sz w:val="24"/>
          <w:szCs w:val="24"/>
        </w:rPr>
        <w:t>II</w:t>
      </w:r>
      <w:r w:rsidRPr="007F1026">
        <w:rPr>
          <w:rFonts w:ascii="Times New Roman" w:eastAsia="Times New Roman" w:hAnsi="Times New Roman" w:cs="Times New Roman"/>
          <w:b/>
          <w:sz w:val="24"/>
          <w:szCs w:val="24"/>
          <w:lang w:val="ru-RU"/>
        </w:rPr>
        <w:t>. РАЗЛОЗИ ЗА ДОНОШЕЊЕ</w:t>
      </w:r>
    </w:p>
    <w:p w14:paraId="4DCE2151" w14:textId="2F9BA02A" w:rsidR="00C63C66" w:rsidRPr="007F1026" w:rsidRDefault="00C63C66" w:rsidP="00DB792A">
      <w:pPr>
        <w:widowControl w:val="0"/>
        <w:tabs>
          <w:tab w:val="left" w:pos="720"/>
        </w:tabs>
        <w:spacing w:after="0" w:line="276" w:lineRule="auto"/>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ab/>
        <w:t>Закон о електронској управи (</w:t>
      </w:r>
      <w:r w:rsidR="00025D42">
        <w:rPr>
          <w:rFonts w:ascii="Times New Roman" w:eastAsia="Calibri" w:hAnsi="Times New Roman" w:cs="Times New Roman"/>
          <w:sz w:val="24"/>
          <w:szCs w:val="24"/>
          <w:lang w:val="sr-Latn-RS"/>
        </w:rPr>
        <w:t>„</w:t>
      </w:r>
      <w:r w:rsidRPr="007F1026">
        <w:rPr>
          <w:rFonts w:ascii="Times New Roman" w:eastAsia="Calibri" w:hAnsi="Times New Roman" w:cs="Times New Roman"/>
          <w:sz w:val="24"/>
          <w:szCs w:val="24"/>
          <w:lang w:val="ru-RU"/>
        </w:rPr>
        <w:t>Службени гласник РС</w:t>
      </w:r>
      <w:r w:rsidR="00025D42" w:rsidRPr="00025D42">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ru-RU"/>
        </w:rPr>
        <w:t>, број 27)</w:t>
      </w:r>
      <w:r w:rsidR="00B542FC">
        <w:rPr>
          <w:rFonts w:ascii="Times New Roman" w:eastAsia="Calibri" w:hAnsi="Times New Roman" w:cs="Times New Roman"/>
          <w:sz w:val="24"/>
          <w:szCs w:val="24"/>
          <w:lang w:val="ru-RU"/>
        </w:rPr>
        <w:t>,</w:t>
      </w:r>
      <w:r w:rsidRPr="007F1026">
        <w:rPr>
          <w:rFonts w:ascii="Times New Roman" w:eastAsia="Calibri" w:hAnsi="Times New Roman" w:cs="Times New Roman"/>
          <w:sz w:val="24"/>
          <w:szCs w:val="24"/>
          <w:lang w:val="ru-RU"/>
        </w:rPr>
        <w:t xml:space="preserve"> (у даљем тексту: Закон) усвојен је пре више од шест година, ради реф</w:t>
      </w:r>
      <w:r w:rsidR="00FA0848">
        <w:rPr>
          <w:rFonts w:ascii="Times New Roman" w:eastAsia="Calibri" w:hAnsi="Times New Roman" w:cs="Times New Roman"/>
          <w:sz w:val="24"/>
          <w:szCs w:val="24"/>
          <w:lang w:val="ru-RU"/>
        </w:rPr>
        <w:t>о</w:t>
      </w:r>
      <w:r w:rsidRPr="007F1026">
        <w:rPr>
          <w:rFonts w:ascii="Times New Roman" w:eastAsia="Calibri" w:hAnsi="Times New Roman" w:cs="Times New Roman"/>
          <w:sz w:val="24"/>
          <w:szCs w:val="24"/>
          <w:lang w:val="ru-RU"/>
        </w:rPr>
        <w:t>рме јавне управе у домену дигитализације управног поступања, употребом модерних, ефикасних и поузданих информационо-комуникационих технологија.</w:t>
      </w:r>
      <w:r w:rsidRPr="007F1026">
        <w:rPr>
          <w:rFonts w:ascii="Times New Roman" w:eastAsia="Calibri" w:hAnsi="Times New Roman" w:cs="Times New Roman"/>
          <w:sz w:val="24"/>
          <w:szCs w:val="24"/>
        </w:rPr>
        <w:t> </w:t>
      </w:r>
    </w:p>
    <w:p w14:paraId="77E10042" w14:textId="77777777" w:rsidR="00C63C66" w:rsidRPr="007F1026" w:rsidRDefault="00C63C66" w:rsidP="00DB792A">
      <w:pPr>
        <w:widowControl w:val="0"/>
        <w:tabs>
          <w:tab w:val="left" w:pos="720"/>
        </w:tabs>
        <w:spacing w:after="0" w:line="276" w:lineRule="auto"/>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ab/>
        <w:t xml:space="preserve">Закон прописује обавезе врло широком кругу јавне управе, у коју спадају државни органи и организације, органи и организације покрајинске аутономије, органи и организације јединица локалне самоуправе, установе, јавна предузећа, посебни органи преко којих се остварује регулаторна функција и правна и физичка лица којима су поверена јавна овлашћења. </w:t>
      </w:r>
    </w:p>
    <w:p w14:paraId="0DD3CA08" w14:textId="77777777" w:rsidR="00C63C66" w:rsidRPr="007F1026" w:rsidRDefault="00C63C66" w:rsidP="00DB792A">
      <w:pPr>
        <w:widowControl w:val="0"/>
        <w:tabs>
          <w:tab w:val="left" w:pos="720"/>
        </w:tabs>
        <w:spacing w:after="0" w:line="276" w:lineRule="auto"/>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ab/>
        <w:t>Закон успоставља правни оквир за коришћење информационо</w:t>
      </w:r>
      <w:r w:rsidRPr="007F1026">
        <w:rPr>
          <w:rFonts w:ascii="Times New Roman" w:eastAsia="Calibri" w:hAnsi="Times New Roman" w:cs="Times New Roman"/>
          <w:sz w:val="24"/>
          <w:szCs w:val="24"/>
          <w:lang w:val="sr-Latn-RS"/>
        </w:rPr>
        <w:t>-</w:t>
      </w:r>
      <w:r w:rsidRPr="007F1026">
        <w:rPr>
          <w:rFonts w:ascii="Times New Roman" w:eastAsia="Calibri" w:hAnsi="Times New Roman" w:cs="Times New Roman"/>
          <w:sz w:val="24"/>
          <w:szCs w:val="24"/>
          <w:lang w:val="ru-RU"/>
        </w:rPr>
        <w:t>комуникационих технологија у јавној управи и ефикасно функционисање електронске управе и електронског управног поступања. Закон, између осталог, уређује размену података јавне управе путем Сервисне магистрале органа, успостављање и вођење Метарегистра, успостављање и вођење регистара и евиденција у електронском облику, право на отворене податке и поновну употребу података, правила електронског управног поступања, укључујући обавезе органа у комуникацији са корисницима електронских услуга, аутент</w:t>
      </w:r>
      <w:r w:rsidRPr="007F1026">
        <w:rPr>
          <w:rFonts w:ascii="Times New Roman" w:eastAsia="Calibri" w:hAnsi="Times New Roman" w:cs="Times New Roman"/>
          <w:sz w:val="24"/>
          <w:szCs w:val="24"/>
          <w:lang w:val="sr-Cyrl-RS"/>
        </w:rPr>
        <w:t>ф</w:t>
      </w:r>
      <w:r w:rsidRPr="007F1026">
        <w:rPr>
          <w:rFonts w:ascii="Times New Roman" w:eastAsia="Calibri" w:hAnsi="Times New Roman" w:cs="Times New Roman"/>
          <w:sz w:val="24"/>
          <w:szCs w:val="24"/>
          <w:lang w:val="ru-RU"/>
        </w:rPr>
        <w:t>икацију и ауторизацију корисника и федерацију идентитета, као и електронски поднесак и електронско достављање, надзор над спровођењем Закона, казнене одредбе и рокове за отпочињање примене конкретних законских решења.</w:t>
      </w:r>
    </w:p>
    <w:p w14:paraId="10FA57AC" w14:textId="77777777" w:rsidR="00C63C66" w:rsidRPr="007F1026" w:rsidRDefault="00C63C66" w:rsidP="00DB792A">
      <w:pPr>
        <w:spacing w:after="0" w:line="276" w:lineRule="auto"/>
        <w:ind w:firstLine="720"/>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 xml:space="preserve">Од доношења Закона о електронској управи 2018. године, резултати дигитализације јавне управе су очигледни и веома </w:t>
      </w:r>
      <w:r w:rsidRPr="007F1026">
        <w:rPr>
          <w:rFonts w:ascii="Times New Roman" w:eastAsia="Calibri" w:hAnsi="Times New Roman" w:cs="Times New Roman"/>
          <w:sz w:val="24"/>
          <w:szCs w:val="24"/>
        </w:rPr>
        <w:t>значајни</w:t>
      </w:r>
      <w:r w:rsidRPr="007F1026">
        <w:rPr>
          <w:rFonts w:ascii="Times New Roman" w:eastAsia="Calibri" w:hAnsi="Times New Roman" w:cs="Times New Roman"/>
          <w:sz w:val="24"/>
          <w:szCs w:val="24"/>
          <w:lang w:val="ru-RU"/>
        </w:rPr>
        <w:t>. Издвајају се следећи кључни резултати примене Закона о електронској управи:</w:t>
      </w:r>
    </w:p>
    <w:p w14:paraId="6F020EE3" w14:textId="74D82E56" w:rsidR="00C63C66" w:rsidRPr="00A86D48" w:rsidRDefault="00A86D48" w:rsidP="00A86D48">
      <w:pPr>
        <w:ind w:firstLine="709"/>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00C63C66" w:rsidRPr="00A86D48">
        <w:rPr>
          <w:rFonts w:ascii="Times New Roman" w:hAnsi="Times New Roman" w:cs="Times New Roman"/>
          <w:sz w:val="24"/>
          <w:szCs w:val="24"/>
        </w:rPr>
        <w:t>Успостављен је државни центар за управљање и чување података у</w:t>
      </w:r>
      <w:r w:rsidRPr="00A86D48">
        <w:rPr>
          <w:rFonts w:ascii="Times New Roman" w:hAnsi="Times New Roman" w:cs="Times New Roman"/>
          <w:sz w:val="24"/>
          <w:szCs w:val="24"/>
          <w:lang w:val="sr-Cyrl-RS"/>
        </w:rPr>
        <w:t xml:space="preserve"> </w:t>
      </w:r>
      <w:r w:rsidR="00C63C66" w:rsidRPr="00A86D48">
        <w:rPr>
          <w:rFonts w:ascii="Times New Roman" w:hAnsi="Times New Roman" w:cs="Times New Roman"/>
          <w:sz w:val="24"/>
          <w:szCs w:val="24"/>
        </w:rPr>
        <w:t>Крагујевцу и Београду, који је до краја 2023. године чувао податке за 60 органа државне управе, АП и ЈЛС укупно је 209 регистара и других софтверских решења смештено у државне центре за управљање и чување података;</w:t>
      </w:r>
    </w:p>
    <w:p w14:paraId="3D021D84" w14:textId="10E37A64" w:rsidR="00C63C66" w:rsidRPr="00AF361A" w:rsidRDefault="00AF361A" w:rsidP="00AF361A">
      <w:pPr>
        <w:ind w:firstLine="709"/>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C63C66" w:rsidRPr="00AF361A">
        <w:rPr>
          <w:rFonts w:ascii="Times New Roman" w:hAnsi="Times New Roman" w:cs="Times New Roman"/>
          <w:sz w:val="24"/>
          <w:szCs w:val="24"/>
        </w:rPr>
        <w:t>Развијена је јединствена информационо-комуникациона мрежа електронске</w:t>
      </w:r>
      <w:r w:rsidR="00A86D48" w:rsidRPr="00AF361A">
        <w:rPr>
          <w:rFonts w:ascii="Times New Roman" w:hAnsi="Times New Roman" w:cs="Times New Roman"/>
          <w:sz w:val="24"/>
          <w:szCs w:val="24"/>
          <w:lang w:val="sr-Cyrl-RS"/>
        </w:rPr>
        <w:t xml:space="preserve"> </w:t>
      </w:r>
      <w:r w:rsidR="00C63C66" w:rsidRPr="00AF361A">
        <w:rPr>
          <w:rFonts w:ascii="Times New Roman" w:hAnsi="Times New Roman" w:cs="Times New Roman"/>
          <w:sz w:val="24"/>
          <w:szCs w:val="24"/>
        </w:rPr>
        <w:t>управе;</w:t>
      </w:r>
    </w:p>
    <w:p w14:paraId="15331EF5" w14:textId="4CA5291F" w:rsidR="00C63C66" w:rsidRPr="00224C9A" w:rsidRDefault="00224C9A" w:rsidP="00224C9A">
      <w:pPr>
        <w:ind w:firstLine="709"/>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00C63C66" w:rsidRPr="00224C9A">
        <w:rPr>
          <w:rFonts w:ascii="Times New Roman" w:hAnsi="Times New Roman" w:cs="Times New Roman"/>
          <w:sz w:val="24"/>
          <w:szCs w:val="24"/>
        </w:rPr>
        <w:t>Успостављена је интероперабилност информационих система органа и њихових веб сервиса, повезивањем информационих система органа јавне управе на</w:t>
      </w:r>
      <w:r w:rsidR="00AF361A" w:rsidRPr="00224C9A">
        <w:rPr>
          <w:rFonts w:ascii="Times New Roman" w:hAnsi="Times New Roman" w:cs="Times New Roman"/>
          <w:sz w:val="24"/>
          <w:szCs w:val="24"/>
          <w:lang w:val="sr-Cyrl-RS"/>
        </w:rPr>
        <w:t xml:space="preserve"> </w:t>
      </w:r>
      <w:r w:rsidR="00C63C66" w:rsidRPr="00224C9A">
        <w:rPr>
          <w:rFonts w:ascii="Times New Roman" w:hAnsi="Times New Roman" w:cs="Times New Roman"/>
          <w:sz w:val="24"/>
          <w:szCs w:val="24"/>
        </w:rPr>
        <w:t xml:space="preserve">Сервисној магистрали органа. </w:t>
      </w:r>
      <w:proofErr w:type="gramStart"/>
      <w:r w:rsidR="00C63C66" w:rsidRPr="00224C9A">
        <w:rPr>
          <w:rFonts w:ascii="Times New Roman" w:hAnsi="Times New Roman" w:cs="Times New Roman"/>
          <w:sz w:val="24"/>
          <w:szCs w:val="24"/>
        </w:rPr>
        <w:t xml:space="preserve">Ова изузетно значајна функционалност је омогућила је реализацију обавезе органа јавне управе да од странака могу да захтевају само податке који су неопходни за њену идентификацију и документе који потврђују чињенице о којима се не води службена евиденција, а да по службеној дужности прибављају и врши увид у податке о чињеницама неопходним за одлучивање о којима се води службена евиденција </w:t>
      </w:r>
      <w:r w:rsidR="00C63C66" w:rsidRPr="00224C9A">
        <w:rPr>
          <w:rFonts w:ascii="Times New Roman" w:hAnsi="Times New Roman" w:cs="Times New Roman"/>
          <w:sz w:val="24"/>
          <w:szCs w:val="24"/>
        </w:rPr>
        <w:lastRenderedPageBreak/>
        <w:t>(чл.9. и 103.</w:t>
      </w:r>
      <w:proofErr w:type="gramEnd"/>
      <w:r w:rsidR="00C63C66" w:rsidRPr="00224C9A">
        <w:rPr>
          <w:rFonts w:ascii="Times New Roman" w:hAnsi="Times New Roman" w:cs="Times New Roman"/>
          <w:sz w:val="24"/>
          <w:szCs w:val="24"/>
        </w:rPr>
        <w:t xml:space="preserve"> Закона о општем управном поступку). Сервисна магистрала тренутно садржи податке из евиденција у надлежности 10 институција и из система еИн</w:t>
      </w:r>
      <w:r w:rsidR="00E111B5">
        <w:rPr>
          <w:rFonts w:ascii="Times New Roman" w:hAnsi="Times New Roman" w:cs="Times New Roman"/>
          <w:sz w:val="24"/>
          <w:szCs w:val="24"/>
        </w:rPr>
        <w:t>спектор, укупно 61 сет података</w:t>
      </w:r>
      <w:r w:rsidR="00C63C66" w:rsidRPr="00224C9A">
        <w:rPr>
          <w:rFonts w:ascii="Times New Roman" w:hAnsi="Times New Roman" w:cs="Times New Roman"/>
          <w:sz w:val="24"/>
          <w:szCs w:val="24"/>
        </w:rPr>
        <w:t xml:space="preserve"> и до фебруара 2024. </w:t>
      </w:r>
      <w:proofErr w:type="gramStart"/>
      <w:r w:rsidR="00C63C66" w:rsidRPr="00224C9A">
        <w:rPr>
          <w:rFonts w:ascii="Times New Roman" w:hAnsi="Times New Roman" w:cs="Times New Roman"/>
          <w:sz w:val="24"/>
          <w:szCs w:val="24"/>
        </w:rPr>
        <w:t>године</w:t>
      </w:r>
      <w:proofErr w:type="gramEnd"/>
      <w:r w:rsidR="00C63C66" w:rsidRPr="00224C9A">
        <w:rPr>
          <w:rFonts w:ascii="Times New Roman" w:hAnsi="Times New Roman" w:cs="Times New Roman"/>
          <w:sz w:val="24"/>
          <w:szCs w:val="24"/>
        </w:rPr>
        <w:t xml:space="preserve">, 500 органа државне управе, локалне самоуправе и центара за социјални рад су размењивали своје податке. Само у 2023. </w:t>
      </w:r>
      <w:proofErr w:type="gramStart"/>
      <w:r w:rsidR="00C63C66" w:rsidRPr="00224C9A">
        <w:rPr>
          <w:rFonts w:ascii="Times New Roman" w:hAnsi="Times New Roman" w:cs="Times New Roman"/>
          <w:sz w:val="24"/>
          <w:szCs w:val="24"/>
        </w:rPr>
        <w:t>години</w:t>
      </w:r>
      <w:proofErr w:type="gramEnd"/>
      <w:r w:rsidR="00C63C66" w:rsidRPr="00224C9A">
        <w:rPr>
          <w:rFonts w:ascii="Times New Roman" w:hAnsi="Times New Roman" w:cs="Times New Roman"/>
          <w:sz w:val="24"/>
          <w:szCs w:val="24"/>
        </w:rPr>
        <w:t xml:space="preserve">, број података размењених преко Сервисне магистрале органа је 70.620.589, док је укупно до краја 2023. </w:t>
      </w:r>
      <w:proofErr w:type="gramStart"/>
      <w:r w:rsidR="00C63C66" w:rsidRPr="00224C9A">
        <w:rPr>
          <w:rFonts w:ascii="Times New Roman" w:hAnsi="Times New Roman" w:cs="Times New Roman"/>
          <w:sz w:val="24"/>
          <w:szCs w:val="24"/>
        </w:rPr>
        <w:t>године</w:t>
      </w:r>
      <w:proofErr w:type="gramEnd"/>
      <w:r w:rsidR="00C63C66" w:rsidRPr="00224C9A">
        <w:rPr>
          <w:rFonts w:ascii="Times New Roman" w:hAnsi="Times New Roman" w:cs="Times New Roman"/>
          <w:sz w:val="24"/>
          <w:szCs w:val="24"/>
        </w:rPr>
        <w:t xml:space="preserve"> размењено 195.141.236. </w:t>
      </w:r>
    </w:p>
    <w:p w14:paraId="653753D9" w14:textId="041EFB96" w:rsidR="00C63C66" w:rsidRPr="00224C9A" w:rsidRDefault="00224C9A" w:rsidP="00224C9A">
      <w:pPr>
        <w:ind w:firstLine="851"/>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00C63C66" w:rsidRPr="00224C9A">
        <w:rPr>
          <w:rFonts w:ascii="Times New Roman" w:hAnsi="Times New Roman" w:cs="Times New Roman"/>
          <w:sz w:val="24"/>
          <w:szCs w:val="24"/>
        </w:rPr>
        <w:t xml:space="preserve">Унапређен је национални Портал еУправе као приступна тачка електронској управи </w:t>
      </w:r>
      <w:r w:rsidR="00E82772" w:rsidRPr="00224C9A">
        <w:rPr>
          <w:rFonts w:ascii="Times New Roman" w:hAnsi="Times New Roman" w:cs="Times New Roman"/>
          <w:sz w:val="24"/>
          <w:szCs w:val="24"/>
          <w:lang w:val="sr-Cyrl-RS"/>
        </w:rPr>
        <w:t xml:space="preserve"> </w:t>
      </w:r>
      <w:r w:rsidR="00C63C66" w:rsidRPr="00224C9A">
        <w:rPr>
          <w:rFonts w:ascii="Times New Roman" w:hAnsi="Times New Roman" w:cs="Times New Roman"/>
          <w:sz w:val="24"/>
          <w:szCs w:val="24"/>
        </w:rPr>
        <w:t>органа, који тренутно бележи преко 2,2 милиона корисника и најскорији подаци о мерењу задово</w:t>
      </w:r>
      <w:r w:rsidR="005A66D4">
        <w:rPr>
          <w:rFonts w:ascii="Times New Roman" w:hAnsi="Times New Roman" w:cs="Times New Roman"/>
          <w:sz w:val="24"/>
          <w:szCs w:val="24"/>
          <w:lang w:val="sr-Cyrl-RS"/>
        </w:rPr>
        <w:t>љ</w:t>
      </w:r>
      <w:r w:rsidR="00C63C66" w:rsidRPr="00224C9A">
        <w:rPr>
          <w:rFonts w:ascii="Times New Roman" w:hAnsi="Times New Roman" w:cs="Times New Roman"/>
          <w:sz w:val="24"/>
          <w:szCs w:val="24"/>
        </w:rPr>
        <w:t>ства корисника показују да проценат задовољних корисника услуга на Порталу еУправа износи 92%.</w:t>
      </w:r>
    </w:p>
    <w:p w14:paraId="1698AA8A" w14:textId="5E813B76" w:rsidR="00C63C66" w:rsidRPr="00224C9A" w:rsidRDefault="00224C9A" w:rsidP="00224C9A">
      <w:pPr>
        <w:ind w:firstLine="851"/>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00C63C66" w:rsidRPr="00224C9A">
        <w:rPr>
          <w:rFonts w:ascii="Times New Roman" w:hAnsi="Times New Roman" w:cs="Times New Roman"/>
          <w:sz w:val="24"/>
          <w:szCs w:val="24"/>
        </w:rPr>
        <w:t>Базе података, електронски регистри, информациони системи и налози за</w:t>
      </w:r>
      <w:r>
        <w:rPr>
          <w:rFonts w:ascii="Times New Roman" w:hAnsi="Times New Roman" w:cs="Times New Roman"/>
          <w:sz w:val="24"/>
          <w:szCs w:val="24"/>
          <w:lang w:val="sr-Cyrl-RS"/>
        </w:rPr>
        <w:t xml:space="preserve"> </w:t>
      </w:r>
      <w:r w:rsidR="00C63C66" w:rsidRPr="00224C9A">
        <w:rPr>
          <w:rFonts w:ascii="Times New Roman" w:hAnsi="Times New Roman" w:cs="Times New Roman"/>
          <w:sz w:val="24"/>
          <w:szCs w:val="24"/>
        </w:rPr>
        <w:t>електронску пошту смештени су на сервере у Републици Србији;</w:t>
      </w:r>
    </w:p>
    <w:p w14:paraId="79D32986" w14:textId="591B408F" w:rsidR="00C63C66" w:rsidRPr="0006390C" w:rsidRDefault="00C8105C" w:rsidP="00C8105C">
      <w:pPr>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lang w:val="sr-Cyrl-RS"/>
        </w:rPr>
        <w:t xml:space="preserve">- </w:t>
      </w:r>
      <w:r w:rsidR="00C63C66" w:rsidRPr="0006390C">
        <w:rPr>
          <w:rFonts w:ascii="Times New Roman" w:eastAsia="Calibri" w:hAnsi="Times New Roman" w:cs="Times New Roman"/>
          <w:sz w:val="24"/>
          <w:szCs w:val="24"/>
        </w:rPr>
        <w:t>Спроведене су активности на различитим нивоима јавне управе на успостављању</w:t>
      </w:r>
      <w:r w:rsidR="0006390C" w:rsidRPr="0006390C">
        <w:rPr>
          <w:rFonts w:ascii="Times New Roman" w:eastAsia="Calibri" w:hAnsi="Times New Roman" w:cs="Times New Roman"/>
          <w:sz w:val="24"/>
          <w:szCs w:val="24"/>
          <w:lang w:val="sr-Cyrl-RS"/>
        </w:rPr>
        <w:t xml:space="preserve"> </w:t>
      </w:r>
      <w:r w:rsidR="00C63C66" w:rsidRPr="0006390C">
        <w:rPr>
          <w:rFonts w:ascii="Times New Roman" w:eastAsia="Calibri" w:hAnsi="Times New Roman" w:cs="Times New Roman"/>
          <w:sz w:val="24"/>
          <w:szCs w:val="24"/>
        </w:rPr>
        <w:t>нових и унапређењу постојећих регистара и евиденција у електронском облику, међу којима се издвајају они кој</w:t>
      </w:r>
      <w:r w:rsidR="007902C7">
        <w:rPr>
          <w:rFonts w:ascii="Times New Roman" w:eastAsia="Calibri" w:hAnsi="Times New Roman" w:cs="Times New Roman"/>
          <w:sz w:val="24"/>
          <w:szCs w:val="24"/>
          <w:lang w:val="sr-Cyrl-RS"/>
        </w:rPr>
        <w:t>и</w:t>
      </w:r>
      <w:r w:rsidR="00C63C66" w:rsidRPr="0006390C">
        <w:rPr>
          <w:rFonts w:ascii="Times New Roman" w:eastAsia="Calibri" w:hAnsi="Times New Roman" w:cs="Times New Roman"/>
          <w:sz w:val="24"/>
          <w:szCs w:val="24"/>
        </w:rPr>
        <w:t xml:space="preserve"> се воде у Пореској управи, Агенцији за привредне регистре  и Републичком геодетском заводу. Међутим, с обзиром да важећим законом није јасно прописано на које све регистре и евиденције се ова обавеза односи, не може </w:t>
      </w:r>
      <w:r w:rsidR="003618FC">
        <w:rPr>
          <w:rFonts w:ascii="Times New Roman" w:eastAsia="Calibri" w:hAnsi="Times New Roman" w:cs="Times New Roman"/>
          <w:sz w:val="24"/>
          <w:szCs w:val="24"/>
          <w:lang w:val="sr-Cyrl-RS"/>
        </w:rPr>
        <w:t xml:space="preserve">се </w:t>
      </w:r>
      <w:r w:rsidR="00C63C66" w:rsidRPr="0006390C">
        <w:rPr>
          <w:rFonts w:ascii="Times New Roman" w:eastAsia="Calibri" w:hAnsi="Times New Roman" w:cs="Times New Roman"/>
          <w:sz w:val="24"/>
          <w:szCs w:val="24"/>
        </w:rPr>
        <w:t xml:space="preserve">проценити у којој мери је дигитализација регистара и евиденција спроведена у пракси; </w:t>
      </w:r>
    </w:p>
    <w:p w14:paraId="34ECFF21" w14:textId="65C051A4" w:rsidR="00C63C66" w:rsidRPr="0006390C" w:rsidRDefault="00C8105C" w:rsidP="00C8105C">
      <w:pPr>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lang w:val="sr-Cyrl-RS"/>
        </w:rPr>
        <w:t xml:space="preserve">- </w:t>
      </w:r>
      <w:r w:rsidR="00C63C66" w:rsidRPr="0006390C">
        <w:rPr>
          <w:rFonts w:ascii="Times New Roman" w:eastAsia="Calibri" w:hAnsi="Times New Roman" w:cs="Times New Roman"/>
          <w:sz w:val="24"/>
          <w:szCs w:val="24"/>
        </w:rPr>
        <w:t>Успостављен је Центар за безбедност ИКТ система у органима власти – ЦЕРТ органа</w:t>
      </w:r>
      <w:r w:rsidR="0006390C" w:rsidRPr="0006390C">
        <w:rPr>
          <w:rFonts w:ascii="Times New Roman" w:eastAsia="Calibri" w:hAnsi="Times New Roman" w:cs="Times New Roman"/>
          <w:sz w:val="24"/>
          <w:szCs w:val="24"/>
          <w:lang w:val="sr-Cyrl-RS"/>
        </w:rPr>
        <w:t xml:space="preserve"> </w:t>
      </w:r>
      <w:r w:rsidR="00C63C66" w:rsidRPr="0006390C">
        <w:rPr>
          <w:rFonts w:ascii="Times New Roman" w:eastAsia="Calibri" w:hAnsi="Times New Roman" w:cs="Times New Roman"/>
          <w:sz w:val="24"/>
          <w:szCs w:val="24"/>
        </w:rPr>
        <w:t>власти;</w:t>
      </w:r>
    </w:p>
    <w:p w14:paraId="03045BCD" w14:textId="549D74B8" w:rsidR="00C63C66" w:rsidRPr="0006390C" w:rsidRDefault="00C8105C" w:rsidP="00C8105C">
      <w:pPr>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lang w:val="sr-Cyrl-RS"/>
        </w:rPr>
        <w:t xml:space="preserve">- </w:t>
      </w:r>
      <w:r w:rsidR="00C63C66" w:rsidRPr="0006390C">
        <w:rPr>
          <w:rFonts w:ascii="Times New Roman" w:eastAsia="Calibri" w:hAnsi="Times New Roman" w:cs="Times New Roman"/>
          <w:sz w:val="24"/>
          <w:szCs w:val="24"/>
        </w:rPr>
        <w:t>Успостављањем Јединственог електронског сандучића обезбеђена је електронска</w:t>
      </w:r>
      <w:r w:rsidR="0006390C" w:rsidRPr="0006390C">
        <w:rPr>
          <w:rFonts w:ascii="Times New Roman" w:eastAsia="Calibri" w:hAnsi="Times New Roman" w:cs="Times New Roman"/>
          <w:sz w:val="24"/>
          <w:szCs w:val="24"/>
          <w:lang w:val="sr-Cyrl-RS"/>
        </w:rPr>
        <w:t xml:space="preserve"> </w:t>
      </w:r>
      <w:r w:rsidR="00C63C66" w:rsidRPr="0006390C">
        <w:rPr>
          <w:rFonts w:ascii="Times New Roman" w:eastAsia="Calibri" w:hAnsi="Times New Roman" w:cs="Times New Roman"/>
          <w:sz w:val="24"/>
          <w:szCs w:val="24"/>
        </w:rPr>
        <w:t xml:space="preserve">достава за сва физичка и правна лица која се региструју као корисници услуга електронске управе. До краја 2024. </w:t>
      </w:r>
      <w:proofErr w:type="gramStart"/>
      <w:r w:rsidR="00C63C66" w:rsidRPr="0006390C">
        <w:rPr>
          <w:rFonts w:ascii="Times New Roman" w:eastAsia="Calibri" w:hAnsi="Times New Roman" w:cs="Times New Roman"/>
          <w:sz w:val="24"/>
          <w:szCs w:val="24"/>
        </w:rPr>
        <w:t>године</w:t>
      </w:r>
      <w:proofErr w:type="gramEnd"/>
      <w:r w:rsidR="00C63C66" w:rsidRPr="0006390C">
        <w:rPr>
          <w:rFonts w:ascii="Times New Roman" w:eastAsia="Calibri" w:hAnsi="Times New Roman" w:cs="Times New Roman"/>
          <w:sz w:val="24"/>
          <w:szCs w:val="24"/>
        </w:rPr>
        <w:t>, 84 органа државне управе је отпочело да врши доставу тим путем. Истов</w:t>
      </w:r>
      <w:r w:rsidR="00813407">
        <w:rPr>
          <w:rFonts w:ascii="Times New Roman" w:eastAsia="Calibri" w:hAnsi="Times New Roman" w:cs="Times New Roman"/>
          <w:sz w:val="24"/>
          <w:szCs w:val="24"/>
          <w:lang w:val="sr-Cyrl-RS"/>
        </w:rPr>
        <w:t>р</w:t>
      </w:r>
      <w:r w:rsidR="00C63C66" w:rsidRPr="0006390C">
        <w:rPr>
          <w:rFonts w:ascii="Times New Roman" w:eastAsia="Calibri" w:hAnsi="Times New Roman" w:cs="Times New Roman"/>
          <w:sz w:val="24"/>
          <w:szCs w:val="24"/>
        </w:rPr>
        <w:t>емено је свим органима локалне управе омугућено да врше доставу на овај начин, тако да је ова врста доставе заживела на нивоу свих локални</w:t>
      </w:r>
      <w:r w:rsidR="000F2498">
        <w:rPr>
          <w:rFonts w:ascii="Times New Roman" w:eastAsia="Calibri" w:hAnsi="Times New Roman" w:cs="Times New Roman"/>
          <w:sz w:val="24"/>
          <w:szCs w:val="24"/>
          <w:lang w:val="sr-Cyrl-RS"/>
        </w:rPr>
        <w:t>х</w:t>
      </w:r>
      <w:r w:rsidR="00C63C66" w:rsidRPr="0006390C">
        <w:rPr>
          <w:rFonts w:ascii="Times New Roman" w:eastAsia="Calibri" w:hAnsi="Times New Roman" w:cs="Times New Roman"/>
          <w:sz w:val="24"/>
          <w:szCs w:val="24"/>
        </w:rPr>
        <w:t xml:space="preserve"> управа у Србији. Такође, 25 органа АП Војводине врше доставу у јединствени електронски сандучић, као и 3.379 установа кроз посебна софтверска решења. Битан је и податак да је за 2.542.288 грађана и 150.991 привредних субјеката активиран е-Сандучић. Наиме, то је по службеној дужности учињено за сва привредна друштва, која су по члану 21. </w:t>
      </w:r>
      <w:proofErr w:type="gramStart"/>
      <w:r w:rsidR="00C63C66" w:rsidRPr="0006390C">
        <w:rPr>
          <w:rFonts w:ascii="Times New Roman" w:eastAsia="Calibri" w:hAnsi="Times New Roman" w:cs="Times New Roman"/>
          <w:sz w:val="24"/>
          <w:szCs w:val="24"/>
        </w:rPr>
        <w:t>став</w:t>
      </w:r>
      <w:proofErr w:type="gramEnd"/>
      <w:r w:rsidR="00C63C66" w:rsidRPr="0006390C">
        <w:rPr>
          <w:rFonts w:ascii="Times New Roman" w:eastAsia="Calibri" w:hAnsi="Times New Roman" w:cs="Times New Roman"/>
          <w:sz w:val="24"/>
          <w:szCs w:val="24"/>
        </w:rPr>
        <w:t xml:space="preserve"> 1. Закон</w:t>
      </w:r>
      <w:r w:rsidR="00E63083">
        <w:rPr>
          <w:rFonts w:ascii="Times New Roman" w:eastAsia="Calibri" w:hAnsi="Times New Roman" w:cs="Times New Roman"/>
          <w:sz w:val="24"/>
          <w:szCs w:val="24"/>
          <w:lang w:val="sr-Cyrl-RS"/>
        </w:rPr>
        <w:t>а</w:t>
      </w:r>
      <w:r w:rsidR="00C63C66" w:rsidRPr="0006390C">
        <w:rPr>
          <w:rFonts w:ascii="Times New Roman" w:eastAsia="Calibri" w:hAnsi="Times New Roman" w:cs="Times New Roman"/>
          <w:sz w:val="24"/>
          <w:szCs w:val="24"/>
        </w:rPr>
        <w:t xml:space="preserve"> о привредним друштвима била дужна да се региструју као корисници електронске управе, као и за оне предузетнике који су сами иницирали да се региструју у том својству;</w:t>
      </w:r>
    </w:p>
    <w:p w14:paraId="59426D89" w14:textId="207A1158" w:rsidR="00C63C66" w:rsidRPr="00DB792A" w:rsidRDefault="00C8105C" w:rsidP="00C8105C">
      <w:pPr>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lang w:val="sr-Cyrl-RS"/>
        </w:rPr>
        <w:t xml:space="preserve">- </w:t>
      </w:r>
      <w:r w:rsidR="00C63C66" w:rsidRPr="00DB792A">
        <w:rPr>
          <w:rFonts w:ascii="Times New Roman" w:eastAsia="Calibri" w:hAnsi="Times New Roman" w:cs="Times New Roman"/>
          <w:sz w:val="24"/>
          <w:szCs w:val="24"/>
        </w:rPr>
        <w:t>Успостављен је Портал отворених података, као јединствена приступна тачка</w:t>
      </w:r>
      <w:r>
        <w:rPr>
          <w:rFonts w:ascii="Times New Roman" w:eastAsia="Calibri" w:hAnsi="Times New Roman" w:cs="Times New Roman"/>
          <w:sz w:val="24"/>
          <w:szCs w:val="24"/>
          <w:lang w:val="sr-Cyrl-RS"/>
        </w:rPr>
        <w:t xml:space="preserve"> </w:t>
      </w:r>
      <w:r w:rsidR="00C63C66" w:rsidRPr="00DB792A">
        <w:rPr>
          <w:rFonts w:ascii="Times New Roman" w:eastAsia="Calibri" w:hAnsi="Times New Roman" w:cs="Times New Roman"/>
          <w:sz w:val="24"/>
          <w:szCs w:val="24"/>
        </w:rPr>
        <w:t>машински читљивим подацима управе, који тренутно садржи преко 6 хиљада ресурса и бележи 40 примера употребе података;</w:t>
      </w:r>
    </w:p>
    <w:p w14:paraId="64710519" w14:textId="2E293E9D" w:rsidR="00C63C66" w:rsidRPr="007D4740" w:rsidRDefault="005D12A5" w:rsidP="005D12A5">
      <w:pPr>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lang w:val="sr-Cyrl-RS"/>
        </w:rPr>
        <w:t xml:space="preserve">- </w:t>
      </w:r>
      <w:r w:rsidR="00C63C66" w:rsidRPr="007D4740">
        <w:rPr>
          <w:rFonts w:ascii="Times New Roman" w:eastAsia="Calibri" w:hAnsi="Times New Roman" w:cs="Times New Roman"/>
          <w:sz w:val="24"/>
          <w:szCs w:val="24"/>
        </w:rPr>
        <w:t>Када је реч о успостављању канцеларијског пословања путем Писарнице, битно је</w:t>
      </w:r>
      <w:r w:rsidR="007D4740" w:rsidRPr="007D4740">
        <w:rPr>
          <w:rFonts w:ascii="Times New Roman" w:eastAsia="Calibri" w:hAnsi="Times New Roman" w:cs="Times New Roman"/>
          <w:sz w:val="24"/>
          <w:szCs w:val="24"/>
          <w:lang w:val="sr-Cyrl-RS"/>
        </w:rPr>
        <w:t xml:space="preserve"> </w:t>
      </w:r>
      <w:r w:rsidR="00C63C66" w:rsidRPr="007D4740">
        <w:rPr>
          <w:rFonts w:ascii="Times New Roman" w:eastAsia="Calibri" w:hAnsi="Times New Roman" w:cs="Times New Roman"/>
          <w:sz w:val="24"/>
          <w:szCs w:val="24"/>
        </w:rPr>
        <w:t>назначити да 396 органа обавља канцеларијско пословање користећи софтверско решење Писарницу, као и да је 8.983 поступака учитано у Каталог поступака и Писарницу.</w:t>
      </w:r>
    </w:p>
    <w:p w14:paraId="5EDD893D" w14:textId="179FC30E" w:rsidR="00C63C66" w:rsidRPr="007F1026" w:rsidRDefault="00C63C66" w:rsidP="00DB792A">
      <w:pPr>
        <w:spacing w:after="0" w:line="276" w:lineRule="auto"/>
        <w:ind w:firstLine="720"/>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 xml:space="preserve">Једна законска обавеза још увек није спроведена, а то је успостављање Метарегистра. Битно је напоменути да је благовремено усвојен подзаконски акт који ближе уређује његово успостављање и функционисање и да се његова пуна имплементација очекује у текућој </w:t>
      </w:r>
      <w:r w:rsidRPr="00D976AB">
        <w:rPr>
          <w:rFonts w:ascii="Times New Roman" w:eastAsia="Calibri" w:hAnsi="Times New Roman" w:cs="Times New Roman"/>
          <w:sz w:val="24"/>
          <w:szCs w:val="24"/>
          <w:lang w:val="ru-RU"/>
        </w:rPr>
        <w:t>202</w:t>
      </w:r>
      <w:r w:rsidR="00D976AB" w:rsidRPr="00D976AB">
        <w:rPr>
          <w:rFonts w:ascii="Times New Roman" w:eastAsia="Calibri" w:hAnsi="Times New Roman" w:cs="Times New Roman"/>
          <w:sz w:val="24"/>
          <w:szCs w:val="24"/>
          <w:lang w:val="ru-RU"/>
        </w:rPr>
        <w:t>6</w:t>
      </w:r>
      <w:r w:rsidRPr="00D976AB">
        <w:rPr>
          <w:rFonts w:ascii="Times New Roman" w:eastAsia="Calibri" w:hAnsi="Times New Roman" w:cs="Times New Roman"/>
          <w:sz w:val="24"/>
          <w:szCs w:val="24"/>
          <w:lang w:val="ru-RU"/>
        </w:rPr>
        <w:t>. години</w:t>
      </w:r>
      <w:r w:rsidRPr="007F1026">
        <w:rPr>
          <w:rFonts w:ascii="Times New Roman" w:eastAsia="Calibri" w:hAnsi="Times New Roman" w:cs="Times New Roman"/>
          <w:sz w:val="24"/>
          <w:szCs w:val="24"/>
          <w:lang w:val="ru-RU"/>
        </w:rPr>
        <w:t>. Напомињемо да је јавна доступност Метарегистра битна за правну сигурност грађана, јер тај регистар треба да им обезбеди поуздану информацију о томе који регистар, односно евиденција садржи релевантан податак који желе да провере.</w:t>
      </w:r>
    </w:p>
    <w:p w14:paraId="73E6DE58" w14:textId="77777777" w:rsidR="00C63C66" w:rsidRPr="007F1026" w:rsidRDefault="00C63C66" w:rsidP="00DB792A">
      <w:pPr>
        <w:spacing w:after="0" w:line="276" w:lineRule="auto"/>
        <w:ind w:firstLine="720"/>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 xml:space="preserve">Наравно, након шест година имплементације Закона било је јасно да је потребно анализирати ефекте тог прописа, утврдити недостатке у његовој примени и покушати уклонити узроке тих недостатака. Анализом стања уочени су следећи недостаци у имплементацији Закона о електронској управи: </w:t>
      </w:r>
    </w:p>
    <w:p w14:paraId="215AF0D4" w14:textId="77777777" w:rsidR="00B542FC" w:rsidRDefault="00C63C66" w:rsidP="00C63C66">
      <w:pPr>
        <w:numPr>
          <w:ilvl w:val="0"/>
          <w:numId w:val="2"/>
        </w:numPr>
        <w:spacing w:before="120" w:after="0" w:line="240" w:lineRule="auto"/>
        <w:ind w:firstLine="567"/>
        <w:contextualSpacing/>
        <w:jc w:val="both"/>
        <w:rPr>
          <w:rFonts w:ascii="Times New Roman" w:eastAsia="Calibri" w:hAnsi="Times New Roman" w:cs="Times New Roman"/>
          <w:sz w:val="24"/>
          <w:szCs w:val="24"/>
        </w:rPr>
      </w:pPr>
      <w:r w:rsidRPr="007F1026">
        <w:rPr>
          <w:rFonts w:ascii="Times New Roman" w:eastAsia="Calibri" w:hAnsi="Times New Roman" w:cs="Times New Roman"/>
          <w:sz w:val="24"/>
          <w:szCs w:val="24"/>
        </w:rPr>
        <w:t>Право грађана и привреде на електронско управно поступање, прописано</w:t>
      </w:r>
    </w:p>
    <w:p w14:paraId="7AECD977" w14:textId="4E9410F2" w:rsidR="00C63C66" w:rsidRPr="007F1026" w:rsidRDefault="00C63C66" w:rsidP="00B542FC">
      <w:pPr>
        <w:spacing w:before="120" w:after="0" w:line="240" w:lineRule="auto"/>
        <w:contextualSpacing/>
        <w:jc w:val="both"/>
        <w:rPr>
          <w:rFonts w:ascii="Times New Roman" w:eastAsia="Calibri" w:hAnsi="Times New Roman" w:cs="Times New Roman"/>
          <w:sz w:val="24"/>
          <w:szCs w:val="24"/>
        </w:rPr>
      </w:pPr>
      <w:proofErr w:type="gramStart"/>
      <w:r w:rsidRPr="007F1026">
        <w:rPr>
          <w:rFonts w:ascii="Times New Roman" w:eastAsia="Calibri" w:hAnsi="Times New Roman" w:cs="Times New Roman"/>
          <w:sz w:val="24"/>
          <w:szCs w:val="24"/>
        </w:rPr>
        <w:t>чланом</w:t>
      </w:r>
      <w:proofErr w:type="gramEnd"/>
      <w:r w:rsidRPr="007F1026">
        <w:rPr>
          <w:rFonts w:ascii="Times New Roman" w:eastAsia="Calibri" w:hAnsi="Times New Roman" w:cs="Times New Roman"/>
          <w:sz w:val="24"/>
          <w:szCs w:val="24"/>
        </w:rPr>
        <w:t xml:space="preserve"> 39. Закона, није у потпуности омогућено, већ само у односу на конкретне административне поступке (сервисе); </w:t>
      </w:r>
    </w:p>
    <w:p w14:paraId="6B5FA20A" w14:textId="0B7F340C" w:rsidR="00C63C66" w:rsidRPr="00145071" w:rsidRDefault="00C63C66" w:rsidP="00145071">
      <w:pPr>
        <w:numPr>
          <w:ilvl w:val="0"/>
          <w:numId w:val="2"/>
        </w:numPr>
        <w:spacing w:before="120" w:after="0" w:line="240" w:lineRule="auto"/>
        <w:ind w:left="0" w:firstLine="1287"/>
        <w:contextualSpacing/>
        <w:jc w:val="both"/>
        <w:rPr>
          <w:rFonts w:ascii="Times New Roman" w:eastAsia="Calibri" w:hAnsi="Times New Roman" w:cs="Times New Roman"/>
          <w:sz w:val="24"/>
          <w:szCs w:val="24"/>
        </w:rPr>
      </w:pPr>
      <w:r w:rsidRPr="00145071">
        <w:rPr>
          <w:rFonts w:ascii="Times New Roman" w:hAnsi="Times New Roman" w:cs="Times New Roman"/>
          <w:sz w:val="24"/>
          <w:szCs w:val="24"/>
        </w:rPr>
        <w:t>Комплетна јавна управа не врши доставу у јединствени електронски сандучић</w:t>
      </w:r>
      <w:r w:rsidR="00145071" w:rsidRPr="00145071">
        <w:rPr>
          <w:rFonts w:ascii="Times New Roman" w:hAnsi="Times New Roman" w:cs="Times New Roman"/>
          <w:sz w:val="24"/>
          <w:szCs w:val="24"/>
          <w:lang w:val="sr-Cyrl-RS"/>
        </w:rPr>
        <w:t xml:space="preserve"> </w:t>
      </w:r>
      <w:r w:rsidRPr="00145071">
        <w:rPr>
          <w:rFonts w:ascii="Times New Roman" w:hAnsi="Times New Roman" w:cs="Times New Roman"/>
          <w:sz w:val="24"/>
          <w:szCs w:val="24"/>
        </w:rPr>
        <w:t>регистрованим корисницима електронске управе, што умањује њихову правну сигурност у вези са доставом</w:t>
      </w:r>
      <w:r w:rsidRPr="00145071">
        <w:rPr>
          <w:rFonts w:ascii="Times New Roman" w:eastAsia="Calibri" w:hAnsi="Times New Roman" w:cs="Times New Roman"/>
          <w:sz w:val="24"/>
          <w:szCs w:val="24"/>
        </w:rPr>
        <w:t>;</w:t>
      </w:r>
    </w:p>
    <w:p w14:paraId="4ED8448E" w14:textId="4D15C407" w:rsidR="00C63C66" w:rsidRPr="00145071" w:rsidRDefault="00C63C66" w:rsidP="00145071">
      <w:pPr>
        <w:numPr>
          <w:ilvl w:val="0"/>
          <w:numId w:val="2"/>
        </w:numPr>
        <w:spacing w:before="120" w:after="0" w:line="240" w:lineRule="auto"/>
        <w:ind w:left="0" w:firstLine="1287"/>
        <w:contextualSpacing/>
        <w:jc w:val="both"/>
        <w:rPr>
          <w:rFonts w:ascii="Times New Roman" w:eastAsia="Calibri" w:hAnsi="Times New Roman" w:cs="Times New Roman"/>
          <w:sz w:val="24"/>
          <w:szCs w:val="24"/>
        </w:rPr>
      </w:pPr>
      <w:r w:rsidRPr="00145071">
        <w:rPr>
          <w:rFonts w:ascii="Times New Roman" w:eastAsia="Calibri" w:hAnsi="Times New Roman" w:cs="Times New Roman"/>
          <w:sz w:val="24"/>
          <w:szCs w:val="24"/>
        </w:rPr>
        <w:t>Иако је имплементација јавних политика у домену електронске управе</w:t>
      </w:r>
      <w:r w:rsidR="00145071" w:rsidRPr="00145071">
        <w:rPr>
          <w:rFonts w:ascii="Times New Roman" w:eastAsia="Calibri" w:hAnsi="Times New Roman" w:cs="Times New Roman"/>
          <w:sz w:val="24"/>
          <w:szCs w:val="24"/>
          <w:lang w:val="sr-Cyrl-RS"/>
        </w:rPr>
        <w:t xml:space="preserve"> </w:t>
      </w:r>
      <w:r w:rsidRPr="00145071">
        <w:rPr>
          <w:rFonts w:ascii="Times New Roman" w:eastAsia="Calibri" w:hAnsi="Times New Roman" w:cs="Times New Roman"/>
          <w:sz w:val="24"/>
          <w:szCs w:val="24"/>
        </w:rPr>
        <w:t>допринела успостављању и унапређењу 36 регистара у електронском облику, комплетна јавна управа није спровела своју обавезу из члана 10. Закона да регистре и евиденције које води успостави у електронском облику;</w:t>
      </w:r>
    </w:p>
    <w:p w14:paraId="7C540662" w14:textId="77777777" w:rsidR="00B542FC" w:rsidRDefault="00C63C66" w:rsidP="00C63C66">
      <w:pPr>
        <w:numPr>
          <w:ilvl w:val="0"/>
          <w:numId w:val="2"/>
        </w:numPr>
        <w:spacing w:before="120" w:after="0" w:line="240" w:lineRule="auto"/>
        <w:ind w:firstLine="567"/>
        <w:contextualSpacing/>
        <w:jc w:val="both"/>
        <w:rPr>
          <w:rFonts w:ascii="Times New Roman" w:eastAsia="Calibri" w:hAnsi="Times New Roman" w:cs="Times New Roman"/>
          <w:sz w:val="24"/>
          <w:szCs w:val="24"/>
        </w:rPr>
      </w:pPr>
      <w:r w:rsidRPr="007F1026">
        <w:rPr>
          <w:rFonts w:ascii="Times New Roman" w:eastAsia="Calibri" w:hAnsi="Times New Roman" w:cs="Times New Roman"/>
          <w:sz w:val="24"/>
          <w:szCs w:val="24"/>
        </w:rPr>
        <w:t>Није јасно прописана дужност органа да омогуће преузимање података из</w:t>
      </w:r>
    </w:p>
    <w:p w14:paraId="59CADD37" w14:textId="66351771" w:rsidR="00C63C66" w:rsidRPr="007F1026" w:rsidRDefault="00C63C66" w:rsidP="00B542FC">
      <w:pPr>
        <w:spacing w:before="120" w:after="0" w:line="240" w:lineRule="auto"/>
        <w:contextualSpacing/>
        <w:jc w:val="both"/>
        <w:rPr>
          <w:rFonts w:ascii="Times New Roman" w:eastAsia="Calibri" w:hAnsi="Times New Roman" w:cs="Times New Roman"/>
          <w:sz w:val="24"/>
          <w:szCs w:val="24"/>
        </w:rPr>
      </w:pPr>
      <w:proofErr w:type="gramStart"/>
      <w:r w:rsidRPr="007F1026">
        <w:rPr>
          <w:rFonts w:ascii="Times New Roman" w:eastAsia="Calibri" w:hAnsi="Times New Roman" w:cs="Times New Roman"/>
          <w:sz w:val="24"/>
          <w:szCs w:val="24"/>
        </w:rPr>
        <w:t>регистара</w:t>
      </w:r>
      <w:proofErr w:type="gramEnd"/>
      <w:r w:rsidRPr="007F1026">
        <w:rPr>
          <w:rFonts w:ascii="Times New Roman" w:eastAsia="Calibri" w:hAnsi="Times New Roman" w:cs="Times New Roman"/>
          <w:sz w:val="24"/>
          <w:szCs w:val="24"/>
        </w:rPr>
        <w:t xml:space="preserve"> п</w:t>
      </w:r>
      <w:r w:rsidR="005E7978">
        <w:rPr>
          <w:rFonts w:ascii="Times New Roman" w:eastAsia="Calibri" w:hAnsi="Times New Roman" w:cs="Times New Roman"/>
          <w:sz w:val="24"/>
          <w:szCs w:val="24"/>
        </w:rPr>
        <w:t>реко Сервисне магистрале органа</w:t>
      </w:r>
      <w:r w:rsidRPr="007F1026">
        <w:rPr>
          <w:rFonts w:ascii="Times New Roman" w:eastAsia="Calibri" w:hAnsi="Times New Roman" w:cs="Times New Roman"/>
          <w:sz w:val="24"/>
          <w:szCs w:val="24"/>
        </w:rPr>
        <w:t xml:space="preserve"> и није јасно одређено из којих изворних регистара се преузимају који подаци; </w:t>
      </w:r>
    </w:p>
    <w:p w14:paraId="56957AD2" w14:textId="2EFDFEE5" w:rsidR="00C63C66" w:rsidRPr="009B0255" w:rsidRDefault="009B0255" w:rsidP="009B0255">
      <w:pPr>
        <w:ind w:firstLine="1276"/>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00C63C66" w:rsidRPr="009B0255">
        <w:rPr>
          <w:rFonts w:ascii="Times New Roman" w:hAnsi="Times New Roman" w:cs="Times New Roman"/>
          <w:sz w:val="24"/>
          <w:szCs w:val="24"/>
        </w:rPr>
        <w:t>Право грађана и привреде, као и јавне управе на лако претраживање и</w:t>
      </w:r>
      <w:r w:rsidRPr="009B0255">
        <w:rPr>
          <w:rFonts w:ascii="Times New Roman" w:hAnsi="Times New Roman" w:cs="Times New Roman"/>
          <w:sz w:val="24"/>
          <w:szCs w:val="24"/>
          <w:lang w:val="sr-Cyrl-RS"/>
        </w:rPr>
        <w:t xml:space="preserve">  </w:t>
      </w:r>
      <w:r w:rsidR="00C63C66" w:rsidRPr="009B0255">
        <w:rPr>
          <w:rFonts w:ascii="Times New Roman" w:hAnsi="Times New Roman" w:cs="Times New Roman"/>
          <w:sz w:val="24"/>
          <w:szCs w:val="24"/>
        </w:rPr>
        <w:t>поновну употребу података у комерцијалне или некомерцијалне сврхе, прописано чланом 25. Закона, није у потпуности обезбеђено у пракси, јер се у недостатку методолошких правила за приоритизацију и стандардизацију отварања података, подаци селективно објављују, са различитим нивоима квалитета и обима скупова података. Такође, у пракси није јасно које лице у органима је одговорно за отварање података и у ком поступку се остварује то право, па грађани и привреда не могу да остваре заштиту права на отворене податке;</w:t>
      </w:r>
    </w:p>
    <w:p w14:paraId="3F959D16" w14:textId="048FE79B" w:rsidR="00C63C66" w:rsidRPr="007935C2" w:rsidRDefault="00E6628B" w:rsidP="007935C2">
      <w:pPr>
        <w:ind w:firstLine="1276"/>
        <w:jc w:val="both"/>
        <w:rPr>
          <w:rFonts w:ascii="Times New Roman" w:eastAsia="Calibri" w:hAnsi="Times New Roman" w:cs="Times New Roman"/>
          <w:sz w:val="24"/>
          <w:szCs w:val="24"/>
        </w:rPr>
      </w:pPr>
      <w:r>
        <w:rPr>
          <w:rFonts w:ascii="Times New Roman" w:eastAsia="Calibri" w:hAnsi="Times New Roman" w:cs="Times New Roman"/>
          <w:sz w:val="24"/>
          <w:szCs w:val="24"/>
          <w:lang w:val="sr-Cyrl-RS"/>
        </w:rPr>
        <w:t xml:space="preserve">- </w:t>
      </w:r>
      <w:r w:rsidR="00C63C66" w:rsidRPr="007935C2">
        <w:rPr>
          <w:rFonts w:ascii="Times New Roman" w:eastAsia="Calibri" w:hAnsi="Times New Roman" w:cs="Times New Roman"/>
          <w:sz w:val="24"/>
          <w:szCs w:val="24"/>
        </w:rPr>
        <w:t>Право на отворене податке и поновну употребу података није</w:t>
      </w:r>
      <w:r w:rsidR="007935C2" w:rsidRPr="007935C2">
        <w:rPr>
          <w:rFonts w:ascii="Times New Roman" w:eastAsia="Calibri" w:hAnsi="Times New Roman" w:cs="Times New Roman"/>
          <w:sz w:val="24"/>
          <w:szCs w:val="24"/>
          <w:lang w:val="sr-Cyrl-RS"/>
        </w:rPr>
        <w:t xml:space="preserve"> </w:t>
      </w:r>
      <w:r w:rsidR="00C63C66" w:rsidRPr="007935C2">
        <w:rPr>
          <w:rFonts w:ascii="Times New Roman" w:eastAsia="Calibri" w:hAnsi="Times New Roman" w:cs="Times New Roman"/>
          <w:sz w:val="24"/>
          <w:szCs w:val="24"/>
        </w:rPr>
        <w:t>имплементирано у мери која омогућава развој паметних сервиса као што су „паметан град</w:t>
      </w:r>
      <w:r w:rsidR="007935C2" w:rsidRPr="007935C2">
        <w:rPr>
          <w:rFonts w:ascii="Times New Roman" w:eastAsia="Calibri" w:hAnsi="Times New Roman" w:cs="Times New Roman"/>
          <w:sz w:val="24"/>
          <w:szCs w:val="24"/>
          <w:lang w:val="sr-Cyrl-RS"/>
        </w:rPr>
        <w:t>”</w:t>
      </w:r>
      <w:r w:rsidR="00C63C66" w:rsidRPr="007935C2">
        <w:rPr>
          <w:rFonts w:ascii="Times New Roman" w:eastAsia="Calibri" w:hAnsi="Times New Roman" w:cs="Times New Roman"/>
          <w:sz w:val="24"/>
          <w:szCs w:val="24"/>
        </w:rPr>
        <w:t>, „одрживи урбани системи</w:t>
      </w:r>
      <w:r w:rsidR="00865493" w:rsidRPr="00865493">
        <w:rPr>
          <w:rFonts w:ascii="Times New Roman" w:eastAsia="Calibri" w:hAnsi="Times New Roman" w:cs="Times New Roman"/>
          <w:sz w:val="24"/>
          <w:szCs w:val="24"/>
          <w:lang w:val="sr-Cyrl-RS"/>
        </w:rPr>
        <w:t>”</w:t>
      </w:r>
      <w:r w:rsidR="00C63C66" w:rsidRPr="007935C2">
        <w:rPr>
          <w:rFonts w:ascii="Times New Roman" w:eastAsia="Calibri" w:hAnsi="Times New Roman" w:cs="Times New Roman"/>
          <w:sz w:val="24"/>
          <w:szCs w:val="24"/>
        </w:rPr>
        <w:t xml:space="preserve"> и сл. </w:t>
      </w:r>
      <w:proofErr w:type="gramStart"/>
      <w:r w:rsidR="00C63C66" w:rsidRPr="007935C2">
        <w:rPr>
          <w:rFonts w:ascii="Times New Roman" w:eastAsia="Calibri" w:hAnsi="Times New Roman" w:cs="Times New Roman"/>
          <w:sz w:val="24"/>
          <w:szCs w:val="24"/>
        </w:rPr>
        <w:t>заснованих</w:t>
      </w:r>
      <w:proofErr w:type="gramEnd"/>
      <w:r w:rsidR="00C63C66" w:rsidRPr="007935C2">
        <w:rPr>
          <w:rFonts w:ascii="Times New Roman" w:eastAsia="Calibri" w:hAnsi="Times New Roman" w:cs="Times New Roman"/>
          <w:sz w:val="24"/>
          <w:szCs w:val="24"/>
        </w:rPr>
        <w:t xml:space="preserve"> на вештачкој интелигенцији и широко отвореним подацима, како би се искористили потенцијали отворених података;</w:t>
      </w:r>
    </w:p>
    <w:p w14:paraId="69B823D1" w14:textId="4AD231BA" w:rsidR="00C63C66" w:rsidRDefault="008C5B1F" w:rsidP="008C5B1F">
      <w:pPr>
        <w:ind w:firstLine="1276"/>
        <w:jc w:val="both"/>
        <w:rPr>
          <w:rFonts w:ascii="Times New Roman" w:eastAsia="Calibri" w:hAnsi="Times New Roman" w:cs="Times New Roman"/>
          <w:sz w:val="24"/>
          <w:szCs w:val="24"/>
        </w:rPr>
      </w:pPr>
      <w:r>
        <w:rPr>
          <w:rFonts w:ascii="Times New Roman" w:eastAsia="Calibri" w:hAnsi="Times New Roman" w:cs="Times New Roman"/>
          <w:sz w:val="24"/>
          <w:szCs w:val="24"/>
          <w:lang w:val="sr-Cyrl-RS"/>
        </w:rPr>
        <w:t xml:space="preserve">- </w:t>
      </w:r>
      <w:r w:rsidR="00C63C66" w:rsidRPr="007F1026">
        <w:rPr>
          <w:rFonts w:ascii="Times New Roman" w:eastAsia="Calibri" w:hAnsi="Times New Roman" w:cs="Times New Roman"/>
          <w:sz w:val="24"/>
          <w:szCs w:val="24"/>
        </w:rPr>
        <w:t>Закон није прецизно прописао обавезу органа да размењују податке у</w:t>
      </w:r>
      <w:r w:rsidR="00E6628B">
        <w:rPr>
          <w:rFonts w:ascii="Times New Roman" w:eastAsia="Calibri" w:hAnsi="Times New Roman" w:cs="Times New Roman"/>
          <w:sz w:val="24"/>
          <w:szCs w:val="24"/>
          <w:lang w:val="sr-Cyrl-RS"/>
        </w:rPr>
        <w:t xml:space="preserve"> </w:t>
      </w:r>
      <w:r>
        <w:rPr>
          <w:rFonts w:ascii="Times New Roman" w:eastAsia="Calibri" w:hAnsi="Times New Roman" w:cs="Times New Roman"/>
          <w:sz w:val="24"/>
          <w:szCs w:val="24"/>
          <w:lang w:val="sr-Cyrl-RS"/>
        </w:rPr>
        <w:t xml:space="preserve"> </w:t>
      </w:r>
      <w:r w:rsidR="00C63C66" w:rsidRPr="007F1026">
        <w:rPr>
          <w:rFonts w:ascii="Times New Roman" w:eastAsia="Calibri" w:hAnsi="Times New Roman" w:cs="Times New Roman"/>
          <w:sz w:val="24"/>
          <w:szCs w:val="24"/>
        </w:rPr>
        <w:t xml:space="preserve">структурираном, дигитално предефинисаном формату, у складу са правилима интероперабилности и техничким стандардима. Ово у пракси нарочито ствара проблеме у тзв. </w:t>
      </w:r>
      <w:proofErr w:type="gramStart"/>
      <w:r w:rsidR="00C63C66" w:rsidRPr="007F1026">
        <w:rPr>
          <w:rFonts w:ascii="Times New Roman" w:eastAsia="Calibri" w:hAnsi="Times New Roman" w:cs="Times New Roman"/>
          <w:sz w:val="24"/>
          <w:szCs w:val="24"/>
        </w:rPr>
        <w:t>једношалтерским</w:t>
      </w:r>
      <w:proofErr w:type="gramEnd"/>
      <w:r w:rsidR="00C63C66" w:rsidRPr="007F1026">
        <w:rPr>
          <w:rFonts w:ascii="Times New Roman" w:eastAsia="Calibri" w:hAnsi="Times New Roman" w:cs="Times New Roman"/>
          <w:sz w:val="24"/>
          <w:szCs w:val="24"/>
        </w:rPr>
        <w:t xml:space="preserve"> процедурама и поступцима повезаних процедура, у којима се између више надлежних органа размењују подаци и документа. Наиме, у пракси се дешава да институције електронским путем достављају скениране копије докумената који су основ за упис, које нису машински читљиве, што намеће неприхватљиву обавезу  за институцију примаоца </w:t>
      </w:r>
      <w:r w:rsidR="00846C83">
        <w:rPr>
          <w:rFonts w:ascii="Times New Roman" w:eastAsia="Calibri" w:hAnsi="Times New Roman" w:cs="Times New Roman"/>
          <w:sz w:val="24"/>
          <w:szCs w:val="24"/>
          <w:lang w:val="sr-Cyrl-RS"/>
        </w:rPr>
        <w:t>„</w:t>
      </w:r>
      <w:r w:rsidR="00C63C66" w:rsidRPr="007F1026">
        <w:rPr>
          <w:rFonts w:ascii="Times New Roman" w:eastAsia="Calibri" w:hAnsi="Times New Roman" w:cs="Times New Roman"/>
          <w:sz w:val="24"/>
          <w:szCs w:val="24"/>
        </w:rPr>
        <w:t>прекуцавања</w:t>
      </w:r>
      <w:r w:rsidR="00846C83" w:rsidRPr="00846C83">
        <w:rPr>
          <w:rFonts w:ascii="Times New Roman" w:eastAsia="Calibri" w:hAnsi="Times New Roman" w:cs="Times New Roman"/>
          <w:sz w:val="24"/>
          <w:szCs w:val="24"/>
          <w:lang w:val="sr-Cyrl-RS"/>
        </w:rPr>
        <w:t>”</w:t>
      </w:r>
      <w:r w:rsidR="00C63C66" w:rsidRPr="007F1026">
        <w:rPr>
          <w:rFonts w:ascii="Times New Roman" w:eastAsia="Calibri" w:hAnsi="Times New Roman" w:cs="Times New Roman"/>
          <w:sz w:val="24"/>
          <w:szCs w:val="24"/>
        </w:rPr>
        <w:t xml:space="preserve"> података из докумената и уводи ризик од грешака током уноса података у регистре и евиденције. Типичан пример за ово је достава аката за упис Републичком геодетском заводу, преко Правосудног информационог система, од стране судова и јавних бележника, у ком случај</w:t>
      </w:r>
      <w:r w:rsidR="00201EBC">
        <w:rPr>
          <w:rFonts w:ascii="Times New Roman" w:eastAsia="Calibri" w:hAnsi="Times New Roman" w:cs="Times New Roman"/>
          <w:sz w:val="24"/>
          <w:szCs w:val="24"/>
          <w:lang w:val="sr-Cyrl-RS"/>
        </w:rPr>
        <w:t>у</w:t>
      </w:r>
      <w:r w:rsidR="00C63C66" w:rsidRPr="007F1026">
        <w:rPr>
          <w:rFonts w:ascii="Times New Roman" w:eastAsia="Calibri" w:hAnsi="Times New Roman" w:cs="Times New Roman"/>
          <w:sz w:val="24"/>
          <w:szCs w:val="24"/>
        </w:rPr>
        <w:t xml:space="preserve"> се повећава ризик нетачног или непотпуног уноса података о стицаоцима права и стеченим правима који се уписују у катастар по службеној дужности; </w:t>
      </w:r>
    </w:p>
    <w:p w14:paraId="62D7BC48" w14:textId="77777777" w:rsidR="00B542FC" w:rsidRDefault="00C63C66" w:rsidP="00C63C66">
      <w:pPr>
        <w:numPr>
          <w:ilvl w:val="0"/>
          <w:numId w:val="2"/>
        </w:numPr>
        <w:spacing w:before="120" w:after="0" w:line="240" w:lineRule="auto"/>
        <w:ind w:firstLine="567"/>
        <w:contextualSpacing/>
        <w:jc w:val="both"/>
        <w:rPr>
          <w:rFonts w:ascii="Times New Roman" w:eastAsia="Calibri" w:hAnsi="Times New Roman" w:cs="Times New Roman"/>
          <w:sz w:val="24"/>
          <w:szCs w:val="24"/>
        </w:rPr>
      </w:pPr>
      <w:r w:rsidRPr="007F1026">
        <w:rPr>
          <w:rFonts w:ascii="Times New Roman" w:eastAsia="Calibri" w:hAnsi="Times New Roman" w:cs="Times New Roman"/>
          <w:sz w:val="24"/>
          <w:szCs w:val="24"/>
        </w:rPr>
        <w:t>Корисници софтверских решења у електронској управи (грађани, правна</w:t>
      </w:r>
    </w:p>
    <w:p w14:paraId="5842E60F" w14:textId="350A2FC7" w:rsidR="00C63C66" w:rsidRPr="007F1026" w:rsidRDefault="00C63C66" w:rsidP="00B542FC">
      <w:pPr>
        <w:spacing w:before="120" w:after="0" w:line="240" w:lineRule="auto"/>
        <w:contextualSpacing/>
        <w:jc w:val="both"/>
        <w:rPr>
          <w:rFonts w:ascii="Times New Roman" w:eastAsia="Calibri" w:hAnsi="Times New Roman" w:cs="Times New Roman"/>
          <w:sz w:val="24"/>
          <w:szCs w:val="24"/>
        </w:rPr>
      </w:pPr>
      <w:proofErr w:type="gramStart"/>
      <w:r w:rsidRPr="007F1026">
        <w:rPr>
          <w:rFonts w:ascii="Times New Roman" w:eastAsia="Calibri" w:hAnsi="Times New Roman" w:cs="Times New Roman"/>
          <w:sz w:val="24"/>
          <w:szCs w:val="24"/>
        </w:rPr>
        <w:t>лица</w:t>
      </w:r>
      <w:proofErr w:type="gramEnd"/>
      <w:r w:rsidRPr="007F1026">
        <w:rPr>
          <w:rFonts w:ascii="Times New Roman" w:eastAsia="Calibri" w:hAnsi="Times New Roman" w:cs="Times New Roman"/>
          <w:sz w:val="24"/>
          <w:szCs w:val="24"/>
        </w:rPr>
        <w:t>, органи јавне власти) у пракси се идентификују путем националног портала за електронску идентификацију (</w:t>
      </w:r>
      <w:hyperlink r:id="rId7" w:history="1">
        <w:r w:rsidRPr="007F1026">
          <w:rPr>
            <w:rFonts w:ascii="Times New Roman" w:eastAsia="Calibri" w:hAnsi="Times New Roman" w:cs="Times New Roman"/>
            <w:sz w:val="24"/>
            <w:szCs w:val="24"/>
          </w:rPr>
          <w:t>https://eid.gov.rs</w:t>
        </w:r>
      </w:hyperlink>
      <w:r w:rsidRPr="007F1026">
        <w:rPr>
          <w:rFonts w:ascii="Times New Roman" w:eastAsia="Calibri" w:hAnsi="Times New Roman" w:cs="Times New Roman"/>
          <w:sz w:val="24"/>
          <w:szCs w:val="24"/>
        </w:rPr>
        <w:t>). Међутим, Законом није обухваћен систем и портал електронске идентификације еИД за регистрацију налога корисника софтверских решења, као ни садржај тог налога, нити је обухваћена могућност самосталног креирања података за активацију средстава електронске идентификације на мобилном уређају, која је доступна у пракси;</w:t>
      </w:r>
    </w:p>
    <w:p w14:paraId="1980C530" w14:textId="4D64B773" w:rsidR="00C63C66" w:rsidRPr="00114728" w:rsidRDefault="00114728" w:rsidP="00114728">
      <w:pPr>
        <w:ind w:firstLine="1276"/>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00C63C66" w:rsidRPr="00114728">
        <w:rPr>
          <w:rFonts w:ascii="Times New Roman" w:hAnsi="Times New Roman" w:cs="Times New Roman"/>
          <w:sz w:val="24"/>
          <w:szCs w:val="24"/>
        </w:rPr>
        <w:t xml:space="preserve">Од почетка примене Закона </w:t>
      </w:r>
      <w:r w:rsidR="00C63C66" w:rsidRPr="00114728">
        <w:rPr>
          <w:rFonts w:ascii="Times New Roman" w:hAnsi="Times New Roman" w:cs="Times New Roman"/>
          <w:sz w:val="24"/>
          <w:szCs w:val="24"/>
          <w:lang w:val="sr-Cyrl-RS"/>
        </w:rPr>
        <w:t>нису вршени редовни</w:t>
      </w:r>
      <w:r w:rsidR="00C63C66" w:rsidRPr="00114728">
        <w:rPr>
          <w:rFonts w:ascii="Times New Roman" w:hAnsi="Times New Roman" w:cs="Times New Roman"/>
          <w:sz w:val="24"/>
          <w:szCs w:val="24"/>
        </w:rPr>
        <w:t xml:space="preserve"> инспекцијски надзор</w:t>
      </w:r>
      <w:r w:rsidR="00C63C66" w:rsidRPr="00114728">
        <w:rPr>
          <w:rFonts w:ascii="Times New Roman" w:hAnsi="Times New Roman" w:cs="Times New Roman"/>
          <w:sz w:val="24"/>
          <w:szCs w:val="24"/>
          <w:lang w:val="sr-Cyrl-RS"/>
        </w:rPr>
        <w:t>и</w:t>
      </w:r>
      <w:r w:rsidR="00C63C66" w:rsidRPr="00114728">
        <w:rPr>
          <w:rFonts w:ascii="Times New Roman" w:hAnsi="Times New Roman" w:cs="Times New Roman"/>
          <w:sz w:val="24"/>
          <w:szCs w:val="24"/>
        </w:rPr>
        <w:t xml:space="preserve"> над</w:t>
      </w:r>
      <w:r w:rsidRPr="00114728">
        <w:rPr>
          <w:rFonts w:ascii="Times New Roman" w:hAnsi="Times New Roman" w:cs="Times New Roman"/>
          <w:sz w:val="24"/>
          <w:szCs w:val="24"/>
          <w:lang w:val="sr-Cyrl-RS"/>
        </w:rPr>
        <w:t xml:space="preserve"> </w:t>
      </w:r>
      <w:r w:rsidR="00C63C66" w:rsidRPr="00114728">
        <w:rPr>
          <w:rFonts w:ascii="Times New Roman" w:hAnsi="Times New Roman" w:cs="Times New Roman"/>
          <w:sz w:val="24"/>
          <w:szCs w:val="24"/>
        </w:rPr>
        <w:t xml:space="preserve">спровођењем Закона и на основу њега донетих прописа иако је Управна инспекција развила контролну листу 2021. </w:t>
      </w:r>
      <w:proofErr w:type="gramStart"/>
      <w:r w:rsidR="00C63C66" w:rsidRPr="00114728">
        <w:rPr>
          <w:rFonts w:ascii="Times New Roman" w:hAnsi="Times New Roman" w:cs="Times New Roman"/>
          <w:sz w:val="24"/>
          <w:szCs w:val="24"/>
        </w:rPr>
        <w:t>године</w:t>
      </w:r>
      <w:proofErr w:type="gramEnd"/>
      <w:r w:rsidR="00C63C66" w:rsidRPr="00114728">
        <w:rPr>
          <w:rFonts w:ascii="Times New Roman" w:hAnsi="Times New Roman" w:cs="Times New Roman"/>
          <w:sz w:val="24"/>
          <w:szCs w:val="24"/>
        </w:rPr>
        <w:t xml:space="preserve">.  </w:t>
      </w:r>
    </w:p>
    <w:p w14:paraId="7C197FF3" w14:textId="77777777" w:rsidR="00C63C66" w:rsidRPr="007F1026" w:rsidRDefault="00C63C66" w:rsidP="00B542FC">
      <w:pPr>
        <w:spacing w:after="200" w:line="276" w:lineRule="auto"/>
        <w:ind w:firstLine="720"/>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Имајући у виду потребу да се одредбе Закона прецизирају у циљу превазилажења горе наведених проблема, приступило се изради овог Нацрта закона, а у образложењу појединачних одредби ћемо указати на то како ће ти проблеми бити решени.</w:t>
      </w:r>
    </w:p>
    <w:p w14:paraId="089B546B" w14:textId="481F59E0" w:rsidR="00C63C66" w:rsidRPr="007F1026" w:rsidRDefault="00C63C66" w:rsidP="00DB792A">
      <w:pPr>
        <w:spacing w:before="120" w:after="200" w:line="276" w:lineRule="auto"/>
        <w:ind w:firstLine="720"/>
        <w:jc w:val="both"/>
        <w:rPr>
          <w:rFonts w:ascii="Times New Roman" w:eastAsia="Calibri" w:hAnsi="Times New Roman" w:cs="Times New Roman"/>
          <w:sz w:val="24"/>
          <w:szCs w:val="24"/>
          <w:lang w:val="ru-RU"/>
        </w:rPr>
      </w:pPr>
      <w:r w:rsidRPr="007F1026">
        <w:rPr>
          <w:rFonts w:ascii="Times New Roman" w:eastAsia="Calibri" w:hAnsi="Times New Roman" w:cs="Times New Roman"/>
          <w:sz w:val="24"/>
          <w:szCs w:val="24"/>
          <w:lang w:val="ru-RU"/>
        </w:rPr>
        <w:t>Напомињемо да је директан повод за измену Закона то што је постојала потреба да се исти додатно усклади са Директивом (</w:t>
      </w:r>
      <w:r w:rsidRPr="007F1026">
        <w:rPr>
          <w:rFonts w:ascii="Times New Roman" w:eastAsia="Calibri" w:hAnsi="Times New Roman" w:cs="Times New Roman"/>
          <w:sz w:val="24"/>
          <w:szCs w:val="24"/>
        </w:rPr>
        <w:t>EU</w:t>
      </w:r>
      <w:r w:rsidRPr="007F1026">
        <w:rPr>
          <w:rFonts w:ascii="Times New Roman" w:eastAsia="Calibri" w:hAnsi="Times New Roman" w:cs="Times New Roman"/>
          <w:sz w:val="24"/>
          <w:szCs w:val="24"/>
          <w:lang w:val="ru-RU"/>
        </w:rPr>
        <w:t xml:space="preserve">) 2019/1024 Европског парламента и Савета о отвореним подацима и поновној употреби информација јавног сектора, првенствено у погледу концепата </w:t>
      </w:r>
      <w:r w:rsidR="000D48AC">
        <w:rPr>
          <w:rFonts w:ascii="Times New Roman" w:eastAsia="Calibri" w:hAnsi="Times New Roman" w:cs="Times New Roman"/>
          <w:sz w:val="24"/>
          <w:szCs w:val="24"/>
          <w:lang w:val="sr-Latn-RS"/>
        </w:rPr>
        <w:t>„</w:t>
      </w:r>
      <w:r w:rsidR="000D48AC">
        <w:rPr>
          <w:rFonts w:ascii="Times New Roman" w:eastAsia="Calibri" w:hAnsi="Times New Roman" w:cs="Times New Roman"/>
          <w:sz w:val="24"/>
          <w:szCs w:val="24"/>
          <w:lang w:val="ru-RU"/>
        </w:rPr>
        <w:t>динамички подаци</w:t>
      </w:r>
      <w:r w:rsidR="000D48AC" w:rsidRPr="000D48AC">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ru-RU"/>
        </w:rPr>
        <w:t xml:space="preserve">, </w:t>
      </w:r>
      <w:r w:rsidR="00286821">
        <w:rPr>
          <w:rFonts w:ascii="Times New Roman" w:eastAsia="Calibri" w:hAnsi="Times New Roman" w:cs="Times New Roman"/>
          <w:sz w:val="24"/>
          <w:szCs w:val="24"/>
          <w:lang w:val="sr-Latn-RS"/>
        </w:rPr>
        <w:t>„</w:t>
      </w:r>
      <w:r w:rsidRPr="007F1026">
        <w:rPr>
          <w:rFonts w:ascii="Times New Roman" w:eastAsia="Calibri" w:hAnsi="Times New Roman" w:cs="Times New Roman"/>
          <w:sz w:val="24"/>
          <w:szCs w:val="24"/>
          <w:lang w:val="ru-RU"/>
        </w:rPr>
        <w:t>истраживачки подаци</w:t>
      </w:r>
      <w:r w:rsidR="00286821">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ru-RU"/>
        </w:rPr>
        <w:t xml:space="preserve"> и </w:t>
      </w:r>
      <w:r w:rsidR="00C760F1">
        <w:rPr>
          <w:rFonts w:ascii="Times New Roman" w:eastAsia="Calibri" w:hAnsi="Times New Roman" w:cs="Times New Roman"/>
          <w:sz w:val="24"/>
          <w:szCs w:val="24"/>
          <w:lang w:val="sr-Latn-RS"/>
        </w:rPr>
        <w:t>„</w:t>
      </w:r>
      <w:r w:rsidRPr="007F1026">
        <w:rPr>
          <w:rFonts w:ascii="Times New Roman" w:eastAsia="Calibri" w:hAnsi="Times New Roman" w:cs="Times New Roman"/>
          <w:sz w:val="24"/>
          <w:szCs w:val="24"/>
          <w:lang w:val="ru-RU"/>
        </w:rPr>
        <w:t xml:space="preserve">скупови података високе вредности од значаја за друштво”, транспарентности услова односно лиценце којом се уређује поновна употреба података, услова за доделу искључивог права на поновну употребу података који нису у отвореном облику, услова за одбијање захтева за поновну употребу итд. Прецизирање начина на који ће се подаци отварати и омогућити њихова поновна употреба додатно ће се извршити усвајањем подзаконских аката, али је било нужно да се обавезе органа, које су већ прописане важећим текстом Законом, прецизирају и терминолошки усагласе са поменутом директивом. Битан разлог за измену Закона је и одлагање примене одредби које већ прописују обавезу електронског управног поступања, као и отварања података и обавезу омогућавања поновне употребе података, а како би се органима оставио довољно дуг рок да своја постојећа софтверска решења развијају тако да омогуће аутоматизован процес отварања података, као и поступања по захтевим за поновну употребу података. То је и разлог због кога је спровођење тих обавеза одложено за </w:t>
      </w:r>
      <w:r w:rsidR="00D039C1">
        <w:rPr>
          <w:rFonts w:ascii="Times New Roman" w:eastAsia="Times New Roman" w:hAnsi="Times New Roman" w:cs="Times New Roman"/>
          <w:color w:val="000000" w:themeColor="text1"/>
          <w:sz w:val="24"/>
          <w:szCs w:val="24"/>
          <w:lang w:val="sr-Cyrl-RS" w:eastAsia="sr-Latn-RS"/>
        </w:rPr>
        <w:t>1. јануар</w:t>
      </w:r>
      <w:r w:rsidRPr="007F1026">
        <w:rPr>
          <w:rFonts w:ascii="Times New Roman" w:eastAsia="Times New Roman" w:hAnsi="Times New Roman" w:cs="Times New Roman"/>
          <w:color w:val="000000" w:themeColor="text1"/>
          <w:sz w:val="24"/>
          <w:szCs w:val="24"/>
          <w:lang w:val="sr-Cyrl-RS" w:eastAsia="sr-Latn-RS"/>
        </w:rPr>
        <w:t xml:space="preserve"> 2030. године, јер се очекује да ће сви органи у том интервалу вршити редовна унапређења софтверских решења, која користе у свом електронском пословању и управном поступању, па им усклађивање са овим функционалностима неће стварати ванредне и неочекиване трошкове. </w:t>
      </w:r>
      <w:r w:rsidRPr="007F1026">
        <w:rPr>
          <w:rFonts w:ascii="Times New Roman" w:eastAsia="Calibri" w:hAnsi="Times New Roman" w:cs="Times New Roman"/>
          <w:sz w:val="24"/>
          <w:szCs w:val="24"/>
          <w:lang w:val="ru-RU"/>
        </w:rPr>
        <w:t xml:space="preserve">  </w:t>
      </w:r>
    </w:p>
    <w:p w14:paraId="4A02540D" w14:textId="77777777" w:rsidR="00C63C66" w:rsidRPr="007F1026" w:rsidRDefault="00C63C66" w:rsidP="00C63C66">
      <w:pPr>
        <w:spacing w:after="200" w:line="276" w:lineRule="auto"/>
        <w:rPr>
          <w:rFonts w:ascii="Times New Roman" w:eastAsia="Calibri" w:hAnsi="Times New Roman" w:cs="Times New Roman"/>
          <w:sz w:val="24"/>
          <w:szCs w:val="24"/>
          <w:lang w:val="ru-RU"/>
        </w:rPr>
      </w:pPr>
      <w:r w:rsidRPr="007F1026">
        <w:rPr>
          <w:rFonts w:ascii="Times New Roman" w:eastAsia="Calibri" w:hAnsi="Times New Roman" w:cs="Times New Roman"/>
          <w:b/>
          <w:sz w:val="24"/>
          <w:szCs w:val="24"/>
        </w:rPr>
        <w:t>III</w:t>
      </w:r>
      <w:r w:rsidRPr="007F1026">
        <w:rPr>
          <w:rFonts w:ascii="Times New Roman" w:eastAsia="Calibri" w:hAnsi="Times New Roman" w:cs="Times New Roman"/>
          <w:b/>
          <w:sz w:val="24"/>
          <w:szCs w:val="24"/>
          <w:lang w:val="ru-RU"/>
        </w:rPr>
        <w:t>. ОБЈАШЊЕЊЕ ОСНОВНИХ ПРАВНИХ ИНСТИТУТА И ПОЈЕДИНАЧНИХ РЕШЕЊА</w:t>
      </w:r>
      <w:r w:rsidRPr="007F1026">
        <w:rPr>
          <w:rFonts w:ascii="Times New Roman" w:eastAsia="Calibri" w:hAnsi="Times New Roman" w:cs="Times New Roman"/>
          <w:sz w:val="24"/>
          <w:szCs w:val="24"/>
          <w:lang w:val="ru-RU"/>
        </w:rPr>
        <w:t xml:space="preserve"> </w:t>
      </w:r>
    </w:p>
    <w:p w14:paraId="565F65FD" w14:textId="78DB7FB1" w:rsidR="00C63C66" w:rsidRPr="007F1026" w:rsidRDefault="00C63C66" w:rsidP="00B542FC">
      <w:pPr>
        <w:spacing w:after="20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Одредбама члана 1. </w:t>
      </w:r>
      <w:r w:rsidR="00B542FC">
        <w:rPr>
          <w:rFonts w:ascii="Times New Roman" w:eastAsia="Calibri" w:hAnsi="Times New Roman" w:cs="Times New Roman"/>
          <w:sz w:val="24"/>
          <w:szCs w:val="24"/>
          <w:lang w:val="sr-Cyrl-RS"/>
        </w:rPr>
        <w:t xml:space="preserve">Предлога </w:t>
      </w:r>
      <w:r w:rsidRPr="007F1026">
        <w:rPr>
          <w:rFonts w:ascii="Times New Roman" w:eastAsia="Calibri" w:hAnsi="Times New Roman" w:cs="Times New Roman"/>
          <w:sz w:val="24"/>
          <w:szCs w:val="24"/>
          <w:lang w:val="sr-Cyrl-RS"/>
        </w:rPr>
        <w:t xml:space="preserve">закона </w:t>
      </w:r>
      <w:r w:rsidRPr="007F1026">
        <w:rPr>
          <w:rFonts w:ascii="Times New Roman" w:eastAsia="Calibri" w:hAnsi="Times New Roman" w:cs="Times New Roman"/>
          <w:color w:val="000000" w:themeColor="text1"/>
          <w:sz w:val="24"/>
          <w:szCs w:val="24"/>
          <w:lang w:val="ru-RU"/>
        </w:rPr>
        <w:t>о изменама и допунама Закона о електронској управи</w:t>
      </w:r>
      <w:r w:rsidRPr="007F1026">
        <w:rPr>
          <w:rFonts w:ascii="Times New Roman" w:eastAsia="Calibri" w:hAnsi="Times New Roman" w:cs="Times New Roman"/>
          <w:sz w:val="24"/>
          <w:szCs w:val="24"/>
          <w:lang w:val="sr-Cyrl-RS"/>
        </w:rPr>
        <w:t xml:space="preserve"> (у даљем тексту: </w:t>
      </w:r>
      <w:r w:rsidR="00B542FC">
        <w:rPr>
          <w:rFonts w:ascii="Times New Roman" w:eastAsia="Calibri" w:hAnsi="Times New Roman" w:cs="Times New Roman"/>
          <w:sz w:val="24"/>
          <w:szCs w:val="24"/>
          <w:lang w:val="sr-Cyrl-RS"/>
        </w:rPr>
        <w:t>Предлог</w:t>
      </w:r>
      <w:r w:rsidRPr="007F1026">
        <w:rPr>
          <w:rFonts w:ascii="Times New Roman" w:eastAsia="Calibri" w:hAnsi="Times New Roman" w:cs="Times New Roman"/>
          <w:sz w:val="24"/>
          <w:szCs w:val="24"/>
          <w:lang w:val="sr-Cyrl-RS"/>
        </w:rPr>
        <w:t xml:space="preserve"> закона) извршено је прецизирање појединих израза-појмова одређених у члану 4. Закона и уведени су нови појмови како би се омогућило ефикасније спровођење овог закона. Дефинисан је појам анонимизације, у циљу заштите података о личности, а у циљу усклађивања са Директивом (EU) 2019/1024 дефинисани су и појмови „динамички подаци</w:t>
      </w:r>
      <w:r w:rsidR="004A7D11">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sr-Cyrl-RS"/>
        </w:rPr>
        <w:t>, „истраживачки подаци</w:t>
      </w:r>
      <w:r w:rsidR="00787248">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sr-Cyrl-RS"/>
        </w:rPr>
        <w:t xml:space="preserve"> и  „скупови података од посебног значаја за поновну употребу</w:t>
      </w:r>
      <w:r w:rsidR="004A7D11">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sr-Cyrl-RS"/>
        </w:rPr>
        <w:t>. Такође је дефинисано шта се подразумева под појмом „</w:t>
      </w:r>
      <w:r w:rsidRPr="007F1026">
        <w:rPr>
          <w:rFonts w:ascii="Times New Roman" w:eastAsia="Calibri" w:hAnsi="Times New Roman" w:cs="Times New Roman"/>
          <w:sz w:val="24"/>
          <w:szCs w:val="24"/>
          <w:lang w:val="ru-RU"/>
        </w:rPr>
        <w:t>електронски архив</w:t>
      </w:r>
      <w:r w:rsidR="00C94BCE">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ru-RU"/>
        </w:rPr>
        <w:t>, а прецизирани су и неки други појмови у циљу бољег разумевања Закона. Допуном дефиниције „јединствени електронски сандучић</w:t>
      </w:r>
      <w:r w:rsidR="0042538A">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sr-Cyrl-RS"/>
        </w:rPr>
        <w:t>, омогућена је његова употр</w:t>
      </w:r>
      <w:r w:rsidR="00BB3E4C">
        <w:rPr>
          <w:rFonts w:ascii="Times New Roman" w:eastAsia="Calibri" w:hAnsi="Times New Roman" w:cs="Times New Roman"/>
          <w:sz w:val="24"/>
          <w:szCs w:val="24"/>
          <w:lang w:val="sr-Cyrl-RS"/>
        </w:rPr>
        <w:t>е</w:t>
      </w:r>
      <w:r w:rsidRPr="007F1026">
        <w:rPr>
          <w:rFonts w:ascii="Times New Roman" w:eastAsia="Calibri" w:hAnsi="Times New Roman" w:cs="Times New Roman"/>
          <w:sz w:val="24"/>
          <w:szCs w:val="24"/>
          <w:lang w:val="sr-Cyrl-RS"/>
        </w:rPr>
        <w:t>ба и за доставу писмена ва</w:t>
      </w:r>
      <w:r w:rsidR="00820106">
        <w:rPr>
          <w:rFonts w:ascii="Times New Roman" w:eastAsia="Calibri" w:hAnsi="Times New Roman" w:cs="Times New Roman"/>
          <w:sz w:val="24"/>
          <w:szCs w:val="24"/>
          <w:lang w:val="sr-Cyrl-RS"/>
        </w:rPr>
        <w:t>н</w:t>
      </w:r>
      <w:r w:rsidRPr="007F1026">
        <w:rPr>
          <w:rFonts w:ascii="Times New Roman" w:eastAsia="Calibri" w:hAnsi="Times New Roman" w:cs="Times New Roman"/>
          <w:sz w:val="24"/>
          <w:szCs w:val="24"/>
          <w:lang w:val="sr-Cyrl-RS"/>
        </w:rPr>
        <w:t xml:space="preserve"> управног поступка, уз сагласност корисника, што олакшава комуникацију корисника електронске управе у бројним ситуацијама (пружаоци комуналних услуга, јавни бележници и др.</w:t>
      </w:r>
      <w:r w:rsidR="00AB23D9">
        <w:rPr>
          <w:rFonts w:ascii="Times New Roman" w:eastAsia="Calibri" w:hAnsi="Times New Roman" w:cs="Times New Roman"/>
          <w:sz w:val="24"/>
          <w:szCs w:val="24"/>
          <w:lang w:val="sr-Cyrl-RS"/>
        </w:rPr>
        <w:t>)</w:t>
      </w:r>
    </w:p>
    <w:p w14:paraId="24D89100" w14:textId="310B776B" w:rsidR="00C63C66" w:rsidRPr="007F1026" w:rsidRDefault="00C63C66" w:rsidP="00B542FC">
      <w:pPr>
        <w:spacing w:after="20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Чланом 2. </w:t>
      </w:r>
      <w:r w:rsidR="00B542FC">
        <w:rPr>
          <w:rFonts w:ascii="Times New Roman" w:eastAsia="Calibri" w:hAnsi="Times New Roman" w:cs="Times New Roman"/>
          <w:sz w:val="24"/>
          <w:szCs w:val="24"/>
          <w:lang w:val="sr-Cyrl-RS"/>
        </w:rPr>
        <w:t>Предлога</w:t>
      </w:r>
      <w:r w:rsidRPr="007F1026">
        <w:rPr>
          <w:rFonts w:ascii="Times New Roman" w:eastAsia="Calibri" w:hAnsi="Times New Roman" w:cs="Times New Roman"/>
          <w:sz w:val="24"/>
          <w:szCs w:val="24"/>
          <w:lang w:val="sr-Cyrl-RS"/>
        </w:rPr>
        <w:t xml:space="preserve"> закона прецизиран је члан 8. Закона у циљу терминолошке доследности и разумљивости. </w:t>
      </w:r>
    </w:p>
    <w:p w14:paraId="233F6AAB" w14:textId="1269CFA5" w:rsidR="00C63C66" w:rsidRPr="007F1026" w:rsidRDefault="00C63C66" w:rsidP="00B542FC">
      <w:pPr>
        <w:spacing w:after="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Чланом 3. </w:t>
      </w:r>
      <w:r w:rsidR="00B542FC">
        <w:rPr>
          <w:rFonts w:ascii="Times New Roman" w:eastAsia="Calibri" w:hAnsi="Times New Roman" w:cs="Times New Roman"/>
          <w:sz w:val="24"/>
          <w:szCs w:val="24"/>
          <w:lang w:val="sr-Cyrl-RS"/>
        </w:rPr>
        <w:t xml:space="preserve">Предлога </w:t>
      </w:r>
      <w:r w:rsidRPr="007F1026">
        <w:rPr>
          <w:rFonts w:ascii="Times New Roman" w:eastAsia="Calibri" w:hAnsi="Times New Roman" w:cs="Times New Roman"/>
          <w:sz w:val="24"/>
          <w:szCs w:val="24"/>
          <w:lang w:val="sr-Cyrl-RS"/>
        </w:rPr>
        <w:t>закона допуњен је члан 9. Закона како би се нагласила обавеза да</w:t>
      </w:r>
      <w:r w:rsidR="00A33C9C">
        <w:rPr>
          <w:rFonts w:ascii="Times New Roman" w:eastAsia="Calibri" w:hAnsi="Times New Roman" w:cs="Times New Roman"/>
          <w:sz w:val="24"/>
          <w:szCs w:val="24"/>
          <w:lang w:val="sr-Cyrl-RS"/>
        </w:rPr>
        <w:t xml:space="preserve"> је</w:t>
      </w:r>
      <w:r w:rsidRPr="007F1026">
        <w:rPr>
          <w:rFonts w:ascii="Times New Roman" w:eastAsia="Calibri" w:hAnsi="Times New Roman" w:cs="Times New Roman"/>
          <w:sz w:val="24"/>
          <w:szCs w:val="24"/>
          <w:lang w:val="sr-Cyrl-RS"/>
        </w:rPr>
        <w:t xml:space="preserve"> орган дужан да податке размењује у структуираном, дигитално предефинисаној форми преко Сервисне магистрале органа, у складу са правилима интероперабилности и техничким стандардима, те да одговара за истоветност податка који је изложио на  Сервисној магистрали са податком из евиденције, односно регистара који води.</w:t>
      </w:r>
    </w:p>
    <w:p w14:paraId="6653A139" w14:textId="7461F824" w:rsidR="00B542FC" w:rsidRPr="007F1026" w:rsidRDefault="00C63C66" w:rsidP="00B542FC">
      <w:pPr>
        <w:spacing w:after="120" w:line="276" w:lineRule="auto"/>
        <w:ind w:firstLine="720"/>
        <w:jc w:val="both"/>
        <w:rPr>
          <w:rFonts w:ascii="Times New Roman" w:eastAsia="Calibri" w:hAnsi="Times New Roman" w:cs="Times New Roman"/>
          <w:color w:val="000000" w:themeColor="text1"/>
          <w:sz w:val="24"/>
          <w:szCs w:val="24"/>
          <w:lang w:val="sr-Cyrl-RS"/>
        </w:rPr>
      </w:pPr>
      <w:r w:rsidRPr="007F1026">
        <w:rPr>
          <w:rFonts w:ascii="Times New Roman" w:eastAsia="Calibri" w:hAnsi="Times New Roman" w:cs="Times New Roman"/>
          <w:color w:val="000000" w:themeColor="text1"/>
          <w:sz w:val="24"/>
          <w:szCs w:val="24"/>
          <w:lang w:val="sr-Cyrl-RS"/>
        </w:rPr>
        <w:t xml:space="preserve">Такође је </w:t>
      </w:r>
      <w:r w:rsidRPr="007F1026">
        <w:rPr>
          <w:rFonts w:ascii="Times New Roman" w:eastAsia="Calibri" w:hAnsi="Times New Roman" w:cs="Times New Roman"/>
          <w:sz w:val="24"/>
          <w:szCs w:val="24"/>
          <w:lang w:val="sr-Cyrl-RS"/>
        </w:rPr>
        <w:t>прописано да је Канцеларија за информационе технологије и електронску управу (у даљем тексту: Канцеларије за ИТЕ), тј.</w:t>
      </w:r>
      <w:r w:rsidRPr="007F1026">
        <w:rPr>
          <w:rFonts w:ascii="Times New Roman" w:eastAsia="Calibri" w:hAnsi="Times New Roman" w:cs="Times New Roman"/>
          <w:color w:val="000000" w:themeColor="text1"/>
          <w:sz w:val="24"/>
          <w:szCs w:val="24"/>
          <w:lang w:val="sr-Cyrl-RS"/>
        </w:rPr>
        <w:t xml:space="preserve"> орган који управља С</w:t>
      </w:r>
      <w:r w:rsidRPr="007F1026">
        <w:rPr>
          <w:rFonts w:ascii="Times New Roman" w:eastAsia="Calibri" w:hAnsi="Times New Roman" w:cs="Times New Roman"/>
          <w:color w:val="000000" w:themeColor="text1"/>
          <w:sz w:val="24"/>
          <w:szCs w:val="24"/>
        </w:rPr>
        <w:t>e</w:t>
      </w:r>
      <w:r w:rsidRPr="007F1026">
        <w:rPr>
          <w:rFonts w:ascii="Times New Roman" w:eastAsia="Calibri" w:hAnsi="Times New Roman" w:cs="Times New Roman"/>
          <w:color w:val="000000" w:themeColor="text1"/>
          <w:sz w:val="24"/>
          <w:szCs w:val="24"/>
          <w:lang w:val="sr-Cyrl-RS"/>
        </w:rPr>
        <w:t>рвисном магистралом дужан годину дана да чува податке о органу који уступа податке, органу који преузима податке и веб сервису (начин аутентикације, веб адресу на којој је изложен сервис, време позивања и време одговора веб сервиса и др.), све у циљу надзора ради спречавања злоупотребе и правне сигурности у судским поступцима.</w:t>
      </w:r>
    </w:p>
    <w:p w14:paraId="3F3F9FCB" w14:textId="103148EA" w:rsidR="00C63C66" w:rsidRPr="007F1026" w:rsidRDefault="00C63C66" w:rsidP="00B542FC">
      <w:pPr>
        <w:spacing w:after="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Чланом 4. </w:t>
      </w:r>
      <w:r w:rsidR="00B542FC">
        <w:rPr>
          <w:rFonts w:ascii="Times New Roman" w:eastAsia="Calibri" w:hAnsi="Times New Roman" w:cs="Times New Roman"/>
          <w:sz w:val="24"/>
          <w:szCs w:val="24"/>
          <w:lang w:val="sr-Cyrl-RS"/>
        </w:rPr>
        <w:t xml:space="preserve">Предлога </w:t>
      </w:r>
      <w:r w:rsidRPr="007F1026">
        <w:rPr>
          <w:rFonts w:ascii="Times New Roman" w:eastAsia="Calibri" w:hAnsi="Times New Roman" w:cs="Times New Roman"/>
          <w:sz w:val="24"/>
          <w:szCs w:val="24"/>
          <w:lang w:val="sr-Cyrl-RS"/>
        </w:rPr>
        <w:t xml:space="preserve"> закона прецизиране су одредбе члана 10. Закона, како би било јасно да су сви којима је законом поверено вођење регистара и евиденција дужни да исте успоставе и воде електронски. Важећа формулација је била нејасна, па је могла да се тумачи да је само оне регистре и евиденције које води електронски, орган дужан да води у складу са овим законом.</w:t>
      </w:r>
    </w:p>
    <w:p w14:paraId="06E20990" w14:textId="77777777" w:rsidR="00C63C66" w:rsidRPr="007F1026" w:rsidRDefault="00C63C66" w:rsidP="00B542FC">
      <w:pPr>
        <w:spacing w:after="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Такође, прецизирано је који су органи дужни да омогуће преузимање података преко Сервисне магистрале органа и из којих регистара, односно евиденција (нпр. података о физичким лицима из централног регистра становништва, података о правним лицима и предузетницима из регистра привредних субјеката, података о органима из каталога органа, података о непокретностима из регистра катастра непокретности, адресних података из адресног регистра и др.). Овим чланом је предвиђен и начин регистрације органа након оснивања.</w:t>
      </w:r>
    </w:p>
    <w:p w14:paraId="78E206F9" w14:textId="2FAD2D17" w:rsidR="00B542FC" w:rsidRDefault="00C63C66" w:rsidP="00B542FC">
      <w:pPr>
        <w:spacing w:after="12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Чланом 5. </w:t>
      </w:r>
      <w:r w:rsidR="00B542FC">
        <w:rPr>
          <w:rFonts w:ascii="Times New Roman" w:eastAsia="Calibri" w:hAnsi="Times New Roman" w:cs="Times New Roman"/>
          <w:sz w:val="24"/>
          <w:szCs w:val="24"/>
          <w:lang w:val="sr-Cyrl-RS"/>
        </w:rPr>
        <w:t xml:space="preserve">Предлога </w:t>
      </w:r>
      <w:r w:rsidRPr="007F1026">
        <w:rPr>
          <w:rFonts w:ascii="Times New Roman" w:eastAsia="Calibri" w:hAnsi="Times New Roman" w:cs="Times New Roman"/>
          <w:sz w:val="24"/>
          <w:szCs w:val="24"/>
          <w:lang w:val="sr-Cyrl-RS"/>
        </w:rPr>
        <w:t>закона допуњен је списак јединствених индентификатора у члану 11. Закона, евиденцијским бројем странаца и личним здравственим бројем. Такође је прецизирано да десет година траје раније прописана обавеза свих органа да чувају податке о приступу и увиду у електронске регистре које воде, тј. електронске документе и податке у поступцима које воде.</w:t>
      </w:r>
    </w:p>
    <w:p w14:paraId="21A79DA1" w14:textId="0AA275D6" w:rsidR="00D36017" w:rsidRDefault="00D36017" w:rsidP="00B542FC">
      <w:pPr>
        <w:spacing w:after="120" w:line="276" w:lineRule="auto"/>
        <w:ind w:firstLine="720"/>
        <w:jc w:val="both"/>
        <w:rPr>
          <w:rFonts w:ascii="Times New Roman" w:eastAsia="Calibri" w:hAnsi="Times New Roman" w:cs="Times New Roman"/>
          <w:sz w:val="24"/>
          <w:szCs w:val="24"/>
          <w:lang w:val="sr-Cyrl-RS"/>
        </w:rPr>
      </w:pPr>
    </w:p>
    <w:p w14:paraId="158F4BEA" w14:textId="77777777" w:rsidR="00D36017" w:rsidRPr="007F1026" w:rsidRDefault="00D36017" w:rsidP="00B542FC">
      <w:pPr>
        <w:spacing w:after="120" w:line="276" w:lineRule="auto"/>
        <w:ind w:firstLine="720"/>
        <w:jc w:val="both"/>
        <w:rPr>
          <w:rFonts w:ascii="Times New Roman" w:eastAsia="Calibri" w:hAnsi="Times New Roman" w:cs="Times New Roman"/>
          <w:sz w:val="24"/>
          <w:szCs w:val="24"/>
          <w:lang w:val="sr-Cyrl-RS"/>
        </w:rPr>
      </w:pPr>
    </w:p>
    <w:p w14:paraId="0D21693B" w14:textId="3914B3B9" w:rsidR="00C63C66" w:rsidRPr="007F1026" w:rsidRDefault="00C63C66" w:rsidP="00B542FC">
      <w:pPr>
        <w:spacing w:after="12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Чланом 6. </w:t>
      </w:r>
      <w:r w:rsidR="00B542FC">
        <w:rPr>
          <w:rFonts w:ascii="Times New Roman" w:eastAsia="Calibri" w:hAnsi="Times New Roman" w:cs="Times New Roman"/>
          <w:sz w:val="24"/>
          <w:szCs w:val="24"/>
          <w:lang w:val="sr-Cyrl-RS"/>
        </w:rPr>
        <w:t xml:space="preserve">Предлога </w:t>
      </w:r>
      <w:r w:rsidRPr="007F1026">
        <w:rPr>
          <w:rFonts w:ascii="Times New Roman" w:eastAsia="Calibri" w:hAnsi="Times New Roman" w:cs="Times New Roman"/>
          <w:sz w:val="24"/>
          <w:szCs w:val="24"/>
          <w:lang w:val="sr-Cyrl-RS"/>
        </w:rPr>
        <w:t>закона брисана је одредба из члана 12. Закона која је прописивала надлежност за прописивање ближих услова и начина издавања дозвола за изношење података и електронских докумената из Републике Србије, с обзиром да је то предмет посебних закона.</w:t>
      </w:r>
    </w:p>
    <w:p w14:paraId="55CEA92A" w14:textId="24F27993" w:rsidR="00C63C66" w:rsidRPr="007F1026" w:rsidRDefault="00C63C66" w:rsidP="00B542FC">
      <w:pPr>
        <w:spacing w:after="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Чланом 7. </w:t>
      </w:r>
      <w:r w:rsidR="00B542FC">
        <w:rPr>
          <w:rFonts w:ascii="Times New Roman" w:eastAsia="Calibri" w:hAnsi="Times New Roman" w:cs="Times New Roman"/>
          <w:sz w:val="24"/>
          <w:szCs w:val="24"/>
          <w:lang w:val="sr-Cyrl-RS"/>
        </w:rPr>
        <w:t xml:space="preserve">Предлога </w:t>
      </w:r>
      <w:r w:rsidRPr="007F1026">
        <w:rPr>
          <w:rFonts w:ascii="Times New Roman" w:eastAsia="Calibri" w:hAnsi="Times New Roman" w:cs="Times New Roman"/>
          <w:sz w:val="24"/>
          <w:szCs w:val="24"/>
          <w:lang w:val="sr-Cyrl-RS"/>
        </w:rPr>
        <w:t>закона додаје се нови члан 14а Закона који уређује систем за електронску идентификацију корисника високог нивоа поузданости. Прописано је да ће корисник софтверских решења у систему електронске идентификације моћи самостално да креира податке за активацију средства електронске идентификације на моб</w:t>
      </w:r>
      <w:r w:rsidR="005138F3">
        <w:rPr>
          <w:rFonts w:ascii="Times New Roman" w:eastAsia="Calibri" w:hAnsi="Times New Roman" w:cs="Times New Roman"/>
          <w:sz w:val="24"/>
          <w:szCs w:val="24"/>
          <w:lang w:val="sr-Cyrl-RS"/>
        </w:rPr>
        <w:t>илном уређају, као и да изврши</w:t>
      </w:r>
      <w:r w:rsidRPr="007F1026">
        <w:rPr>
          <w:rFonts w:ascii="Times New Roman" w:eastAsia="Calibri" w:hAnsi="Times New Roman" w:cs="Times New Roman"/>
          <w:sz w:val="24"/>
          <w:szCs w:val="24"/>
          <w:lang w:val="sr-Cyrl-RS"/>
        </w:rPr>
        <w:t xml:space="preserve"> опозив и обнову тог средства ако се пријави на портал ЕИД шемом електронске идентификације високог нивоа поузданости. Ово решење би требало значајно да олакша корисницима приступ услугама електронске управе.</w:t>
      </w:r>
    </w:p>
    <w:p w14:paraId="743C9AF4" w14:textId="11AC4CEB" w:rsidR="00C63C66" w:rsidRDefault="00C63C66" w:rsidP="00B542FC">
      <w:pPr>
        <w:spacing w:after="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Такође додаје се и нови члан 14б Закона који прописује право физичких и правних лица да користе услуге електронске управе, путем портала еУправа, након што се региструју као корисници електронске управе. Ово право је било прописано и иницијалном верзијом Закона, али је предложена одредба јаснија и прецизнија. Прописани су обавезни подаци које садржи кориснички налог, у зависности од тога да ли је корисник физичко лице, правно лице или орган. Такође је остављена могућност да се корисник услуга електронске управе региструје и путем другог портала преко портала ЕИД, у складу са законом. Ово је учињено пре свега из разлога лакше доступности електронске управе корисницима. Наиме, сваком потенцијалном кориснику електронске управе најједоставније је да регистрацију тог корисничког својства започне управо са портала на коме жели да користи услугу електронске управе. Када се на тај начин региструје као корисник електронске управе, обезбеђује му се приступ и свим осталим електронским корисничким сервисима, које обезбеђују остали органи, а аутоматски му се отвара и елктронско сандуче из члана 15. Закона, кроз који му се врши квалификована електронска достава свих дописа од стране било ког органа јавне управе. </w:t>
      </w:r>
    </w:p>
    <w:p w14:paraId="1A0F9EC0" w14:textId="77777777" w:rsidR="00B542FC" w:rsidRPr="007F1026" w:rsidRDefault="00B542FC" w:rsidP="00B542FC">
      <w:pPr>
        <w:spacing w:after="0" w:line="276" w:lineRule="auto"/>
        <w:ind w:firstLine="720"/>
        <w:jc w:val="both"/>
        <w:rPr>
          <w:rFonts w:ascii="Times New Roman" w:eastAsia="Calibri" w:hAnsi="Times New Roman" w:cs="Times New Roman"/>
          <w:sz w:val="24"/>
          <w:szCs w:val="24"/>
          <w:lang w:val="sr-Cyrl-RS"/>
        </w:rPr>
      </w:pPr>
    </w:p>
    <w:p w14:paraId="541175A8" w14:textId="4C0FC1BB" w:rsidR="00C63C66" w:rsidRDefault="00C63C66" w:rsidP="00B542FC">
      <w:pPr>
        <w:shd w:val="clear" w:color="auto" w:fill="FFFFFF"/>
        <w:spacing w:after="200" w:line="276" w:lineRule="auto"/>
        <w:ind w:firstLine="720"/>
        <w:jc w:val="both"/>
        <w:rPr>
          <w:rFonts w:ascii="Times New Roman" w:eastAsia="Calibri" w:hAnsi="Times New Roman" w:cs="Times New Roman"/>
          <w:sz w:val="24"/>
          <w:szCs w:val="24"/>
          <w:lang w:val="sr-Cyrl-RS"/>
        </w:rPr>
      </w:pPr>
      <w:r w:rsidRPr="007F1026">
        <w:rPr>
          <w:rFonts w:ascii="Times New Roman" w:eastAsia="Calibri" w:hAnsi="Times New Roman" w:cs="Times New Roman"/>
          <w:sz w:val="24"/>
          <w:szCs w:val="24"/>
          <w:lang w:val="sr-Cyrl-RS"/>
        </w:rPr>
        <w:t xml:space="preserve">Чланом 8. </w:t>
      </w:r>
      <w:r w:rsidR="00B542FC">
        <w:rPr>
          <w:rFonts w:ascii="Times New Roman" w:eastAsia="Calibri" w:hAnsi="Times New Roman" w:cs="Times New Roman"/>
          <w:sz w:val="24"/>
          <w:szCs w:val="24"/>
          <w:lang w:val="sr-Cyrl-RS"/>
        </w:rPr>
        <w:t xml:space="preserve">Предлога </w:t>
      </w:r>
      <w:r w:rsidRPr="007F1026">
        <w:rPr>
          <w:rFonts w:ascii="Times New Roman" w:eastAsia="Calibri" w:hAnsi="Times New Roman" w:cs="Times New Roman"/>
          <w:sz w:val="24"/>
          <w:szCs w:val="24"/>
          <w:lang w:val="sr-Cyrl-RS"/>
        </w:rPr>
        <w:t>закона измењен је члан 15. Закона, који уређује електронски сандучић, тако да јасније прописује право корисника електронске управе да му достава буде вршена</w:t>
      </w:r>
      <w:r w:rsidR="007B5465">
        <w:rPr>
          <w:rFonts w:ascii="Times New Roman" w:eastAsia="Calibri" w:hAnsi="Times New Roman" w:cs="Times New Roman"/>
          <w:sz w:val="24"/>
          <w:szCs w:val="24"/>
          <w:lang w:val="sr-Cyrl-RS"/>
        </w:rPr>
        <w:t xml:space="preserve"> у</w:t>
      </w:r>
      <w:r w:rsidRPr="007F1026">
        <w:rPr>
          <w:rFonts w:ascii="Times New Roman" w:eastAsia="Calibri" w:hAnsi="Times New Roman" w:cs="Times New Roman"/>
          <w:sz w:val="24"/>
          <w:szCs w:val="24"/>
          <w:lang w:val="sr-Cyrl-RS"/>
        </w:rPr>
        <w:t xml:space="preserve"> тај сандучић, осим ако посебним законом није другачије уређено. Овакво прецизирање одредбе повећава правну сигурност у погледу доставе, а нарочито у погледу рокова доставе, од којих се рачунају рокови извршности и права на подношење правних лекова у управним поступцима. Од посебног значаја је новина да се </w:t>
      </w:r>
      <w:r w:rsidRPr="007F1026">
        <w:rPr>
          <w:rFonts w:ascii="Times New Roman" w:eastAsia="Calibri" w:hAnsi="Times New Roman" w:cs="Times New Roman"/>
          <w:color w:val="000000" w:themeColor="text1"/>
          <w:sz w:val="24"/>
          <w:szCs w:val="24"/>
          <w:lang w:val="sr-Cyrl-RS"/>
        </w:rPr>
        <w:t>к</w:t>
      </w:r>
      <w:r w:rsidRPr="007F1026">
        <w:rPr>
          <w:rFonts w:ascii="Times New Roman" w:eastAsia="Calibri" w:hAnsi="Times New Roman" w:cs="Times New Roman"/>
          <w:color w:val="000000" w:themeColor="text1"/>
          <w:sz w:val="24"/>
          <w:szCs w:val="24"/>
        </w:rPr>
        <w:t xml:space="preserve">орисник услуга електронске управе може посебно сагласити да </w:t>
      </w:r>
      <w:r w:rsidRPr="007F1026">
        <w:rPr>
          <w:rFonts w:ascii="Times New Roman" w:eastAsia="Calibri" w:hAnsi="Times New Roman" w:cs="Times New Roman"/>
          <w:color w:val="000000" w:themeColor="text1"/>
          <w:sz w:val="24"/>
          <w:szCs w:val="24"/>
          <w:lang w:val="sr-Cyrl-RS"/>
        </w:rPr>
        <w:t xml:space="preserve">му </w:t>
      </w:r>
      <w:r w:rsidRPr="007F1026">
        <w:rPr>
          <w:rFonts w:ascii="Times New Roman" w:eastAsia="Calibri" w:hAnsi="Times New Roman" w:cs="Times New Roman"/>
          <w:color w:val="000000" w:themeColor="text1"/>
          <w:sz w:val="24"/>
          <w:szCs w:val="24"/>
        </w:rPr>
        <w:t>се у е</w:t>
      </w:r>
      <w:r w:rsidRPr="007F1026">
        <w:rPr>
          <w:rFonts w:ascii="Times New Roman" w:eastAsia="Calibri" w:hAnsi="Times New Roman" w:cs="Times New Roman"/>
          <w:color w:val="000000" w:themeColor="text1"/>
          <w:sz w:val="24"/>
          <w:szCs w:val="24"/>
          <w:lang w:val="sr-Cyrl-RS"/>
        </w:rPr>
        <w:t>С</w:t>
      </w:r>
      <w:r w:rsidRPr="007F1026">
        <w:rPr>
          <w:rFonts w:ascii="Times New Roman" w:eastAsia="Calibri" w:hAnsi="Times New Roman" w:cs="Times New Roman"/>
          <w:color w:val="000000" w:themeColor="text1"/>
          <w:sz w:val="24"/>
          <w:szCs w:val="24"/>
        </w:rPr>
        <w:t>андучић врши достављање и осталих електронских докумената</w:t>
      </w:r>
      <w:r w:rsidRPr="007F1026">
        <w:rPr>
          <w:rFonts w:ascii="Times New Roman" w:eastAsia="Calibri" w:hAnsi="Times New Roman" w:cs="Times New Roman"/>
          <w:color w:val="000000" w:themeColor="text1"/>
          <w:sz w:val="24"/>
          <w:szCs w:val="24"/>
          <w:lang w:val="sr-Cyrl-RS"/>
        </w:rPr>
        <w:t>. Тиме се отвара могућност да се у тај сандучић врши достава и од стране нпр. пружалаца комуналних услуга, банака и других заинтересованих страна, али се подразумева да ће корисник претходно морати да се сагласи да му у есандучић доставу врше и друга конкретна правна лица, која нису органи дефинисани Законом</w:t>
      </w:r>
      <w:r w:rsidRPr="007F1026">
        <w:rPr>
          <w:rFonts w:ascii="Times New Roman" w:eastAsia="Calibri" w:hAnsi="Times New Roman" w:cs="Times New Roman"/>
          <w:color w:val="000000" w:themeColor="text1"/>
          <w:sz w:val="24"/>
          <w:szCs w:val="24"/>
        </w:rPr>
        <w:t>.</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Calibri" w:hAnsi="Times New Roman" w:cs="Times New Roman"/>
          <w:sz w:val="24"/>
          <w:szCs w:val="24"/>
          <w:lang w:val="sr-Cyrl-RS"/>
        </w:rPr>
        <w:t>Напомињемо да је назив тог сандучића усклађен са називом који је заживео у његовој употреби, тако што је изостављена реч „јединствени</w:t>
      </w:r>
      <w:r w:rsidR="00AB4115">
        <w:rPr>
          <w:rFonts w:ascii="Times New Roman" w:eastAsia="Calibri" w:hAnsi="Times New Roman" w:cs="Times New Roman"/>
          <w:sz w:val="24"/>
          <w:szCs w:val="24"/>
          <w:lang w:val="sr-Cyrl-RS"/>
        </w:rPr>
        <w:t>”</w:t>
      </w:r>
      <w:r w:rsidRPr="007F1026">
        <w:rPr>
          <w:rFonts w:ascii="Times New Roman" w:eastAsia="Calibri" w:hAnsi="Times New Roman" w:cs="Times New Roman"/>
          <w:sz w:val="24"/>
          <w:szCs w:val="24"/>
          <w:lang w:val="sr-Cyrl-RS"/>
        </w:rPr>
        <w:t>.</w:t>
      </w:r>
    </w:p>
    <w:p w14:paraId="1AA56F64" w14:textId="77777777" w:rsidR="00D36017" w:rsidRPr="007F1026" w:rsidRDefault="00D36017" w:rsidP="00B542FC">
      <w:pPr>
        <w:shd w:val="clear" w:color="auto" w:fill="FFFFFF"/>
        <w:spacing w:after="200" w:line="276" w:lineRule="auto"/>
        <w:ind w:firstLine="720"/>
        <w:jc w:val="both"/>
        <w:rPr>
          <w:rFonts w:ascii="Times New Roman" w:eastAsia="Times New Roman" w:hAnsi="Times New Roman" w:cs="Times New Roman"/>
          <w:color w:val="000000" w:themeColor="text1"/>
          <w:sz w:val="24"/>
          <w:szCs w:val="24"/>
          <w:lang w:eastAsia="sr-Latn-RS"/>
        </w:rPr>
      </w:pPr>
    </w:p>
    <w:p w14:paraId="3CDB80FA" w14:textId="489139D2" w:rsidR="00C63C66" w:rsidRPr="007F1026" w:rsidRDefault="00C63C66" w:rsidP="00B542FC">
      <w:pPr>
        <w:shd w:val="clear" w:color="auto" w:fill="FFFFFF"/>
        <w:spacing w:after="0" w:line="240"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sz w:val="24"/>
          <w:szCs w:val="24"/>
          <w:lang w:val="sr-Cyrl-RS" w:eastAsia="sr-Latn-RS"/>
        </w:rPr>
        <w:t xml:space="preserve">Чланом 9. </w:t>
      </w:r>
      <w:r w:rsidR="00B542FC">
        <w:rPr>
          <w:rFonts w:ascii="Times New Roman" w:eastAsia="Times New Roman" w:hAnsi="Times New Roman" w:cs="Times New Roman"/>
          <w:sz w:val="24"/>
          <w:szCs w:val="24"/>
          <w:lang w:val="sr-Cyrl-RS" w:eastAsia="sr-Latn-RS"/>
        </w:rPr>
        <w:t xml:space="preserve">Предлога </w:t>
      </w:r>
      <w:r w:rsidRPr="007F1026">
        <w:rPr>
          <w:rFonts w:ascii="Times New Roman" w:eastAsia="Times New Roman" w:hAnsi="Times New Roman" w:cs="Times New Roman"/>
          <w:sz w:val="24"/>
          <w:szCs w:val="24"/>
          <w:lang w:val="sr-Cyrl-RS" w:eastAsia="sr-Latn-RS"/>
        </w:rPr>
        <w:t xml:space="preserve">закона прецизиран је члан 16. Закона, који уређује начин остваривања права на електронску управу, тачније ко је обавезан да успостави електронске сервисе за остварење тог права. По том решењу је </w:t>
      </w:r>
      <w:r w:rsidRPr="007F1026">
        <w:rPr>
          <w:rFonts w:ascii="Times New Roman" w:eastAsia="Times New Roman" w:hAnsi="Times New Roman" w:cs="Times New Roman"/>
          <w:color w:val="000000" w:themeColor="text1"/>
          <w:sz w:val="24"/>
          <w:szCs w:val="24"/>
          <w:lang w:eastAsia="sr-Latn-RS"/>
        </w:rPr>
        <w:t>Канцеларија за ИТЕ</w:t>
      </w:r>
      <w:r w:rsidRPr="007F1026">
        <w:rPr>
          <w:rFonts w:ascii="Times New Roman" w:eastAsia="Times New Roman" w:hAnsi="Times New Roman" w:cs="Times New Roman"/>
          <w:sz w:val="24"/>
          <w:szCs w:val="24"/>
          <w:lang w:val="sr-Cyrl-RS" w:eastAsia="sr-Latn-RS"/>
        </w:rPr>
        <w:t xml:space="preserve"> дужна да обезбеди софтверска решења за електронску писарницу и електронски архив, док су сви органи дужни да те заједничке сервисе користе, </w:t>
      </w:r>
      <w:r w:rsidRPr="007F1026">
        <w:rPr>
          <w:rFonts w:ascii="Times New Roman" w:eastAsia="Times New Roman" w:hAnsi="Times New Roman" w:cs="Times New Roman"/>
          <w:color w:val="000000" w:themeColor="text1"/>
          <w:sz w:val="24"/>
          <w:szCs w:val="24"/>
          <w:lang w:eastAsia="sr-Latn-RS"/>
        </w:rPr>
        <w:t xml:space="preserve">осим ако посебним законом није другачије уређено (вођење поступака пред Пореском управом, Службама катастра, Агенцијом за привредне регистре и сл). </w:t>
      </w:r>
      <w:proofErr w:type="gramStart"/>
      <w:r w:rsidRPr="007F1026">
        <w:rPr>
          <w:rFonts w:ascii="Times New Roman" w:eastAsia="Times New Roman" w:hAnsi="Times New Roman" w:cs="Times New Roman"/>
          <w:color w:val="000000" w:themeColor="text1"/>
          <w:sz w:val="24"/>
          <w:szCs w:val="24"/>
          <w:lang w:eastAsia="sr-Latn-RS"/>
        </w:rPr>
        <w:t xml:space="preserve">С друге стране, прописано је да су сви органи дужни да своја софтверска решења, које омогућавају коришћење услуга електронске управе, успоставе на државном клауду Канцеларије за ИТЕ или на сопственој клауд инфраструктури, која се налази на територији </w:t>
      </w:r>
      <w:r w:rsidR="00C226BE">
        <w:rPr>
          <w:rFonts w:ascii="Times New Roman" w:eastAsia="Times New Roman" w:hAnsi="Times New Roman" w:cs="Times New Roman"/>
          <w:color w:val="000000" w:themeColor="text1"/>
          <w:sz w:val="24"/>
          <w:szCs w:val="24"/>
          <w:lang w:val="sr-Cyrl-RS" w:eastAsia="sr-Latn-RS"/>
        </w:rPr>
        <w:t>Р</w:t>
      </w:r>
      <w:r w:rsidRPr="007F1026">
        <w:rPr>
          <w:rFonts w:ascii="Times New Roman" w:eastAsia="Times New Roman" w:hAnsi="Times New Roman" w:cs="Times New Roman"/>
          <w:color w:val="000000" w:themeColor="text1"/>
          <w:sz w:val="24"/>
          <w:szCs w:val="24"/>
          <w:lang w:eastAsia="sr-Latn-RS"/>
        </w:rPr>
        <w:t>епублике Србије. Ови заједнички сервиси значајно појефтињују пословање органа, јер је обавеза Канцеларије за ИТЕ да обезбеди неопходне лиценце за софтверска решења које успоставља.</w:t>
      </w:r>
      <w:proofErr w:type="gramEnd"/>
    </w:p>
    <w:p w14:paraId="4BEFD395" w14:textId="77777777" w:rsidR="00C63C66" w:rsidRPr="007F1026" w:rsidRDefault="00C63C66" w:rsidP="00B542FC">
      <w:pPr>
        <w:shd w:val="clear" w:color="auto" w:fill="FFFFFF"/>
        <w:spacing w:after="0" w:line="240"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 xml:space="preserve">Прописано да орган може користити </w:t>
      </w:r>
      <w:r w:rsidRPr="007F1026">
        <w:rPr>
          <w:rFonts w:ascii="Times New Roman" w:eastAsia="Times New Roman" w:hAnsi="Times New Roman" w:cs="Times New Roman"/>
          <w:color w:val="000000" w:themeColor="text1"/>
          <w:sz w:val="24"/>
          <w:szCs w:val="24"/>
          <w:lang w:val="sr-Cyrl-RS" w:eastAsia="sr-Latn-RS"/>
        </w:rPr>
        <w:t>софтверско решење или протокол заснован на технологији дистрибуиране базе података којим се, у целини или делимично, омогућава аутоматизовано извршавање, контролисање, односно документовање правно релевантних догађаја и радњи закључивањем уговора у електронском облику, уз сагласност свих уговорних страна, у циљу обезбеђивања правне сигурности, у складу са законом.</w:t>
      </w:r>
    </w:p>
    <w:p w14:paraId="4A94D006" w14:textId="642446C1" w:rsidR="00C63C66" w:rsidRPr="007F1026" w:rsidRDefault="009D2389" w:rsidP="00C63C66">
      <w:pPr>
        <w:shd w:val="clear" w:color="auto" w:fill="FFFFFF"/>
        <w:spacing w:after="0" w:line="240" w:lineRule="auto"/>
        <w:jc w:val="both"/>
        <w:rPr>
          <w:rFonts w:ascii="Times New Roman" w:eastAsia="Times New Roman" w:hAnsi="Times New Roman" w:cs="Times New Roman"/>
          <w:color w:val="000000" w:themeColor="text1"/>
          <w:sz w:val="24"/>
          <w:szCs w:val="24"/>
          <w:lang w:eastAsia="sr-Latn-RS"/>
        </w:rPr>
      </w:pPr>
      <w:r>
        <w:rPr>
          <w:rFonts w:ascii="Times New Roman" w:eastAsia="Times New Roman" w:hAnsi="Times New Roman" w:cs="Times New Roman"/>
          <w:color w:val="000000" w:themeColor="text1"/>
          <w:sz w:val="24"/>
          <w:szCs w:val="24"/>
          <w:lang w:eastAsia="sr-Latn-RS"/>
        </w:rPr>
        <w:tab/>
      </w:r>
      <w:r w:rsidR="00C63C66" w:rsidRPr="007F1026">
        <w:rPr>
          <w:rFonts w:ascii="Times New Roman" w:eastAsia="Times New Roman" w:hAnsi="Times New Roman" w:cs="Times New Roman"/>
          <w:color w:val="000000" w:themeColor="text1"/>
          <w:sz w:val="24"/>
          <w:szCs w:val="24"/>
          <w:lang w:eastAsia="sr-Latn-RS"/>
        </w:rPr>
        <w:t xml:space="preserve">Овим чланом је прописана обавеза Канцеларије за </w:t>
      </w:r>
      <w:proofErr w:type="gramStart"/>
      <w:r w:rsidR="00C63C66" w:rsidRPr="007F1026">
        <w:rPr>
          <w:rFonts w:ascii="Times New Roman" w:eastAsia="Times New Roman" w:hAnsi="Times New Roman" w:cs="Times New Roman"/>
          <w:color w:val="000000" w:themeColor="text1"/>
          <w:sz w:val="24"/>
          <w:szCs w:val="24"/>
          <w:lang w:eastAsia="sr-Latn-RS"/>
        </w:rPr>
        <w:t>ИТЕ  да</w:t>
      </w:r>
      <w:proofErr w:type="gramEnd"/>
      <w:r w:rsidR="00C63C66" w:rsidRPr="007F1026">
        <w:rPr>
          <w:rFonts w:ascii="Times New Roman" w:eastAsia="Times New Roman" w:hAnsi="Times New Roman" w:cs="Times New Roman"/>
          <w:color w:val="000000" w:themeColor="text1"/>
          <w:sz w:val="24"/>
          <w:szCs w:val="24"/>
          <w:lang w:eastAsia="sr-Latn-RS"/>
        </w:rPr>
        <w:t xml:space="preserve"> успостави софтверско решење за комуникацију и однос са корисницима ради ефикаснијег пружања услуга електронске управе, у складу са законом.</w:t>
      </w:r>
    </w:p>
    <w:p w14:paraId="49FD484D" w14:textId="4FD46512" w:rsidR="00C63C66" w:rsidRPr="007F1026" w:rsidRDefault="00C63C66" w:rsidP="00B542FC">
      <w:pPr>
        <w:shd w:val="clear" w:color="auto" w:fill="FFFFFF"/>
        <w:spacing w:after="100" w:afterAutospacing="1" w:line="240"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Times New Roman" w:hAnsi="Times New Roman" w:cs="Times New Roman"/>
          <w:color w:val="000000" w:themeColor="text1"/>
          <w:sz w:val="24"/>
          <w:szCs w:val="24"/>
          <w:lang w:eastAsia="sr-Latn-RS"/>
        </w:rPr>
        <w:t>Канцеларији за ИТЕ је овим чланом поверена надлежност да успоставља и води националну платформу за развој и управљање електронским услугама на одређеној територији – паметни град, у циљу побољшања ефикасности, одрживости и квалитета урбаног живота. Овим чланом је прописана налдежност Министарства надлежног за развој електронске управе да ближе уреди критеријуме и техничке стандарде, као и начин коришћења те платформе. С друге стране, органима је препуштено да, у оквиру свог делокруга, обезбеђују софтверско решење за развој и управљање електронским услугама на одређеној територији користећи националну платформу или на други начин. На овај начин се стварају предуслови за развој тзв. „</w:t>
      </w:r>
      <w:proofErr w:type="gramStart"/>
      <w:r w:rsidRPr="007F1026">
        <w:rPr>
          <w:rFonts w:ascii="Times New Roman" w:eastAsia="Times New Roman" w:hAnsi="Times New Roman" w:cs="Times New Roman"/>
          <w:color w:val="000000" w:themeColor="text1"/>
          <w:sz w:val="24"/>
          <w:szCs w:val="24"/>
          <w:lang w:eastAsia="sr-Latn-RS"/>
        </w:rPr>
        <w:t>паметних</w:t>
      </w:r>
      <w:proofErr w:type="gramEnd"/>
      <w:r w:rsidRPr="007F1026">
        <w:rPr>
          <w:rFonts w:ascii="Times New Roman" w:eastAsia="Times New Roman" w:hAnsi="Times New Roman" w:cs="Times New Roman"/>
          <w:color w:val="000000" w:themeColor="text1"/>
          <w:sz w:val="24"/>
          <w:szCs w:val="24"/>
          <w:lang w:eastAsia="sr-Latn-RS"/>
        </w:rPr>
        <w:t xml:space="preserve"> сервиса</w:t>
      </w:r>
      <w:r w:rsidR="00330748">
        <w:rPr>
          <w:rFonts w:ascii="Times New Roman" w:eastAsia="Calibri" w:hAnsi="Times New Roman" w:cs="Times New Roman"/>
          <w:sz w:val="24"/>
          <w:szCs w:val="24"/>
          <w:lang w:val="sr-Cyrl-RS"/>
        </w:rPr>
        <w:t>”</w:t>
      </w:r>
      <w:r w:rsidRPr="007F1026">
        <w:rPr>
          <w:rFonts w:ascii="Times New Roman" w:eastAsia="Times New Roman" w:hAnsi="Times New Roman" w:cs="Times New Roman"/>
          <w:color w:val="000000" w:themeColor="text1"/>
          <w:sz w:val="24"/>
          <w:szCs w:val="24"/>
          <w:lang w:eastAsia="sr-Latn-RS"/>
        </w:rPr>
        <w:t xml:space="preserve">, у складу са потребама локалних самоуправа, као и управљача специфичних територијалних целина као што су нпр. </w:t>
      </w:r>
      <w:proofErr w:type="gramStart"/>
      <w:r w:rsidRPr="007F1026">
        <w:rPr>
          <w:rFonts w:ascii="Times New Roman" w:eastAsia="Times New Roman" w:hAnsi="Times New Roman" w:cs="Times New Roman"/>
          <w:color w:val="000000" w:themeColor="text1"/>
          <w:sz w:val="24"/>
          <w:szCs w:val="24"/>
          <w:lang w:eastAsia="sr-Latn-RS"/>
        </w:rPr>
        <w:t>паркови</w:t>
      </w:r>
      <w:proofErr w:type="gramEnd"/>
      <w:r w:rsidRPr="007F1026">
        <w:rPr>
          <w:rFonts w:ascii="Times New Roman" w:eastAsia="Times New Roman" w:hAnsi="Times New Roman" w:cs="Times New Roman"/>
          <w:color w:val="000000" w:themeColor="text1"/>
          <w:sz w:val="24"/>
          <w:szCs w:val="24"/>
          <w:lang w:eastAsia="sr-Latn-RS"/>
        </w:rPr>
        <w:t xml:space="preserve"> природе, просторно културно-историјска целина, аргеолошко</w:t>
      </w:r>
      <w:r w:rsidR="00514A86">
        <w:rPr>
          <w:rFonts w:ascii="Times New Roman" w:eastAsia="Times New Roman" w:hAnsi="Times New Roman" w:cs="Times New Roman"/>
          <w:color w:val="000000" w:themeColor="text1"/>
          <w:sz w:val="24"/>
          <w:szCs w:val="24"/>
          <w:lang w:val="sr-Cyrl-RS" w:eastAsia="sr-Latn-RS"/>
        </w:rPr>
        <w:t>г</w:t>
      </w:r>
      <w:r w:rsidRPr="007F1026">
        <w:rPr>
          <w:rFonts w:ascii="Times New Roman" w:eastAsia="Times New Roman" w:hAnsi="Times New Roman" w:cs="Times New Roman"/>
          <w:color w:val="000000" w:themeColor="text1"/>
          <w:sz w:val="24"/>
          <w:szCs w:val="24"/>
          <w:lang w:eastAsia="sr-Latn-RS"/>
        </w:rPr>
        <w:t xml:space="preserve"> налазишта и знаменитих места, а и у складу са потребама правних лица у вези са садржајима и услугама које су од значаја за урбани живот грађана. Напомињемо да је члан формулисан у сарадњи са Републичким секретаријатом за законодавство, које је сматрало да је сувишно формулисати сам појам паметног града и да овако формулисана одредба дефинише правни основ за развој тог концепта у</w:t>
      </w:r>
      <w:r w:rsidR="001A2331">
        <w:rPr>
          <w:rFonts w:ascii="Times New Roman" w:eastAsia="Times New Roman" w:hAnsi="Times New Roman" w:cs="Times New Roman"/>
          <w:color w:val="000000" w:themeColor="text1"/>
          <w:sz w:val="24"/>
          <w:szCs w:val="24"/>
          <w:lang w:val="sr-Cyrl-RS" w:eastAsia="sr-Latn-RS"/>
        </w:rPr>
        <w:t xml:space="preserve"> Републици</w:t>
      </w:r>
      <w:r w:rsidRPr="007F1026">
        <w:rPr>
          <w:rFonts w:ascii="Times New Roman" w:eastAsia="Times New Roman" w:hAnsi="Times New Roman" w:cs="Times New Roman"/>
          <w:color w:val="000000" w:themeColor="text1"/>
          <w:sz w:val="24"/>
          <w:szCs w:val="24"/>
          <w:lang w:eastAsia="sr-Latn-RS"/>
        </w:rPr>
        <w:t xml:space="preserve"> Србији.</w:t>
      </w:r>
    </w:p>
    <w:p w14:paraId="14CB8ED0" w14:textId="28C085CE" w:rsidR="00C63C66" w:rsidRPr="007F1026" w:rsidRDefault="00C63C66" w:rsidP="00B542FC">
      <w:pPr>
        <w:shd w:val="clear" w:color="auto" w:fill="FFFFFF"/>
        <w:spacing w:after="100" w:afterAutospacing="1" w:line="240" w:lineRule="auto"/>
        <w:ind w:firstLine="720"/>
        <w:jc w:val="both"/>
        <w:rPr>
          <w:rFonts w:ascii="Times New Roman" w:eastAsia="Times New Roman" w:hAnsi="Times New Roman" w:cs="Times New Roman"/>
          <w:sz w:val="24"/>
          <w:szCs w:val="24"/>
          <w:lang w:val="sr-Cyrl-RS" w:eastAsia="sr-Latn-RS"/>
        </w:rPr>
      </w:pPr>
      <w:r w:rsidRPr="007F1026">
        <w:rPr>
          <w:rFonts w:ascii="Times New Roman" w:eastAsia="Times New Roman" w:hAnsi="Times New Roman" w:cs="Times New Roman"/>
          <w:sz w:val="24"/>
          <w:szCs w:val="24"/>
          <w:lang w:val="sr-Cyrl-RS" w:eastAsia="sr-Latn-RS"/>
        </w:rPr>
        <w:t xml:space="preserve">Чланом 10. </w:t>
      </w:r>
      <w:r w:rsidR="00B542FC">
        <w:rPr>
          <w:rFonts w:ascii="Times New Roman" w:eastAsia="Times New Roman" w:hAnsi="Times New Roman" w:cs="Times New Roman"/>
          <w:sz w:val="24"/>
          <w:szCs w:val="24"/>
          <w:lang w:val="sr-Cyrl-RS" w:eastAsia="sr-Latn-RS"/>
        </w:rPr>
        <w:t xml:space="preserve">Предлога </w:t>
      </w:r>
      <w:r w:rsidRPr="007F1026">
        <w:rPr>
          <w:rFonts w:ascii="Times New Roman" w:eastAsia="Times New Roman" w:hAnsi="Times New Roman" w:cs="Times New Roman"/>
          <w:sz w:val="24"/>
          <w:szCs w:val="24"/>
          <w:lang w:val="sr-Cyrl-RS" w:eastAsia="sr-Latn-RS"/>
        </w:rPr>
        <w:t xml:space="preserve">закона измењен је члан 17. Закона тако што је прецизиран начин на који се </w:t>
      </w:r>
      <w:r w:rsidRPr="007F1026">
        <w:rPr>
          <w:rFonts w:ascii="Times New Roman" w:eastAsia="Times New Roman" w:hAnsi="Times New Roman" w:cs="Times New Roman"/>
          <w:color w:val="000000" w:themeColor="text1"/>
          <w:sz w:val="24"/>
          <w:szCs w:val="24"/>
          <w:lang w:val="sr-Latn-RS" w:eastAsia="sr-Latn-RS"/>
        </w:rPr>
        <w:t>евиден</w:t>
      </w:r>
      <w:r w:rsidRPr="007F1026">
        <w:rPr>
          <w:rFonts w:ascii="Times New Roman" w:eastAsia="Times New Roman" w:hAnsi="Times New Roman" w:cs="Times New Roman"/>
          <w:color w:val="000000" w:themeColor="text1"/>
          <w:sz w:val="24"/>
          <w:szCs w:val="24"/>
          <w:lang w:val="sr-Cyrl-RS" w:eastAsia="sr-Latn-RS"/>
        </w:rPr>
        <w:t>тирају</w:t>
      </w:r>
      <w:r w:rsidRPr="007F1026">
        <w:rPr>
          <w:rFonts w:ascii="Times New Roman" w:eastAsia="Times New Roman" w:hAnsi="Times New Roman" w:cs="Times New Roman"/>
          <w:color w:val="000000" w:themeColor="text1"/>
          <w:sz w:val="24"/>
          <w:szCs w:val="24"/>
          <w:lang w:val="sr-Latn-RS" w:eastAsia="sr-Latn-RS"/>
        </w:rPr>
        <w:t xml:space="preserve"> корисни</w:t>
      </w:r>
      <w:r w:rsidRPr="007F1026">
        <w:rPr>
          <w:rFonts w:ascii="Times New Roman" w:eastAsia="Times New Roman" w:hAnsi="Times New Roman" w:cs="Times New Roman"/>
          <w:color w:val="000000" w:themeColor="text1"/>
          <w:sz w:val="24"/>
          <w:szCs w:val="24"/>
          <w:lang w:val="sr-Cyrl-RS" w:eastAsia="sr-Latn-RS"/>
        </w:rPr>
        <w:t>ци</w:t>
      </w:r>
      <w:r w:rsidRPr="007F1026">
        <w:rPr>
          <w:rFonts w:ascii="Times New Roman" w:eastAsia="Times New Roman" w:hAnsi="Times New Roman" w:cs="Times New Roman"/>
          <w:color w:val="000000" w:themeColor="text1"/>
          <w:sz w:val="24"/>
          <w:szCs w:val="24"/>
          <w:lang w:val="sr-Latn-RS" w:eastAsia="sr-Latn-RS"/>
        </w:rPr>
        <w:t xml:space="preserve"> услуга електронске управе</w:t>
      </w:r>
      <w:r w:rsidRPr="007F1026">
        <w:rPr>
          <w:rFonts w:ascii="Times New Roman" w:eastAsia="Times New Roman" w:hAnsi="Times New Roman" w:cs="Times New Roman"/>
          <w:color w:val="000000" w:themeColor="text1"/>
          <w:sz w:val="24"/>
          <w:szCs w:val="24"/>
          <w:lang w:val="sr-Cyrl-RS" w:eastAsia="sr-Latn-RS"/>
        </w:rPr>
        <w:t xml:space="preserve"> и њихови захтеви, када те услуге користе преко </w:t>
      </w:r>
      <w:r w:rsidRPr="007F1026">
        <w:rPr>
          <w:rFonts w:ascii="Times New Roman" w:eastAsia="Times New Roman" w:hAnsi="Times New Roman" w:cs="Times New Roman"/>
          <w:color w:val="000000" w:themeColor="text1"/>
          <w:sz w:val="24"/>
          <w:szCs w:val="24"/>
          <w:lang w:val="sr-Latn-RS" w:eastAsia="sr-Latn-RS"/>
        </w:rPr>
        <w:t>Портал</w:t>
      </w:r>
      <w:r w:rsidRPr="007F1026">
        <w:rPr>
          <w:rFonts w:ascii="Times New Roman" w:eastAsia="Times New Roman" w:hAnsi="Times New Roman" w:cs="Times New Roman"/>
          <w:color w:val="000000" w:themeColor="text1"/>
          <w:sz w:val="24"/>
          <w:szCs w:val="24"/>
          <w:lang w:val="sr-Cyrl-RS" w:eastAsia="sr-Latn-RS"/>
        </w:rPr>
        <w:t>а</w:t>
      </w:r>
      <w:r w:rsidRPr="007F1026">
        <w:rPr>
          <w:rFonts w:ascii="Times New Roman" w:eastAsia="Times New Roman" w:hAnsi="Times New Roman" w:cs="Times New Roman"/>
          <w:color w:val="000000" w:themeColor="text1"/>
          <w:sz w:val="24"/>
          <w:szCs w:val="24"/>
          <w:lang w:val="sr-Latn-RS" w:eastAsia="sr-Latn-RS"/>
        </w:rPr>
        <w:t xml:space="preserve"> еУправа</w:t>
      </w:r>
      <w:r w:rsidRPr="007F1026">
        <w:rPr>
          <w:rFonts w:ascii="Times New Roman" w:eastAsia="Times New Roman" w:hAnsi="Times New Roman" w:cs="Times New Roman"/>
          <w:color w:val="000000" w:themeColor="text1"/>
          <w:sz w:val="24"/>
          <w:szCs w:val="24"/>
          <w:lang w:val="sr-Cyrl-RS" w:eastAsia="sr-Latn-RS"/>
        </w:rPr>
        <w:t xml:space="preserve">. Прописан је да се ти подаци чувају </w:t>
      </w:r>
      <w:r w:rsidRPr="007F1026">
        <w:rPr>
          <w:rFonts w:ascii="Times New Roman" w:eastAsia="Times New Roman" w:hAnsi="Times New Roman" w:cs="Times New Roman"/>
          <w:sz w:val="24"/>
          <w:szCs w:val="24"/>
          <w:lang w:val="sr-Cyrl-RS" w:eastAsia="sr-Latn-RS"/>
        </w:rPr>
        <w:t>десет година од дана коначног статуса услуге електронске управе која је пружена.</w:t>
      </w:r>
    </w:p>
    <w:p w14:paraId="6032770F" w14:textId="526A4D13" w:rsidR="00C63C66" w:rsidRDefault="00C63C66" w:rsidP="00B542FC">
      <w:pPr>
        <w:shd w:val="clear" w:color="auto" w:fill="FFFFFF"/>
        <w:spacing w:after="100" w:afterAutospacing="1"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Times New Roman" w:hAnsi="Times New Roman" w:cs="Times New Roman"/>
          <w:color w:val="000000" w:themeColor="text1"/>
          <w:sz w:val="24"/>
          <w:szCs w:val="24"/>
          <w:lang w:val="sr-Cyrl-RS" w:eastAsia="sr-Latn-RS"/>
        </w:rPr>
        <w:t xml:space="preserve">Чланом 11. </w:t>
      </w:r>
      <w:r w:rsidR="00B542FC">
        <w:rPr>
          <w:rFonts w:ascii="Times New Roman" w:eastAsia="Times New Roman" w:hAnsi="Times New Roman" w:cs="Times New Roman"/>
          <w:color w:val="000000" w:themeColor="text1"/>
          <w:sz w:val="24"/>
          <w:szCs w:val="24"/>
          <w:lang w:val="sr-Cyrl-RS" w:eastAsia="sr-Latn-RS"/>
        </w:rPr>
        <w:t xml:space="preserve">Предлога </w:t>
      </w:r>
      <w:r w:rsidRPr="007F1026">
        <w:rPr>
          <w:rFonts w:ascii="Times New Roman" w:eastAsia="Times New Roman" w:hAnsi="Times New Roman" w:cs="Times New Roman"/>
          <w:color w:val="000000" w:themeColor="text1"/>
          <w:sz w:val="24"/>
          <w:szCs w:val="24"/>
          <w:lang w:val="sr-Cyrl-RS" w:eastAsia="sr-Latn-RS"/>
        </w:rPr>
        <w:t>закона измењен је ч</w:t>
      </w:r>
      <w:r w:rsidRPr="007F1026">
        <w:rPr>
          <w:rFonts w:ascii="Times New Roman" w:eastAsia="Times New Roman" w:hAnsi="Times New Roman" w:cs="Times New Roman"/>
          <w:color w:val="000000" w:themeColor="text1"/>
          <w:sz w:val="24"/>
          <w:szCs w:val="24"/>
          <w:lang w:eastAsia="sr-Latn-RS"/>
        </w:rPr>
        <w:t xml:space="preserve">лан 22. </w:t>
      </w:r>
      <w:r w:rsidRPr="007F1026">
        <w:rPr>
          <w:rFonts w:ascii="Times New Roman" w:eastAsia="Times New Roman" w:hAnsi="Times New Roman" w:cs="Times New Roman"/>
          <w:color w:val="000000" w:themeColor="text1"/>
          <w:sz w:val="24"/>
          <w:szCs w:val="24"/>
          <w:lang w:val="sr-Cyrl-RS" w:eastAsia="sr-Latn-RS"/>
        </w:rPr>
        <w:t xml:space="preserve">Закона </w:t>
      </w:r>
      <w:r w:rsidRPr="007F1026">
        <w:rPr>
          <w:rFonts w:ascii="Times New Roman" w:eastAsia="Times New Roman" w:hAnsi="Times New Roman" w:cs="Times New Roman"/>
          <w:color w:val="000000" w:themeColor="text1"/>
          <w:sz w:val="24"/>
          <w:szCs w:val="24"/>
          <w:lang w:eastAsia="sr-Latn-RS"/>
        </w:rPr>
        <w:t>дода</w:t>
      </w:r>
      <w:r w:rsidRPr="007F1026">
        <w:rPr>
          <w:rFonts w:ascii="Times New Roman" w:eastAsia="Times New Roman" w:hAnsi="Times New Roman" w:cs="Times New Roman"/>
          <w:color w:val="000000" w:themeColor="text1"/>
          <w:sz w:val="24"/>
          <w:szCs w:val="24"/>
          <w:lang w:val="sr-Cyrl-RS" w:eastAsia="sr-Latn-RS"/>
        </w:rPr>
        <w:t>вањем</w:t>
      </w:r>
      <w:r w:rsidRPr="007F1026">
        <w:rPr>
          <w:rFonts w:ascii="Times New Roman" w:eastAsia="Times New Roman" w:hAnsi="Times New Roman" w:cs="Times New Roman"/>
          <w:color w:val="000000" w:themeColor="text1"/>
          <w:sz w:val="24"/>
          <w:szCs w:val="24"/>
          <w:lang w:eastAsia="sr-Latn-RS"/>
        </w:rPr>
        <w:t xml:space="preserve"> нов</w:t>
      </w:r>
      <w:r w:rsidRPr="007F1026">
        <w:rPr>
          <w:rFonts w:ascii="Times New Roman" w:eastAsia="Times New Roman" w:hAnsi="Times New Roman" w:cs="Times New Roman"/>
          <w:color w:val="000000" w:themeColor="text1"/>
          <w:sz w:val="24"/>
          <w:szCs w:val="24"/>
          <w:lang w:val="sr-Cyrl-RS" w:eastAsia="sr-Latn-RS"/>
        </w:rPr>
        <w:t>ог</w:t>
      </w:r>
      <w:r w:rsidRPr="007F1026">
        <w:rPr>
          <w:rFonts w:ascii="Times New Roman" w:eastAsia="Times New Roman" w:hAnsi="Times New Roman" w:cs="Times New Roman"/>
          <w:color w:val="000000" w:themeColor="text1"/>
          <w:sz w:val="24"/>
          <w:szCs w:val="24"/>
          <w:lang w:eastAsia="sr-Latn-RS"/>
        </w:rPr>
        <w:t xml:space="preserve"> став</w:t>
      </w:r>
      <w:r w:rsidRPr="007F1026">
        <w:rPr>
          <w:rFonts w:ascii="Times New Roman" w:eastAsia="Times New Roman" w:hAnsi="Times New Roman" w:cs="Times New Roman"/>
          <w:color w:val="000000" w:themeColor="text1"/>
          <w:sz w:val="24"/>
          <w:szCs w:val="24"/>
          <w:lang w:val="sr-Cyrl-RS" w:eastAsia="sr-Latn-RS"/>
        </w:rPr>
        <w:t>а</w:t>
      </w:r>
      <w:r w:rsidRPr="007F1026">
        <w:rPr>
          <w:rFonts w:ascii="Times New Roman" w:eastAsia="Times New Roman" w:hAnsi="Times New Roman" w:cs="Times New Roman"/>
          <w:color w:val="000000" w:themeColor="text1"/>
          <w:sz w:val="24"/>
          <w:szCs w:val="24"/>
          <w:lang w:eastAsia="sr-Latn-RS"/>
        </w:rPr>
        <w:t xml:space="preserve"> 6, који </w:t>
      </w:r>
      <w:r w:rsidRPr="007F1026">
        <w:rPr>
          <w:rFonts w:ascii="Times New Roman" w:eastAsia="Times New Roman" w:hAnsi="Times New Roman" w:cs="Times New Roman"/>
          <w:color w:val="000000" w:themeColor="text1"/>
          <w:sz w:val="24"/>
          <w:szCs w:val="24"/>
          <w:lang w:val="sr-Cyrl-RS" w:eastAsia="sr-Latn-RS"/>
        </w:rPr>
        <w:t>треба да обезбеди имплементацију електронског плаћања такси и накнада за све услуге које се пружају корисницима.</w:t>
      </w:r>
    </w:p>
    <w:p w14:paraId="531BB5B5" w14:textId="76F7F005" w:rsidR="00D36017" w:rsidRDefault="00D36017" w:rsidP="00B542FC">
      <w:pPr>
        <w:shd w:val="clear" w:color="auto" w:fill="FFFFFF"/>
        <w:spacing w:after="100" w:afterAutospacing="1" w:line="276" w:lineRule="auto"/>
        <w:ind w:firstLine="720"/>
        <w:jc w:val="both"/>
        <w:rPr>
          <w:rFonts w:ascii="Times New Roman" w:eastAsia="Times New Roman" w:hAnsi="Times New Roman" w:cs="Times New Roman"/>
          <w:color w:val="000000" w:themeColor="text1"/>
          <w:sz w:val="24"/>
          <w:szCs w:val="24"/>
          <w:lang w:val="sr-Cyrl-RS" w:eastAsia="sr-Latn-RS"/>
        </w:rPr>
      </w:pPr>
    </w:p>
    <w:p w14:paraId="0B0E6ED1" w14:textId="4EBB4252" w:rsidR="00C63C66" w:rsidRPr="007F1026" w:rsidRDefault="00C63C66" w:rsidP="00B542FC">
      <w:pPr>
        <w:shd w:val="clear" w:color="auto" w:fill="FFFFFF"/>
        <w:spacing w:after="100" w:afterAutospacing="1" w:line="240" w:lineRule="auto"/>
        <w:ind w:firstLine="720"/>
        <w:jc w:val="both"/>
        <w:rPr>
          <w:rFonts w:ascii="Times New Roman" w:eastAsia="Verdana" w:hAnsi="Times New Roman" w:cs="Times New Roman"/>
          <w:color w:val="000000" w:themeColor="text1"/>
          <w:sz w:val="24"/>
          <w:szCs w:val="24"/>
          <w:lang w:val="sr-Cyrl-RS" w:eastAsia="sr-Latn-RS"/>
        </w:rPr>
      </w:pPr>
      <w:r w:rsidRPr="007F1026">
        <w:rPr>
          <w:rFonts w:ascii="Times New Roman" w:eastAsia="Times New Roman" w:hAnsi="Times New Roman" w:cs="Times New Roman"/>
          <w:sz w:val="24"/>
          <w:szCs w:val="24"/>
          <w:lang w:val="sr-Cyrl-RS" w:eastAsia="sr-Latn-RS"/>
        </w:rPr>
        <w:t xml:space="preserve">Чланом 12. </w:t>
      </w:r>
      <w:r w:rsidR="00B542FC">
        <w:rPr>
          <w:rFonts w:ascii="Times New Roman" w:eastAsia="Times New Roman" w:hAnsi="Times New Roman" w:cs="Times New Roman"/>
          <w:sz w:val="24"/>
          <w:szCs w:val="24"/>
          <w:lang w:val="sr-Cyrl-RS" w:eastAsia="sr-Latn-RS"/>
        </w:rPr>
        <w:t xml:space="preserve">Предлога </w:t>
      </w:r>
      <w:r w:rsidRPr="007F1026">
        <w:rPr>
          <w:rFonts w:ascii="Times New Roman" w:eastAsia="Times New Roman" w:hAnsi="Times New Roman" w:cs="Times New Roman"/>
          <w:sz w:val="24"/>
          <w:szCs w:val="24"/>
          <w:lang w:val="sr-Cyrl-RS" w:eastAsia="sr-Latn-RS"/>
        </w:rPr>
        <w:t xml:space="preserve">закона измењен је члан 23. Закона тако да буде јасно на који начин </w:t>
      </w:r>
      <w:r w:rsidRPr="007F1026">
        <w:rPr>
          <w:rFonts w:ascii="Times New Roman" w:eastAsia="Verdana" w:hAnsi="Times New Roman" w:cs="Times New Roman"/>
          <w:color w:val="000000" w:themeColor="text1"/>
          <w:sz w:val="24"/>
          <w:szCs w:val="24"/>
          <w:lang w:val="sr-Cyrl-RS" w:eastAsia="sr-Latn-RS"/>
        </w:rPr>
        <w:t>к</w:t>
      </w:r>
      <w:r w:rsidRPr="007F1026">
        <w:rPr>
          <w:rFonts w:ascii="Times New Roman" w:eastAsia="Verdana" w:hAnsi="Times New Roman" w:cs="Times New Roman"/>
          <w:color w:val="000000" w:themeColor="text1"/>
          <w:sz w:val="24"/>
          <w:szCs w:val="24"/>
          <w:lang w:val="sr-Latn-RS" w:eastAsia="sr-Latn-RS"/>
        </w:rPr>
        <w:t>орисник услуга електронске управе преко Портала еУправа остварује своја права и испуњава обавезе</w:t>
      </w:r>
      <w:r w:rsidRPr="007F1026">
        <w:rPr>
          <w:rFonts w:ascii="Times New Roman" w:eastAsia="Verdana" w:hAnsi="Times New Roman" w:cs="Times New Roman"/>
          <w:color w:val="000000" w:themeColor="text1"/>
          <w:sz w:val="24"/>
          <w:szCs w:val="24"/>
          <w:lang w:val="sr-Cyrl-RS" w:eastAsia="sr-Latn-RS"/>
        </w:rPr>
        <w:t xml:space="preserve">. Јасно је прописано право корисника електронске управе да своје </w:t>
      </w:r>
      <w:r w:rsidRPr="007F1026">
        <w:rPr>
          <w:rFonts w:ascii="Times New Roman" w:eastAsia="Verdana" w:hAnsi="Times New Roman" w:cs="Times New Roman"/>
          <w:color w:val="000000" w:themeColor="text1"/>
          <w:sz w:val="24"/>
          <w:szCs w:val="24"/>
          <w:lang w:val="sr-Latn-RS" w:eastAsia="sr-Latn-RS"/>
        </w:rPr>
        <w:t>прав</w:t>
      </w:r>
      <w:r w:rsidRPr="007F1026">
        <w:rPr>
          <w:rFonts w:ascii="Times New Roman" w:eastAsia="Verdana" w:hAnsi="Times New Roman" w:cs="Times New Roman"/>
          <w:color w:val="000000" w:themeColor="text1"/>
          <w:sz w:val="24"/>
          <w:szCs w:val="24"/>
          <w:lang w:val="sr-Cyrl-RS" w:eastAsia="sr-Latn-RS"/>
        </w:rPr>
        <w:t>о на електронску управу оствари</w:t>
      </w:r>
      <w:r w:rsidRPr="007F1026">
        <w:rPr>
          <w:rFonts w:ascii="Times New Roman" w:eastAsia="Verdana" w:hAnsi="Times New Roman" w:cs="Times New Roman"/>
          <w:color w:val="000000" w:themeColor="text1"/>
          <w:sz w:val="24"/>
          <w:szCs w:val="24"/>
          <w:lang w:val="sr-Latn-RS" w:eastAsia="sr-Latn-RS"/>
        </w:rPr>
        <w:t xml:space="preserve"> путем услуге е</w:t>
      </w:r>
      <w:r w:rsidRPr="007F1026">
        <w:rPr>
          <w:rFonts w:ascii="Times New Roman" w:eastAsia="Verdana" w:hAnsi="Times New Roman" w:cs="Times New Roman"/>
          <w:color w:val="000000" w:themeColor="text1"/>
          <w:sz w:val="24"/>
          <w:szCs w:val="24"/>
          <w:lang w:val="sr-Cyrl-RS" w:eastAsia="sr-Latn-RS"/>
        </w:rPr>
        <w:t>П</w:t>
      </w:r>
      <w:r w:rsidRPr="007F1026">
        <w:rPr>
          <w:rFonts w:ascii="Times New Roman" w:eastAsia="Verdana" w:hAnsi="Times New Roman" w:cs="Times New Roman"/>
          <w:color w:val="000000" w:themeColor="text1"/>
          <w:sz w:val="24"/>
          <w:szCs w:val="24"/>
          <w:lang w:val="sr-Latn-RS" w:eastAsia="sr-Latn-RS"/>
        </w:rPr>
        <w:t>исарница у управним и вануправним стварима</w:t>
      </w:r>
      <w:r w:rsidRPr="007F1026">
        <w:rPr>
          <w:rFonts w:ascii="Times New Roman" w:eastAsia="Verdana" w:hAnsi="Times New Roman" w:cs="Times New Roman"/>
          <w:color w:val="000000" w:themeColor="text1"/>
          <w:sz w:val="24"/>
          <w:szCs w:val="24"/>
          <w:lang w:val="sr-Cyrl-RS" w:eastAsia="sr-Latn-RS"/>
        </w:rPr>
        <w:t>,</w:t>
      </w:r>
      <w:r w:rsidRPr="007F1026">
        <w:rPr>
          <w:rFonts w:ascii="Times New Roman" w:eastAsia="Verdana" w:hAnsi="Times New Roman" w:cs="Times New Roman"/>
          <w:color w:val="000000" w:themeColor="text1"/>
          <w:sz w:val="24"/>
          <w:szCs w:val="24"/>
          <w:lang w:val="sr-Latn-RS" w:eastAsia="sr-Latn-RS"/>
        </w:rPr>
        <w:t xml:space="preserve"> </w:t>
      </w:r>
      <w:r w:rsidRPr="007F1026">
        <w:rPr>
          <w:rFonts w:ascii="Times New Roman" w:eastAsia="Verdana" w:hAnsi="Times New Roman" w:cs="Times New Roman"/>
          <w:color w:val="000000" w:themeColor="text1"/>
          <w:sz w:val="24"/>
          <w:szCs w:val="24"/>
          <w:lang w:val="sr-Cyrl-RS" w:eastAsia="sr-Latn-RS"/>
        </w:rPr>
        <w:t xml:space="preserve">увек </w:t>
      </w:r>
      <w:r w:rsidRPr="007F1026">
        <w:rPr>
          <w:rFonts w:ascii="Times New Roman" w:eastAsia="Verdana" w:hAnsi="Times New Roman" w:cs="Times New Roman"/>
          <w:color w:val="000000" w:themeColor="text1"/>
          <w:sz w:val="24"/>
          <w:szCs w:val="24"/>
          <w:lang w:val="sr-Latn-RS" w:eastAsia="sr-Latn-RS"/>
        </w:rPr>
        <w:t>када орган није успоставио посебну услугу електронске управе.</w:t>
      </w:r>
      <w:r w:rsidRPr="007F1026">
        <w:rPr>
          <w:rFonts w:ascii="Times New Roman" w:eastAsia="Verdana" w:hAnsi="Times New Roman" w:cs="Times New Roman"/>
          <w:color w:val="000000" w:themeColor="text1"/>
          <w:sz w:val="24"/>
          <w:szCs w:val="24"/>
          <w:lang w:val="sr-Cyrl-RS" w:eastAsia="sr-Latn-RS"/>
        </w:rPr>
        <w:t xml:space="preserve"> На тај начин ће се обезбедити грађанима и правним лицима једнако право на електронску управу, без обзира на развијеност еклектронских сервиса у локалној самоуправи у којој живе или привремено бораве, односно где имају седиште. Такође, имајући у виду да сви управни поступци не могу бити покривени посебним електронским сервисима, нужно је омогућити грађанима и правним лицима електронско поступње и у преосталим поступцима, а то је могуће само кроз еПисарницу. Такође, прописано</w:t>
      </w:r>
      <w:r w:rsidR="003558C1">
        <w:rPr>
          <w:rFonts w:ascii="Times New Roman" w:eastAsia="Verdana" w:hAnsi="Times New Roman" w:cs="Times New Roman"/>
          <w:color w:val="000000" w:themeColor="text1"/>
          <w:sz w:val="24"/>
          <w:szCs w:val="24"/>
          <w:lang w:val="sr-Cyrl-RS" w:eastAsia="sr-Latn-RS"/>
        </w:rPr>
        <w:t xml:space="preserve"> је</w:t>
      </w:r>
      <w:r w:rsidRPr="007F1026">
        <w:rPr>
          <w:rFonts w:ascii="Times New Roman" w:eastAsia="Verdana" w:hAnsi="Times New Roman" w:cs="Times New Roman"/>
          <w:color w:val="000000" w:themeColor="text1"/>
          <w:sz w:val="24"/>
          <w:szCs w:val="24"/>
          <w:lang w:val="sr-Cyrl-RS" w:eastAsia="sr-Latn-RS"/>
        </w:rPr>
        <w:t xml:space="preserve"> да се еПисарница користи и у осталим пословима, а то је комуникација са органима ван њиховог спровођења јавних овлашћења. </w:t>
      </w:r>
    </w:p>
    <w:p w14:paraId="43BDFEC6" w14:textId="1147998C" w:rsidR="00C63C66" w:rsidRDefault="00C63C66" w:rsidP="00B542FC">
      <w:pPr>
        <w:shd w:val="clear" w:color="auto" w:fill="FFFFFF"/>
        <w:spacing w:after="0" w:line="240"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Verdana" w:hAnsi="Times New Roman" w:cs="Times New Roman"/>
          <w:color w:val="000000" w:themeColor="text1"/>
          <w:sz w:val="24"/>
          <w:szCs w:val="24"/>
          <w:lang w:val="sr-Cyrl-RS" w:eastAsia="sr-Latn-RS"/>
        </w:rPr>
        <w:t xml:space="preserve">Чланом 13. </w:t>
      </w:r>
      <w:r w:rsidR="00B542FC">
        <w:rPr>
          <w:rFonts w:ascii="Times New Roman" w:eastAsia="Verdana" w:hAnsi="Times New Roman" w:cs="Times New Roman"/>
          <w:color w:val="000000" w:themeColor="text1"/>
          <w:sz w:val="24"/>
          <w:szCs w:val="24"/>
          <w:lang w:val="sr-Cyrl-RS" w:eastAsia="sr-Latn-RS"/>
        </w:rPr>
        <w:t xml:space="preserve">Предлога </w:t>
      </w:r>
      <w:r w:rsidRPr="007F1026">
        <w:rPr>
          <w:rFonts w:ascii="Times New Roman" w:eastAsia="Verdana" w:hAnsi="Times New Roman" w:cs="Times New Roman"/>
          <w:color w:val="000000" w:themeColor="text1"/>
          <w:sz w:val="24"/>
          <w:szCs w:val="24"/>
          <w:lang w:val="sr-Cyrl-RS" w:eastAsia="sr-Latn-RS"/>
        </w:rPr>
        <w:t>закона је у потпуности измењен члан 25. Закона који уређује п</w:t>
      </w:r>
      <w:r w:rsidRPr="007F1026">
        <w:rPr>
          <w:rFonts w:ascii="Times New Roman" w:eastAsia="Times New Roman" w:hAnsi="Times New Roman" w:cs="Times New Roman"/>
          <w:bCs/>
          <w:color w:val="000000" w:themeColor="text1"/>
          <w:sz w:val="24"/>
          <w:szCs w:val="24"/>
          <w:lang w:val="sr-Cyrl-RS" w:eastAsia="sr-Latn-RS"/>
        </w:rPr>
        <w:t xml:space="preserve">раво на поновну употребу података, тако да те одредбе буду усклађене са </w:t>
      </w:r>
      <w:r w:rsidRPr="007F1026">
        <w:rPr>
          <w:rFonts w:ascii="Times New Roman" w:eastAsia="Times New Roman" w:hAnsi="Times New Roman" w:cs="Times New Roman"/>
          <w:sz w:val="24"/>
          <w:szCs w:val="24"/>
          <w:lang w:eastAsia="sr-Latn-RS"/>
        </w:rPr>
        <w:t xml:space="preserve">Директивом (EU) 2019/1024. Прописано је да свако има </w:t>
      </w:r>
      <w:r w:rsidRPr="007F1026">
        <w:rPr>
          <w:rFonts w:ascii="Times New Roman" w:eastAsia="Times New Roman" w:hAnsi="Times New Roman" w:cs="Times New Roman"/>
          <w:color w:val="000000" w:themeColor="text1"/>
          <w:sz w:val="24"/>
          <w:szCs w:val="24"/>
          <w:lang w:eastAsia="sr-Latn-RS"/>
        </w:rPr>
        <w:t>право на поновну употребу података насталих у раду органа приликом вршења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овлашћења у комерцијалне или некомерцијалне сврхе, под истим условима. </w:t>
      </w:r>
      <w:proofErr w:type="gramStart"/>
      <w:r w:rsidRPr="007F1026">
        <w:rPr>
          <w:rFonts w:ascii="Times New Roman" w:eastAsia="Times New Roman" w:hAnsi="Times New Roman" w:cs="Times New Roman"/>
          <w:color w:val="000000" w:themeColor="text1"/>
          <w:sz w:val="24"/>
          <w:szCs w:val="24"/>
          <w:lang w:eastAsia="sr-Latn-RS"/>
        </w:rPr>
        <w:t>Набројани су изузеци од права на поновну употребу података, тако да буду прецизни и да онемогућавају широко тумачење (подаци изван делокруга послова које обавља орган коме се траже, изван јавних овлашћења, подаци на којима постоји право интелектуалне својине трећег лица, подаци којима је приступ ограничен у складу са прописима који се односе на националну и јавну безбедност</w:t>
      </w:r>
      <w:r w:rsidRPr="007F1026">
        <w:rPr>
          <w:rFonts w:ascii="Times New Roman" w:eastAsia="Times New Roman" w:hAnsi="Times New Roman" w:cs="Times New Roman"/>
          <w:color w:val="000000" w:themeColor="text1"/>
          <w:sz w:val="24"/>
          <w:szCs w:val="24"/>
          <w:lang w:val="sr-Latn-RS" w:eastAsia="sr-Latn-RS"/>
        </w:rPr>
        <w:t xml:space="preserve">, </w:t>
      </w:r>
      <w:r w:rsidRPr="007F1026">
        <w:rPr>
          <w:rFonts w:ascii="Times New Roman" w:eastAsia="Times New Roman" w:hAnsi="Times New Roman" w:cs="Times New Roman"/>
          <w:color w:val="000000" w:themeColor="text1"/>
          <w:sz w:val="24"/>
          <w:szCs w:val="24"/>
          <w:lang w:eastAsia="sr-Latn-RS"/>
        </w:rPr>
        <w:t>одбрану, статистичку поверљивост и пословну тајну и др.)</w:t>
      </w:r>
      <w:r w:rsidRPr="007F1026">
        <w:rPr>
          <w:rFonts w:ascii="Times New Roman" w:eastAsia="Times New Roman" w:hAnsi="Times New Roman" w:cs="Times New Roman"/>
          <w:color w:val="000000" w:themeColor="text1"/>
          <w:sz w:val="24"/>
          <w:szCs w:val="24"/>
          <w:lang w:val="sr-Latn-RS" w:eastAsia="sr-Latn-RS"/>
        </w:rPr>
        <w:t>.</w:t>
      </w:r>
      <w:proofErr w:type="gramEnd"/>
      <w:r w:rsidRPr="007F1026">
        <w:rPr>
          <w:rFonts w:ascii="Times New Roman" w:eastAsia="Times New Roman" w:hAnsi="Times New Roman" w:cs="Times New Roman"/>
          <w:color w:val="000000" w:themeColor="text1"/>
          <w:sz w:val="24"/>
          <w:szCs w:val="24"/>
          <w:lang w:val="sr-Latn-RS" w:eastAsia="sr-Latn-RS"/>
        </w:rPr>
        <w:t xml:space="preserve"> </w:t>
      </w:r>
      <w:r w:rsidRPr="007F1026">
        <w:rPr>
          <w:rFonts w:ascii="Times New Roman" w:eastAsia="Times New Roman" w:hAnsi="Times New Roman" w:cs="Times New Roman"/>
          <w:color w:val="000000" w:themeColor="text1"/>
          <w:sz w:val="24"/>
          <w:szCs w:val="24"/>
          <w:lang w:eastAsia="sr-Latn-RS"/>
        </w:rPr>
        <w:t>Такође, поновна употреба података не односи се на податке научноистраживачких установа и организација које финансирају истраживања, укључујући организације основане ради преноса резултата истраживања</w:t>
      </w:r>
      <w:r w:rsidRPr="007F1026">
        <w:rPr>
          <w:rFonts w:ascii="Times New Roman" w:eastAsia="Times New Roman" w:hAnsi="Times New Roman" w:cs="Times New Roman"/>
          <w:color w:val="000000"/>
          <w:sz w:val="24"/>
          <w:szCs w:val="24"/>
          <w:shd w:val="clear" w:color="auto" w:fill="FCFCFC"/>
          <w:lang w:val="sr-Cyrl-RS" w:eastAsia="sr-Latn-RS"/>
        </w:rPr>
        <w:t xml:space="preserve"> </w:t>
      </w:r>
      <w:r w:rsidRPr="007F1026">
        <w:rPr>
          <w:rFonts w:ascii="Times New Roman" w:eastAsia="Times New Roman" w:hAnsi="Times New Roman" w:cs="Times New Roman"/>
          <w:color w:val="000000"/>
          <w:sz w:val="24"/>
          <w:szCs w:val="24"/>
          <w:shd w:val="clear" w:color="auto" w:fill="FCFCFC"/>
          <w:lang w:val="sr-Latn-RS" w:eastAsia="sr-Latn-RS"/>
        </w:rPr>
        <w:t xml:space="preserve">(као што су </w:t>
      </w:r>
      <w:r w:rsidRPr="007F1026">
        <w:rPr>
          <w:rFonts w:ascii="Times New Roman" w:eastAsia="Times New Roman" w:hAnsi="Times New Roman" w:cs="Times New Roman"/>
          <w:color w:val="000000"/>
          <w:sz w:val="24"/>
          <w:szCs w:val="24"/>
          <w:shd w:val="clear" w:color="auto" w:fill="FCFCFC"/>
          <w:lang w:val="sr-Cyrl-RS" w:eastAsia="sr-Latn-RS"/>
        </w:rPr>
        <w:t>центри</w:t>
      </w:r>
      <w:r w:rsidRPr="007F1026">
        <w:rPr>
          <w:rFonts w:ascii="Times New Roman" w:eastAsia="Times New Roman" w:hAnsi="Times New Roman" w:cs="Times New Roman"/>
          <w:color w:val="000000"/>
          <w:sz w:val="24"/>
          <w:szCs w:val="24"/>
          <w:shd w:val="clear" w:color="auto" w:fill="FCFCFC"/>
          <w:lang w:val="sr-Latn-RS" w:eastAsia="sr-Latn-RS"/>
        </w:rPr>
        <w:t xml:space="preserve"> за трансфер технологиј</w:t>
      </w:r>
      <w:r w:rsidRPr="007F1026">
        <w:rPr>
          <w:rFonts w:ascii="Times New Roman" w:eastAsia="Times New Roman" w:hAnsi="Times New Roman" w:cs="Times New Roman"/>
          <w:color w:val="000000"/>
          <w:sz w:val="24"/>
          <w:szCs w:val="24"/>
          <w:shd w:val="clear" w:color="auto" w:fill="FCFCFC"/>
          <w:lang w:val="sr-Cyrl-RS" w:eastAsia="sr-Latn-RS"/>
        </w:rPr>
        <w:t>а</w:t>
      </w:r>
      <w:r w:rsidRPr="007F1026">
        <w:rPr>
          <w:rFonts w:ascii="Times New Roman" w:eastAsia="Times New Roman" w:hAnsi="Times New Roman" w:cs="Times New Roman"/>
          <w:color w:val="000000"/>
          <w:sz w:val="24"/>
          <w:szCs w:val="24"/>
          <w:shd w:val="clear" w:color="auto" w:fill="FCFCFC"/>
          <w:lang w:val="sr-Latn-RS" w:eastAsia="sr-Latn-RS"/>
        </w:rPr>
        <w:t xml:space="preserve"> при факултетима</w:t>
      </w:r>
      <w:r w:rsidRPr="007F1026">
        <w:rPr>
          <w:rFonts w:ascii="Times New Roman" w:eastAsia="Times New Roman" w:hAnsi="Times New Roman" w:cs="Times New Roman"/>
          <w:color w:val="000000"/>
          <w:sz w:val="24"/>
          <w:szCs w:val="24"/>
          <w:shd w:val="clear" w:color="auto" w:fill="FCFCFC"/>
          <w:lang w:val="sr-Cyrl-RS" w:eastAsia="sr-Latn-RS"/>
        </w:rPr>
        <w:t xml:space="preserve"> и иновациони центри</w:t>
      </w:r>
      <w:r w:rsidRPr="007F1026">
        <w:rPr>
          <w:rFonts w:ascii="Times New Roman" w:eastAsia="Times New Roman" w:hAnsi="Times New Roman" w:cs="Times New Roman"/>
          <w:color w:val="000000"/>
          <w:sz w:val="24"/>
          <w:szCs w:val="24"/>
          <w:shd w:val="clear" w:color="auto" w:fill="FCFCFC"/>
          <w:lang w:val="sr-Latn-RS" w:eastAsia="sr-Latn-RS"/>
        </w:rPr>
        <w:t xml:space="preserve">) </w:t>
      </w:r>
      <w:r w:rsidRPr="007F1026">
        <w:rPr>
          <w:rFonts w:ascii="Times New Roman" w:eastAsia="Times New Roman" w:hAnsi="Times New Roman" w:cs="Times New Roman"/>
          <w:color w:val="000000"/>
          <w:sz w:val="24"/>
          <w:szCs w:val="24"/>
          <w:shd w:val="clear" w:color="auto" w:fill="FCFCFC"/>
          <w:lang w:val="sr-Cyrl-RS" w:eastAsia="sr-Latn-RS"/>
        </w:rPr>
        <w:t xml:space="preserve">које </w:t>
      </w:r>
      <w:r w:rsidRPr="007F1026">
        <w:rPr>
          <w:rFonts w:ascii="Times New Roman" w:eastAsia="Times New Roman" w:hAnsi="Times New Roman" w:cs="Times New Roman"/>
          <w:color w:val="000000"/>
          <w:sz w:val="24"/>
          <w:szCs w:val="24"/>
          <w:shd w:val="clear" w:color="auto" w:fill="FCFCFC"/>
          <w:lang w:val="sr-Latn-RS" w:eastAsia="sr-Latn-RS"/>
        </w:rPr>
        <w:t xml:space="preserve">имају специфичан задатак да повежу истраживаче са индустријом, тржиштем и потенцијалним корисницима истраживачких резултата. Ове организације се баве комерцијализацијом резултата истраживања, што подразумева специфичан приступ подацима и њиховој поновној употреби. </w:t>
      </w:r>
      <w:r w:rsidRPr="007F1026">
        <w:rPr>
          <w:rFonts w:ascii="Times New Roman" w:eastAsia="Times New Roman" w:hAnsi="Times New Roman" w:cs="Times New Roman"/>
          <w:color w:val="000000"/>
          <w:sz w:val="24"/>
          <w:szCs w:val="24"/>
          <w:shd w:val="clear" w:color="auto" w:fill="FCFCFC"/>
          <w:lang w:val="sr-Cyrl-RS" w:eastAsia="sr-Latn-RS"/>
        </w:rPr>
        <w:t>З</w:t>
      </w:r>
      <w:r w:rsidRPr="007F1026">
        <w:rPr>
          <w:rFonts w:ascii="Times New Roman" w:eastAsia="Times New Roman" w:hAnsi="Times New Roman" w:cs="Times New Roman"/>
          <w:color w:val="000000"/>
          <w:sz w:val="24"/>
          <w:szCs w:val="24"/>
          <w:shd w:val="clear" w:color="auto" w:fill="FCFCFC"/>
          <w:lang w:val="sr-Latn-RS" w:eastAsia="sr-Latn-RS"/>
        </w:rPr>
        <w:t>а организације основане ради преноса резултата истраживања, подаци који сe односе на комерцијалну примену технологије или производа могу бити подложни посебној заштити или уговорима који спречавају њихову слободну поновну употребу.</w:t>
      </w:r>
      <w:r w:rsidRPr="007F1026">
        <w:rPr>
          <w:rFonts w:ascii="Times New Roman" w:eastAsia="Times New Roman" w:hAnsi="Times New Roman" w:cs="Times New Roman"/>
          <w:color w:val="000000"/>
          <w:sz w:val="24"/>
          <w:szCs w:val="24"/>
          <w:shd w:val="clear" w:color="auto" w:fill="FCFCFC"/>
          <w:lang w:val="sr-Cyrl-RS" w:eastAsia="sr-Latn-RS"/>
        </w:rPr>
        <w:t xml:space="preserve"> </w:t>
      </w:r>
      <w:r w:rsidRPr="007F1026">
        <w:rPr>
          <w:rFonts w:ascii="Times New Roman" w:eastAsia="Times New Roman" w:hAnsi="Times New Roman" w:cs="Times New Roman"/>
          <w:color w:val="000000" w:themeColor="text1"/>
          <w:sz w:val="24"/>
          <w:szCs w:val="24"/>
          <w:lang w:eastAsia="sr-Latn-RS"/>
        </w:rPr>
        <w:t xml:space="preserve">Прописана је и обавеза </w:t>
      </w:r>
      <w:r w:rsidRPr="007F1026">
        <w:rPr>
          <w:rFonts w:ascii="Times New Roman" w:eastAsia="Times New Roman" w:hAnsi="Times New Roman" w:cs="Times New Roman"/>
          <w:color w:val="000000" w:themeColor="text1"/>
          <w:sz w:val="24"/>
          <w:szCs w:val="24"/>
          <w:lang w:val="sr-Cyrl-RS" w:eastAsia="sr-Latn-RS"/>
        </w:rPr>
        <w:t>органа да одреди лице за поновну употребу и отварање података и да податке о том лицу објави на веб презентацији органа, како би се знало од кога се ти подаци траже и ко је прекршајно одговоран за евентуално ускраћивање тих права.</w:t>
      </w:r>
    </w:p>
    <w:p w14:paraId="02DA3AA6" w14:textId="77777777" w:rsidR="00B542FC" w:rsidRPr="007F1026" w:rsidRDefault="00B542FC" w:rsidP="00B542FC">
      <w:pPr>
        <w:shd w:val="clear" w:color="auto" w:fill="FFFFFF"/>
        <w:spacing w:after="0" w:line="240" w:lineRule="auto"/>
        <w:ind w:firstLine="720"/>
        <w:jc w:val="both"/>
        <w:rPr>
          <w:rFonts w:ascii="Times New Roman" w:eastAsia="Times New Roman" w:hAnsi="Times New Roman" w:cs="Times New Roman"/>
          <w:color w:val="000000" w:themeColor="text1"/>
          <w:sz w:val="24"/>
          <w:szCs w:val="24"/>
          <w:lang w:val="sr-Cyrl-RS" w:eastAsia="sr-Latn-RS"/>
        </w:rPr>
      </w:pPr>
    </w:p>
    <w:p w14:paraId="6AE3CA45" w14:textId="64328E9D" w:rsidR="00C63C66" w:rsidRPr="007F1026" w:rsidRDefault="00C63C66" w:rsidP="00B542FC">
      <w:pPr>
        <w:shd w:val="clear" w:color="auto" w:fill="FFFFFF"/>
        <w:spacing w:after="0" w:line="240" w:lineRule="auto"/>
        <w:ind w:firstLine="720"/>
        <w:jc w:val="both"/>
        <w:rPr>
          <w:rFonts w:ascii="Times New Roman" w:eastAsia="Times New Roman" w:hAnsi="Times New Roman" w:cs="Times New Roman"/>
          <w:sz w:val="24"/>
          <w:szCs w:val="24"/>
          <w:lang w:eastAsia="sr-Latn-RS"/>
        </w:rPr>
      </w:pPr>
      <w:r w:rsidRPr="007F1026">
        <w:rPr>
          <w:rFonts w:ascii="Times New Roman" w:eastAsia="Verdana" w:hAnsi="Times New Roman" w:cs="Times New Roman"/>
          <w:color w:val="000000" w:themeColor="text1"/>
          <w:sz w:val="24"/>
          <w:szCs w:val="24"/>
          <w:lang w:val="sr-Cyrl-RS" w:eastAsia="sr-Latn-RS"/>
        </w:rPr>
        <w:t xml:space="preserve">Чланом 14. </w:t>
      </w:r>
      <w:r w:rsidR="00B542FC">
        <w:rPr>
          <w:rFonts w:ascii="Times New Roman" w:eastAsia="Verdana" w:hAnsi="Times New Roman" w:cs="Times New Roman"/>
          <w:color w:val="000000" w:themeColor="text1"/>
          <w:sz w:val="24"/>
          <w:szCs w:val="24"/>
          <w:lang w:val="sr-Cyrl-RS" w:eastAsia="sr-Latn-RS"/>
        </w:rPr>
        <w:t xml:space="preserve">Предлога </w:t>
      </w:r>
      <w:r w:rsidRPr="007F1026">
        <w:rPr>
          <w:rFonts w:ascii="Times New Roman" w:eastAsia="Verdana" w:hAnsi="Times New Roman" w:cs="Times New Roman"/>
          <w:color w:val="000000" w:themeColor="text1"/>
          <w:sz w:val="24"/>
          <w:szCs w:val="24"/>
          <w:lang w:val="sr-Cyrl-RS" w:eastAsia="sr-Latn-RS"/>
        </w:rPr>
        <w:t>закона је измењен члан 26. Закона који уређује услове</w:t>
      </w:r>
      <w:r w:rsidRPr="007F1026">
        <w:rPr>
          <w:rFonts w:ascii="Times New Roman" w:eastAsia="Times New Roman" w:hAnsi="Times New Roman" w:cs="Times New Roman"/>
          <w:bCs/>
          <w:color w:val="000000" w:themeColor="text1"/>
          <w:sz w:val="24"/>
          <w:szCs w:val="24"/>
          <w:lang w:val="sr-Cyrl-RS" w:eastAsia="sr-Latn-RS"/>
        </w:rPr>
        <w:t xml:space="preserve"> за поновну употребу података. Прописано је да</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val="sr-Latn-RS" w:eastAsia="sr-Latn-RS"/>
        </w:rPr>
        <w:t>орган омогућава поновну употребу података у комерцијалне или некомерцијалне сврхе</w:t>
      </w:r>
      <w:r w:rsidRPr="007F1026">
        <w:rPr>
          <w:rFonts w:ascii="Times New Roman" w:eastAsia="Times New Roman" w:hAnsi="Times New Roman" w:cs="Times New Roman"/>
          <w:color w:val="000000" w:themeColor="text1"/>
          <w:sz w:val="24"/>
          <w:szCs w:val="24"/>
          <w:lang w:val="sr-Cyrl-RS" w:eastAsia="sr-Latn-RS"/>
        </w:rPr>
        <w:t xml:space="preserve">, </w:t>
      </w:r>
      <w:r w:rsidRPr="007F1026">
        <w:rPr>
          <w:rFonts w:ascii="Times New Roman" w:eastAsia="Times New Roman" w:hAnsi="Times New Roman" w:cs="Times New Roman"/>
          <w:color w:val="000000" w:themeColor="text1"/>
          <w:sz w:val="24"/>
          <w:szCs w:val="24"/>
          <w:lang w:val="sr-Latn-RS" w:eastAsia="sr-Latn-RS"/>
        </w:rPr>
        <w:t>у машински читљивом облику и отвореном облику у складу са слободном лиценцом, осим ако посебним законом није другачије утврђено.</w:t>
      </w:r>
      <w:r w:rsidRPr="007F1026">
        <w:rPr>
          <w:rFonts w:ascii="Times New Roman" w:eastAsia="Times New Roman" w:hAnsi="Times New Roman" w:cs="Times New Roman"/>
          <w:color w:val="000000" w:themeColor="text1"/>
          <w:sz w:val="24"/>
          <w:szCs w:val="24"/>
          <w:lang w:val="sr-Cyrl-RS" w:eastAsia="sr-Latn-RS"/>
        </w:rPr>
        <w:t xml:space="preserve"> Због неразумевања појма „л</w:t>
      </w:r>
      <w:r w:rsidRPr="007F1026">
        <w:rPr>
          <w:rFonts w:ascii="Times New Roman" w:eastAsia="Times New Roman" w:hAnsi="Times New Roman" w:cs="Times New Roman"/>
          <w:color w:val="000000" w:themeColor="text1"/>
          <w:sz w:val="24"/>
          <w:szCs w:val="24"/>
          <w:lang w:eastAsia="sr-Latn-RS"/>
        </w:rPr>
        <w:t>иценца за поновну употребу података</w:t>
      </w:r>
      <w:r w:rsidR="00995702">
        <w:rPr>
          <w:rFonts w:ascii="Times New Roman" w:eastAsia="Calibri" w:hAnsi="Times New Roman" w:cs="Times New Roman"/>
          <w:sz w:val="24"/>
          <w:szCs w:val="24"/>
          <w:lang w:val="sr-Cyrl-RS"/>
        </w:rPr>
        <w:t>”</w:t>
      </w:r>
      <w:r w:rsidRPr="007F1026">
        <w:rPr>
          <w:rFonts w:ascii="Times New Roman" w:eastAsia="Times New Roman" w:hAnsi="Times New Roman" w:cs="Times New Roman"/>
          <w:color w:val="000000" w:themeColor="text1"/>
          <w:sz w:val="24"/>
          <w:szCs w:val="24"/>
          <w:lang w:val="sr-Cyrl-RS" w:eastAsia="sr-Latn-RS"/>
        </w:rPr>
        <w:t xml:space="preserve"> појашњавамо да је реч</w:t>
      </w:r>
      <w:r w:rsidRPr="007F1026">
        <w:rPr>
          <w:rFonts w:ascii="Times New Roman" w:eastAsia="Times New Roman" w:hAnsi="Times New Roman" w:cs="Times New Roman"/>
          <w:color w:val="000000" w:themeColor="text1"/>
          <w:sz w:val="24"/>
          <w:szCs w:val="24"/>
          <w:lang w:eastAsia="sr-Latn-RS"/>
        </w:rPr>
        <w:t xml:space="preserve"> </w:t>
      </w:r>
      <w:r w:rsidRPr="007F1026">
        <w:rPr>
          <w:rFonts w:ascii="Times New Roman" w:eastAsia="Times New Roman" w:hAnsi="Times New Roman" w:cs="Times New Roman"/>
          <w:color w:val="000000" w:themeColor="text1"/>
          <w:sz w:val="24"/>
          <w:szCs w:val="24"/>
          <w:lang w:val="sr-Cyrl-RS" w:eastAsia="sr-Latn-RS"/>
        </w:rPr>
        <w:t>о</w:t>
      </w:r>
      <w:r w:rsidRPr="007F1026">
        <w:rPr>
          <w:rFonts w:ascii="Times New Roman" w:eastAsia="Times New Roman" w:hAnsi="Times New Roman" w:cs="Times New Roman"/>
          <w:color w:val="000000" w:themeColor="text1"/>
          <w:sz w:val="24"/>
          <w:szCs w:val="24"/>
          <w:lang w:eastAsia="sr-Latn-RS"/>
        </w:rPr>
        <w:t xml:space="preserve"> скуп</w:t>
      </w:r>
      <w:r w:rsidRPr="007F1026">
        <w:rPr>
          <w:rFonts w:ascii="Times New Roman" w:eastAsia="Times New Roman" w:hAnsi="Times New Roman" w:cs="Times New Roman"/>
          <w:color w:val="000000" w:themeColor="text1"/>
          <w:sz w:val="24"/>
          <w:szCs w:val="24"/>
          <w:lang w:val="sr-Cyrl-RS" w:eastAsia="sr-Latn-RS"/>
        </w:rPr>
        <w:t>у</w:t>
      </w:r>
      <w:r w:rsidRPr="007F1026">
        <w:rPr>
          <w:rFonts w:ascii="Times New Roman" w:eastAsia="Times New Roman" w:hAnsi="Times New Roman" w:cs="Times New Roman"/>
          <w:color w:val="000000" w:themeColor="text1"/>
          <w:sz w:val="24"/>
          <w:szCs w:val="24"/>
          <w:lang w:val="sr-Latn-RS" w:eastAsia="sr-Latn-RS"/>
        </w:rPr>
        <w:t xml:space="preserve"> правила</w:t>
      </w:r>
      <w:r w:rsidRPr="007F1026">
        <w:rPr>
          <w:rFonts w:ascii="Times New Roman" w:eastAsia="Times New Roman" w:hAnsi="Times New Roman" w:cs="Times New Roman"/>
          <w:color w:val="000000" w:themeColor="text1"/>
          <w:sz w:val="24"/>
          <w:szCs w:val="24"/>
          <w:lang w:val="sr-Cyrl-RS" w:eastAsia="sr-Latn-RS"/>
        </w:rPr>
        <w:t>, тј.</w:t>
      </w:r>
      <w:r w:rsidRPr="007F1026">
        <w:rPr>
          <w:rFonts w:ascii="Times New Roman" w:eastAsia="Times New Roman" w:hAnsi="Times New Roman" w:cs="Times New Roman"/>
          <w:color w:val="000000" w:themeColor="text1"/>
          <w:sz w:val="24"/>
          <w:szCs w:val="24"/>
          <w:lang w:eastAsia="sr-Latn-RS"/>
        </w:rPr>
        <w:t xml:space="preserve"> </w:t>
      </w:r>
      <w:proofErr w:type="gramStart"/>
      <w:r w:rsidRPr="007F1026">
        <w:rPr>
          <w:rFonts w:ascii="Times New Roman" w:eastAsia="Times New Roman" w:hAnsi="Times New Roman" w:cs="Times New Roman"/>
          <w:color w:val="000000" w:themeColor="text1"/>
          <w:sz w:val="24"/>
          <w:szCs w:val="24"/>
          <w:lang w:eastAsia="sr-Latn-RS"/>
        </w:rPr>
        <w:t>услова</w:t>
      </w:r>
      <w:proofErr w:type="gramEnd"/>
      <w:r w:rsidRPr="007F1026">
        <w:rPr>
          <w:rFonts w:ascii="Times New Roman" w:eastAsia="Times New Roman" w:hAnsi="Times New Roman" w:cs="Times New Roman"/>
          <w:color w:val="000000" w:themeColor="text1"/>
          <w:sz w:val="24"/>
          <w:szCs w:val="24"/>
          <w:lang w:eastAsia="sr-Latn-RS"/>
        </w:rPr>
        <w:t xml:space="preserve"> за коришћење података</w:t>
      </w:r>
      <w:r w:rsidRPr="007F1026">
        <w:rPr>
          <w:rFonts w:ascii="Times New Roman" w:eastAsia="Times New Roman" w:hAnsi="Times New Roman" w:cs="Times New Roman"/>
          <w:color w:val="000000" w:themeColor="text1"/>
          <w:sz w:val="24"/>
          <w:szCs w:val="24"/>
          <w:lang w:val="sr-Cyrl-RS" w:eastAsia="sr-Latn-RS"/>
        </w:rPr>
        <w:t>, која</w:t>
      </w:r>
      <w:r w:rsidRPr="007F1026">
        <w:rPr>
          <w:rFonts w:ascii="Times New Roman" w:eastAsia="Times New Roman" w:hAnsi="Times New Roman" w:cs="Times New Roman"/>
          <w:color w:val="000000" w:themeColor="text1"/>
          <w:sz w:val="24"/>
          <w:szCs w:val="24"/>
          <w:lang w:eastAsia="sr-Latn-RS"/>
        </w:rPr>
        <w:t xml:space="preserve"> се </w:t>
      </w:r>
      <w:r w:rsidRPr="007F1026">
        <w:rPr>
          <w:rFonts w:ascii="Times New Roman" w:eastAsia="Times New Roman" w:hAnsi="Times New Roman" w:cs="Times New Roman"/>
          <w:color w:val="000000" w:themeColor="text1"/>
          <w:sz w:val="24"/>
          <w:szCs w:val="24"/>
          <w:lang w:val="sr-Latn-RS" w:eastAsia="sr-Latn-RS"/>
        </w:rPr>
        <w:t>примењуј</w:t>
      </w:r>
      <w:r w:rsidRPr="007F1026">
        <w:rPr>
          <w:rFonts w:ascii="Times New Roman" w:eastAsia="Times New Roman" w:hAnsi="Times New Roman" w:cs="Times New Roman"/>
          <w:color w:val="000000" w:themeColor="text1"/>
          <w:sz w:val="24"/>
          <w:szCs w:val="24"/>
          <w:lang w:val="sr-Cyrl-RS" w:eastAsia="sr-Latn-RS"/>
        </w:rPr>
        <w:t>у</w:t>
      </w:r>
      <w:r w:rsidRPr="007F1026">
        <w:rPr>
          <w:rFonts w:ascii="Times New Roman" w:eastAsia="Times New Roman" w:hAnsi="Times New Roman" w:cs="Times New Roman"/>
          <w:color w:val="000000" w:themeColor="text1"/>
          <w:sz w:val="24"/>
          <w:szCs w:val="24"/>
          <w:lang w:val="sr-Latn-RS" w:eastAsia="sr-Latn-RS"/>
        </w:rPr>
        <w:t xml:space="preserve"> </w:t>
      </w:r>
      <w:r w:rsidRPr="007F1026">
        <w:rPr>
          <w:rFonts w:ascii="Times New Roman" w:eastAsia="Times New Roman" w:hAnsi="Times New Roman" w:cs="Times New Roman"/>
          <w:color w:val="000000" w:themeColor="text1"/>
          <w:sz w:val="24"/>
          <w:szCs w:val="24"/>
          <w:lang w:eastAsia="sr-Latn-RS"/>
        </w:rPr>
        <w:t>на сваког корисника</w:t>
      </w:r>
      <w:r w:rsidRPr="007F1026">
        <w:rPr>
          <w:rFonts w:ascii="Times New Roman" w:eastAsia="Times New Roman" w:hAnsi="Times New Roman" w:cs="Times New Roman"/>
          <w:color w:val="000000" w:themeColor="text1"/>
          <w:sz w:val="24"/>
          <w:szCs w:val="24"/>
          <w:lang w:val="sr-Latn-RS" w:eastAsia="sr-Latn-RS"/>
        </w:rPr>
        <w:t xml:space="preserve">. </w:t>
      </w:r>
      <w:r w:rsidRPr="007F1026">
        <w:rPr>
          <w:rFonts w:ascii="Times New Roman" w:eastAsia="Times New Roman" w:hAnsi="Times New Roman" w:cs="Times New Roman"/>
          <w:color w:val="000000" w:themeColor="text1"/>
          <w:sz w:val="24"/>
          <w:szCs w:val="24"/>
          <w:lang w:val="sr-Cyrl-RS" w:eastAsia="sr-Latn-RS"/>
        </w:rPr>
        <w:t>Обавеза је к</w:t>
      </w:r>
      <w:r w:rsidRPr="007F1026">
        <w:rPr>
          <w:rFonts w:ascii="Times New Roman" w:eastAsia="Times New Roman" w:hAnsi="Times New Roman" w:cs="Times New Roman"/>
          <w:color w:val="000000" w:themeColor="text1"/>
          <w:sz w:val="24"/>
          <w:szCs w:val="24"/>
          <w:lang w:val="sr-Latn-RS" w:eastAsia="sr-Latn-RS"/>
        </w:rPr>
        <w:t xml:space="preserve">орисник </w:t>
      </w:r>
      <w:r w:rsidRPr="007F1026">
        <w:rPr>
          <w:rFonts w:ascii="Times New Roman" w:eastAsia="Times New Roman" w:hAnsi="Times New Roman" w:cs="Times New Roman"/>
          <w:color w:val="000000" w:themeColor="text1"/>
          <w:sz w:val="24"/>
          <w:szCs w:val="24"/>
          <w:lang w:eastAsia="sr-Latn-RS"/>
        </w:rPr>
        <w:t xml:space="preserve">да поштује </w:t>
      </w:r>
      <w:r w:rsidRPr="007F1026">
        <w:rPr>
          <w:rFonts w:ascii="Times New Roman" w:eastAsia="Times New Roman" w:hAnsi="Times New Roman" w:cs="Times New Roman"/>
          <w:color w:val="000000" w:themeColor="text1"/>
          <w:sz w:val="24"/>
          <w:szCs w:val="24"/>
          <w:lang w:val="sr-Cyrl-RS" w:eastAsia="sr-Latn-RS"/>
        </w:rPr>
        <w:t xml:space="preserve">правила </w:t>
      </w:r>
      <w:r w:rsidRPr="007F1026">
        <w:rPr>
          <w:rFonts w:ascii="Times New Roman" w:eastAsia="Times New Roman" w:hAnsi="Times New Roman" w:cs="Times New Roman"/>
          <w:color w:val="000000" w:themeColor="text1"/>
          <w:sz w:val="24"/>
          <w:szCs w:val="24"/>
          <w:lang w:val="sr-Latn-RS" w:eastAsia="sr-Latn-RS"/>
        </w:rPr>
        <w:t>дефинисана лиценц</w:t>
      </w:r>
      <w:r w:rsidRPr="007F1026">
        <w:rPr>
          <w:rFonts w:ascii="Times New Roman" w:eastAsia="Times New Roman" w:hAnsi="Times New Roman" w:cs="Times New Roman"/>
          <w:color w:val="000000" w:themeColor="text1"/>
          <w:sz w:val="24"/>
          <w:szCs w:val="24"/>
          <w:lang w:val="sr-Cyrl-RS" w:eastAsia="sr-Latn-RS"/>
        </w:rPr>
        <w:t>ом</w:t>
      </w:r>
      <w:r w:rsidRPr="007F1026">
        <w:rPr>
          <w:rFonts w:ascii="Times New Roman" w:eastAsia="Times New Roman" w:hAnsi="Times New Roman" w:cs="Times New Roman"/>
          <w:color w:val="000000" w:themeColor="text1"/>
          <w:sz w:val="24"/>
          <w:szCs w:val="24"/>
          <w:lang w:eastAsia="sr-Latn-RS"/>
        </w:rPr>
        <w:t xml:space="preserve">. </w:t>
      </w:r>
      <w:r w:rsidRPr="007F1026">
        <w:rPr>
          <w:rFonts w:ascii="Times New Roman" w:eastAsia="Times New Roman" w:hAnsi="Times New Roman" w:cs="Times New Roman"/>
          <w:color w:val="000000" w:themeColor="text1"/>
          <w:sz w:val="24"/>
          <w:szCs w:val="24"/>
          <w:lang w:val="sr-Cyrl-RS" w:eastAsia="sr-Latn-RS"/>
        </w:rPr>
        <w:t xml:space="preserve">Прописано је шта слободна лиценца омогућава кориснику, те да се текст слободне лиценце објављује и на порталу отворених података у електронском и машински читљивом облику. </w:t>
      </w:r>
      <w:r w:rsidRPr="007F1026">
        <w:rPr>
          <w:rFonts w:ascii="Times New Roman" w:eastAsia="Times New Roman" w:hAnsi="Times New Roman" w:cs="Times New Roman"/>
          <w:color w:val="000000" w:themeColor="text1"/>
          <w:sz w:val="24"/>
          <w:szCs w:val="24"/>
          <w:lang w:eastAsia="sr-Latn-RS"/>
        </w:rPr>
        <w:t xml:space="preserve">Слободна лиценца обавезује упућивање на извор података, укључујући назив органа који је податке учинио доступним за поновну употребу, датум преузимања, адресу на којој се подаци могу преузети, као и јасну ознаку свих измена, уређивања или новог дизајна преузетих података. </w:t>
      </w:r>
      <w:r w:rsidRPr="007F1026">
        <w:rPr>
          <w:rFonts w:ascii="Times New Roman" w:eastAsia="Times New Roman" w:hAnsi="Times New Roman" w:cs="Times New Roman"/>
          <w:color w:val="000000" w:themeColor="text1"/>
          <w:sz w:val="24"/>
          <w:szCs w:val="24"/>
          <w:lang w:val="sr-Cyrl-RS" w:eastAsia="sr-Latn-RS"/>
        </w:rPr>
        <w:t xml:space="preserve">Прописан је и изузетак од тог правила, по коме орган </w:t>
      </w:r>
      <w:r w:rsidRPr="007F1026">
        <w:rPr>
          <w:rFonts w:ascii="Times New Roman" w:eastAsia="Times New Roman" w:hAnsi="Times New Roman" w:cs="Times New Roman"/>
          <w:color w:val="000000" w:themeColor="text1"/>
          <w:sz w:val="24"/>
          <w:szCs w:val="24"/>
          <w:lang w:eastAsia="sr-Latn-RS"/>
        </w:rPr>
        <w:t>може доделити искључиво право на поновну употребу података, са ограниченим роком, трећем лицу ако је то неопходно за пружање услуга у јавном интересу или се односи на дигитализацију културних добара, те да су услови доделе и начин коришћења искључивог права морају бити транспарентни и јавно објављени на веб презентацији органа. П</w:t>
      </w:r>
      <w:r w:rsidRPr="007F1026">
        <w:rPr>
          <w:rFonts w:ascii="Times New Roman" w:eastAsia="Times New Roman" w:hAnsi="Times New Roman" w:cs="Times New Roman"/>
          <w:color w:val="000000" w:themeColor="text1"/>
          <w:sz w:val="24"/>
          <w:szCs w:val="24"/>
          <w:lang w:val="sr-Cyrl-RS" w:eastAsia="sr-Latn-RS"/>
        </w:rPr>
        <w:t xml:space="preserve">рописано је да када је </w:t>
      </w:r>
      <w:r w:rsidRPr="007F1026">
        <w:rPr>
          <w:rFonts w:ascii="Times New Roman" w:eastAsia="Times New Roman" w:hAnsi="Times New Roman" w:cs="Times New Roman"/>
          <w:color w:val="000000" w:themeColor="text1"/>
          <w:sz w:val="24"/>
          <w:szCs w:val="24"/>
          <w:lang w:val="sr-Latn-RS" w:eastAsia="sr-Latn-RS"/>
        </w:rPr>
        <w:t xml:space="preserve">поновна употреба </w:t>
      </w:r>
      <w:r w:rsidRPr="007F1026">
        <w:rPr>
          <w:rFonts w:ascii="Times New Roman" w:eastAsia="Times New Roman" w:hAnsi="Times New Roman" w:cs="Times New Roman"/>
          <w:color w:val="000000" w:themeColor="text1"/>
          <w:sz w:val="24"/>
          <w:szCs w:val="24"/>
          <w:lang w:val="sr-Cyrl-RS" w:eastAsia="sr-Latn-RS"/>
        </w:rPr>
        <w:t xml:space="preserve">података </w:t>
      </w:r>
      <w:r w:rsidRPr="007F1026">
        <w:rPr>
          <w:rFonts w:ascii="Times New Roman" w:eastAsia="Times New Roman" w:hAnsi="Times New Roman" w:cs="Times New Roman"/>
          <w:color w:val="000000" w:themeColor="text1"/>
          <w:sz w:val="24"/>
          <w:szCs w:val="24"/>
          <w:lang w:val="sr-Latn-RS" w:eastAsia="sr-Latn-RS"/>
        </w:rPr>
        <w:t>услов</w:t>
      </w:r>
      <w:r w:rsidRPr="007F1026">
        <w:rPr>
          <w:rFonts w:ascii="Times New Roman" w:eastAsia="Times New Roman" w:hAnsi="Times New Roman" w:cs="Times New Roman"/>
          <w:color w:val="000000" w:themeColor="text1"/>
          <w:sz w:val="24"/>
          <w:szCs w:val="24"/>
          <w:lang w:val="sr-Cyrl-RS" w:eastAsia="sr-Latn-RS"/>
        </w:rPr>
        <w:t>љена</w:t>
      </w:r>
      <w:r w:rsidRPr="007F1026">
        <w:rPr>
          <w:rFonts w:ascii="Times New Roman" w:eastAsia="Times New Roman" w:hAnsi="Times New Roman" w:cs="Times New Roman"/>
          <w:color w:val="000000" w:themeColor="text1"/>
          <w:sz w:val="24"/>
          <w:szCs w:val="24"/>
          <w:lang w:val="sr-Latn-RS" w:eastAsia="sr-Latn-RS"/>
        </w:rPr>
        <w:t>, ти услови</w:t>
      </w:r>
      <w:r w:rsidRPr="007F1026">
        <w:rPr>
          <w:rFonts w:ascii="Times New Roman" w:eastAsia="Times New Roman" w:hAnsi="Times New Roman" w:cs="Times New Roman"/>
          <w:color w:val="000000" w:themeColor="text1"/>
          <w:sz w:val="24"/>
          <w:szCs w:val="24"/>
          <w:lang w:val="sr-Cyrl-RS" w:eastAsia="sr-Latn-RS"/>
        </w:rPr>
        <w:t xml:space="preserve"> ће бити </w:t>
      </w:r>
      <w:r w:rsidRPr="007F1026">
        <w:rPr>
          <w:rFonts w:ascii="Times New Roman" w:eastAsia="Times New Roman" w:hAnsi="Times New Roman" w:cs="Times New Roman"/>
          <w:color w:val="000000" w:themeColor="text1"/>
          <w:sz w:val="24"/>
          <w:szCs w:val="24"/>
          <w:lang w:val="sr-Latn-RS" w:eastAsia="sr-Latn-RS"/>
        </w:rPr>
        <w:t>пропорционални, недискриминаторни и оправдани јавн</w:t>
      </w:r>
      <w:r w:rsidRPr="007F1026">
        <w:rPr>
          <w:rFonts w:ascii="Times New Roman" w:eastAsia="Times New Roman" w:hAnsi="Times New Roman" w:cs="Times New Roman"/>
          <w:color w:val="000000" w:themeColor="text1"/>
          <w:sz w:val="24"/>
          <w:szCs w:val="24"/>
          <w:lang w:val="sr-Cyrl-RS" w:eastAsia="sr-Latn-RS"/>
        </w:rPr>
        <w:t>им</w:t>
      </w:r>
      <w:r w:rsidRPr="007F1026">
        <w:rPr>
          <w:rFonts w:ascii="Times New Roman" w:eastAsia="Times New Roman" w:hAnsi="Times New Roman" w:cs="Times New Roman"/>
          <w:color w:val="000000" w:themeColor="text1"/>
          <w:sz w:val="24"/>
          <w:szCs w:val="24"/>
          <w:lang w:val="sr-Latn-RS" w:eastAsia="sr-Latn-RS"/>
        </w:rPr>
        <w:t xml:space="preserve"> интерес</w:t>
      </w:r>
      <w:r w:rsidRPr="007F1026">
        <w:rPr>
          <w:rFonts w:ascii="Times New Roman" w:eastAsia="Times New Roman" w:hAnsi="Times New Roman" w:cs="Times New Roman"/>
          <w:color w:val="000000" w:themeColor="text1"/>
          <w:sz w:val="24"/>
          <w:szCs w:val="24"/>
          <w:lang w:val="sr-Cyrl-RS" w:eastAsia="sr-Latn-RS"/>
        </w:rPr>
        <w:t xml:space="preserve">ом и </w:t>
      </w:r>
      <w:r w:rsidRPr="007F1026">
        <w:rPr>
          <w:rFonts w:ascii="Times New Roman" w:eastAsia="Times New Roman" w:hAnsi="Times New Roman" w:cs="Times New Roman"/>
          <w:color w:val="000000" w:themeColor="text1"/>
          <w:sz w:val="24"/>
          <w:szCs w:val="24"/>
          <w:lang w:val="sr-Latn-RS" w:eastAsia="sr-Latn-RS"/>
        </w:rPr>
        <w:t xml:space="preserve">неће </w:t>
      </w:r>
      <w:r w:rsidRPr="007F1026">
        <w:rPr>
          <w:rFonts w:ascii="Times New Roman" w:eastAsia="Times New Roman" w:hAnsi="Times New Roman" w:cs="Times New Roman"/>
          <w:color w:val="000000" w:themeColor="text1"/>
          <w:sz w:val="24"/>
          <w:szCs w:val="24"/>
          <w:lang w:val="sr-Cyrl-RS" w:eastAsia="sr-Latn-RS"/>
        </w:rPr>
        <w:t>неосновано</w:t>
      </w:r>
      <w:r w:rsidRPr="007F1026">
        <w:rPr>
          <w:rFonts w:ascii="Times New Roman" w:eastAsia="Times New Roman" w:hAnsi="Times New Roman" w:cs="Times New Roman"/>
          <w:color w:val="000000" w:themeColor="text1"/>
          <w:sz w:val="24"/>
          <w:szCs w:val="24"/>
          <w:lang w:val="sr-Latn-RS" w:eastAsia="sr-Latn-RS"/>
        </w:rPr>
        <w:t xml:space="preserve"> ограничавати </w:t>
      </w:r>
      <w:r w:rsidRPr="007F1026">
        <w:rPr>
          <w:rFonts w:ascii="Times New Roman" w:eastAsia="Times New Roman" w:hAnsi="Times New Roman" w:cs="Times New Roman"/>
          <w:color w:val="000000" w:themeColor="text1"/>
          <w:sz w:val="24"/>
          <w:szCs w:val="24"/>
          <w:lang w:val="sr-Cyrl-RS" w:eastAsia="sr-Latn-RS"/>
        </w:rPr>
        <w:t>могућност и начин њихове</w:t>
      </w:r>
      <w:r w:rsidRPr="007F1026">
        <w:rPr>
          <w:rFonts w:ascii="Times New Roman" w:eastAsia="Times New Roman" w:hAnsi="Times New Roman" w:cs="Times New Roman"/>
          <w:color w:val="000000" w:themeColor="text1"/>
          <w:sz w:val="24"/>
          <w:szCs w:val="24"/>
          <w:lang w:val="sr-Latn-RS" w:eastAsia="sr-Latn-RS"/>
        </w:rPr>
        <w:t xml:space="preserve"> поновне употребе</w:t>
      </w:r>
      <w:r w:rsidRPr="007F1026">
        <w:rPr>
          <w:rFonts w:ascii="Times New Roman" w:eastAsia="Times New Roman" w:hAnsi="Times New Roman" w:cs="Times New Roman"/>
          <w:color w:val="000000" w:themeColor="text1"/>
          <w:sz w:val="24"/>
          <w:szCs w:val="24"/>
          <w:lang w:val="sr-Cyrl-RS" w:eastAsia="sr-Latn-RS"/>
        </w:rPr>
        <w:t>, нити ће</w:t>
      </w:r>
      <w:r w:rsidRPr="007F1026">
        <w:rPr>
          <w:rFonts w:ascii="Times New Roman" w:eastAsia="Times New Roman" w:hAnsi="Times New Roman" w:cs="Times New Roman"/>
          <w:color w:val="000000" w:themeColor="text1"/>
          <w:sz w:val="24"/>
          <w:szCs w:val="24"/>
          <w:lang w:val="sr-Latn-RS" w:eastAsia="sr-Latn-RS"/>
        </w:rPr>
        <w:t xml:space="preserve"> огранич</w:t>
      </w:r>
      <w:r w:rsidRPr="007F1026">
        <w:rPr>
          <w:rFonts w:ascii="Times New Roman" w:eastAsia="Times New Roman" w:hAnsi="Times New Roman" w:cs="Times New Roman"/>
          <w:color w:val="000000" w:themeColor="text1"/>
          <w:sz w:val="24"/>
          <w:szCs w:val="24"/>
          <w:lang w:val="sr-Cyrl-RS" w:eastAsia="sr-Latn-RS"/>
        </w:rPr>
        <w:t>авати</w:t>
      </w:r>
      <w:r w:rsidRPr="007F1026">
        <w:rPr>
          <w:rFonts w:ascii="Times New Roman" w:eastAsia="Times New Roman" w:hAnsi="Times New Roman" w:cs="Times New Roman"/>
          <w:color w:val="000000" w:themeColor="text1"/>
          <w:sz w:val="24"/>
          <w:szCs w:val="24"/>
          <w:lang w:val="sr-Latn-RS" w:eastAsia="sr-Latn-RS"/>
        </w:rPr>
        <w:t xml:space="preserve"> конкуренциј</w:t>
      </w:r>
      <w:r w:rsidRPr="007F1026">
        <w:rPr>
          <w:rFonts w:ascii="Times New Roman" w:eastAsia="Times New Roman" w:hAnsi="Times New Roman" w:cs="Times New Roman"/>
          <w:color w:val="000000" w:themeColor="text1"/>
          <w:sz w:val="24"/>
          <w:szCs w:val="24"/>
          <w:lang w:val="sr-Cyrl-RS" w:eastAsia="sr-Latn-RS"/>
        </w:rPr>
        <w:t>у</w:t>
      </w:r>
      <w:r w:rsidRPr="007F1026">
        <w:rPr>
          <w:rFonts w:ascii="Times New Roman" w:eastAsia="Times New Roman" w:hAnsi="Times New Roman" w:cs="Times New Roman"/>
          <w:color w:val="000000" w:themeColor="text1"/>
          <w:sz w:val="24"/>
          <w:szCs w:val="24"/>
          <w:lang w:val="sr-Latn-RS" w:eastAsia="sr-Latn-RS"/>
        </w:rPr>
        <w:t>.</w:t>
      </w:r>
      <w:r w:rsidRPr="007F1026">
        <w:rPr>
          <w:rFonts w:ascii="Times New Roman" w:eastAsia="Times New Roman" w:hAnsi="Times New Roman" w:cs="Times New Roman"/>
          <w:color w:val="000000" w:themeColor="text1"/>
          <w:sz w:val="24"/>
          <w:szCs w:val="24"/>
          <w:lang w:val="sr-Cyrl-RS" w:eastAsia="sr-Latn-RS"/>
        </w:rPr>
        <w:t xml:space="preserve"> Сва права и ограничења су прописана у складу са </w:t>
      </w:r>
      <w:r w:rsidRPr="007F1026">
        <w:rPr>
          <w:rFonts w:ascii="Times New Roman" w:eastAsia="Times New Roman" w:hAnsi="Times New Roman" w:cs="Times New Roman"/>
          <w:sz w:val="24"/>
          <w:szCs w:val="24"/>
          <w:lang w:eastAsia="sr-Latn-RS"/>
        </w:rPr>
        <w:t>Директивом (EU) 2019/1024.</w:t>
      </w:r>
    </w:p>
    <w:p w14:paraId="3FD398D3" w14:textId="7CB03C9F" w:rsidR="00C63C66" w:rsidRPr="007F1026" w:rsidRDefault="00C63C66" w:rsidP="00B542FC">
      <w:pPr>
        <w:shd w:val="clear" w:color="auto" w:fill="FFFFFF"/>
        <w:spacing w:after="0" w:line="240" w:lineRule="auto"/>
        <w:ind w:firstLine="720"/>
        <w:jc w:val="both"/>
        <w:rPr>
          <w:rFonts w:ascii="Times New Roman" w:eastAsia="Times New Roman" w:hAnsi="Times New Roman" w:cs="Times New Roman"/>
          <w:bCs/>
          <w:color w:val="000000" w:themeColor="text1"/>
          <w:sz w:val="24"/>
          <w:szCs w:val="24"/>
          <w:lang w:val="sr-Cyrl-RS" w:eastAsia="sr-Latn-RS"/>
        </w:rPr>
      </w:pPr>
      <w:r w:rsidRPr="007F1026">
        <w:rPr>
          <w:rFonts w:ascii="Times New Roman" w:eastAsia="Times New Roman" w:hAnsi="Times New Roman" w:cs="Times New Roman"/>
          <w:sz w:val="24"/>
          <w:szCs w:val="24"/>
          <w:lang w:eastAsia="sr-Latn-RS"/>
        </w:rPr>
        <w:t>Чланом 1</w:t>
      </w:r>
      <w:r w:rsidRPr="007F1026">
        <w:rPr>
          <w:rFonts w:ascii="Times New Roman" w:eastAsia="Times New Roman" w:hAnsi="Times New Roman" w:cs="Times New Roman"/>
          <w:sz w:val="24"/>
          <w:szCs w:val="24"/>
          <w:lang w:val="sr-Cyrl-RS" w:eastAsia="sr-Latn-RS"/>
        </w:rPr>
        <w:t>5</w:t>
      </w:r>
      <w:r w:rsidRPr="007F1026">
        <w:rPr>
          <w:rFonts w:ascii="Times New Roman" w:eastAsia="Times New Roman" w:hAnsi="Times New Roman" w:cs="Times New Roman"/>
          <w:sz w:val="24"/>
          <w:szCs w:val="24"/>
          <w:lang w:eastAsia="sr-Latn-RS"/>
        </w:rPr>
        <w:t xml:space="preserve">. </w:t>
      </w:r>
      <w:r w:rsidR="00BB5437">
        <w:rPr>
          <w:rFonts w:ascii="Times New Roman" w:eastAsia="Times New Roman" w:hAnsi="Times New Roman" w:cs="Times New Roman"/>
          <w:sz w:val="24"/>
          <w:szCs w:val="24"/>
          <w:lang w:val="sr-Cyrl-RS" w:eastAsia="sr-Latn-RS"/>
        </w:rPr>
        <w:t>Предлога</w:t>
      </w:r>
      <w:r w:rsidRPr="007F1026">
        <w:rPr>
          <w:rFonts w:ascii="Times New Roman" w:eastAsia="Times New Roman" w:hAnsi="Times New Roman" w:cs="Times New Roman"/>
          <w:sz w:val="24"/>
          <w:szCs w:val="24"/>
          <w:lang w:eastAsia="sr-Latn-RS"/>
        </w:rPr>
        <w:t xml:space="preserve"> закона се додаје нови члан 26А, који уређује п</w:t>
      </w:r>
      <w:r w:rsidRPr="007F1026">
        <w:rPr>
          <w:rFonts w:ascii="Times New Roman" w:eastAsia="Times New Roman" w:hAnsi="Times New Roman" w:cs="Times New Roman"/>
          <w:bCs/>
          <w:color w:val="000000" w:themeColor="text1"/>
          <w:sz w:val="24"/>
          <w:szCs w:val="24"/>
          <w:lang w:val="sr-Cyrl-RS" w:eastAsia="sr-Latn-RS"/>
        </w:rPr>
        <w:t xml:space="preserve">оступак остваривања права на поновну употребу података. Прописано је да се у поступању по захтеву примењује </w:t>
      </w:r>
      <w:r w:rsidRPr="007F1026">
        <w:rPr>
          <w:rFonts w:ascii="Times New Roman" w:eastAsia="Times New Roman" w:hAnsi="Times New Roman" w:cs="Times New Roman"/>
          <w:color w:val="000000" w:themeColor="text1"/>
          <w:sz w:val="24"/>
          <w:szCs w:val="24"/>
          <w:lang w:eastAsia="sr-Latn-RS"/>
        </w:rPr>
        <w:t xml:space="preserve">закон којим се уређује управни поступак. Такође је прописано да орган нема обавезу да податке изради, прилагоди, односно издвоји ако то захтева несразмеран утрошак времена или средстава, </w:t>
      </w:r>
      <w:r w:rsidRPr="007F1026">
        <w:rPr>
          <w:rFonts w:ascii="Times New Roman" w:eastAsia="Times New Roman" w:hAnsi="Times New Roman" w:cs="Times New Roman"/>
          <w:color w:val="000000" w:themeColor="text1"/>
          <w:sz w:val="24"/>
          <w:szCs w:val="24"/>
          <w:lang w:val="sr-Cyrl-RS" w:eastAsia="sr-Latn-RS"/>
        </w:rPr>
        <w:t xml:space="preserve">нити је дужан да настави ажурирање, надограђивање или чување тих података. Прописано је да је решење по захтеву за поновну употребу података </w:t>
      </w:r>
      <w:r w:rsidRPr="007F1026">
        <w:rPr>
          <w:rFonts w:ascii="Times New Roman" w:eastAsia="Times New Roman" w:hAnsi="Times New Roman" w:cs="Times New Roman"/>
          <w:color w:val="000000" w:themeColor="text1"/>
          <w:sz w:val="24"/>
          <w:szCs w:val="24"/>
          <w:lang w:eastAsia="sr-Latn-RS"/>
        </w:rPr>
        <w:t>коначно у управном поступку, што значи да странка којој је то право решењем ускраћено може покренути управни спор, у циљу заштите тог права.</w:t>
      </w:r>
    </w:p>
    <w:p w14:paraId="339AB5E3" w14:textId="77777777" w:rsidR="00C63C66" w:rsidRPr="007F1026" w:rsidRDefault="00C63C66" w:rsidP="00B542FC">
      <w:pPr>
        <w:spacing w:after="200" w:line="276" w:lineRule="auto"/>
        <w:ind w:firstLine="720"/>
        <w:jc w:val="both"/>
        <w:rPr>
          <w:rFonts w:ascii="Times New Roman" w:eastAsia="Calibri" w:hAnsi="Times New Roman" w:cs="Times New Roman"/>
          <w:color w:val="000000" w:themeColor="text1"/>
          <w:sz w:val="24"/>
          <w:szCs w:val="24"/>
          <w:lang w:val="ru-RU"/>
        </w:rPr>
      </w:pPr>
      <w:r w:rsidRPr="007F1026">
        <w:rPr>
          <w:rFonts w:ascii="Times New Roman" w:eastAsia="Calibri" w:hAnsi="Times New Roman" w:cs="Times New Roman"/>
          <w:sz w:val="24"/>
          <w:szCs w:val="24"/>
          <w:lang w:val="sr-Cyrl-RS"/>
        </w:rPr>
        <w:t>Имајући у виду значај доступности података, прописано је да о</w:t>
      </w:r>
      <w:r w:rsidRPr="007F1026">
        <w:rPr>
          <w:rFonts w:ascii="Times New Roman" w:eastAsia="Calibri" w:hAnsi="Times New Roman" w:cs="Times New Roman"/>
          <w:sz w:val="24"/>
          <w:szCs w:val="24"/>
          <w:lang w:val="ru-RU"/>
        </w:rPr>
        <w:t xml:space="preserve">рган не наплаћује накнаду за поновну употребу података, као ни за поновну употребу </w:t>
      </w:r>
      <w:r w:rsidRPr="007F1026">
        <w:rPr>
          <w:rFonts w:ascii="Times New Roman" w:eastAsia="Times New Roman" w:hAnsi="Times New Roman" w:cs="Times New Roman"/>
          <w:color w:val="000000" w:themeColor="text1"/>
          <w:sz w:val="24"/>
          <w:szCs w:val="24"/>
          <w:lang w:eastAsia="sr-Latn-RS"/>
        </w:rPr>
        <w:t>скупова података од посебног значаја за поновну употребу и истраживачких података</w:t>
      </w:r>
      <w:r w:rsidRPr="007F1026">
        <w:rPr>
          <w:rFonts w:ascii="Times New Roman" w:eastAsia="Calibri" w:hAnsi="Times New Roman" w:cs="Times New Roman"/>
          <w:color w:val="000000" w:themeColor="text1"/>
          <w:sz w:val="24"/>
          <w:szCs w:val="24"/>
          <w:lang w:val="ru-RU"/>
        </w:rPr>
        <w:t>.</w:t>
      </w:r>
    </w:p>
    <w:p w14:paraId="51409A22" w14:textId="497EB572" w:rsidR="00C63C66" w:rsidRPr="007F1026" w:rsidRDefault="00C63C66" w:rsidP="00B542FC">
      <w:pPr>
        <w:spacing w:after="200" w:line="276" w:lineRule="auto"/>
        <w:ind w:firstLine="720"/>
        <w:jc w:val="both"/>
        <w:rPr>
          <w:rFonts w:ascii="Times New Roman" w:eastAsia="Times New Roman" w:hAnsi="Times New Roman" w:cs="Times New Roman"/>
          <w:color w:val="000000" w:themeColor="text1"/>
          <w:sz w:val="24"/>
          <w:szCs w:val="24"/>
          <w:lang w:val="ru-RU" w:eastAsia="sr-Latn-RS"/>
        </w:rPr>
      </w:pPr>
      <w:r w:rsidRPr="007F1026">
        <w:rPr>
          <w:rFonts w:ascii="Times New Roman" w:eastAsia="Times New Roman" w:hAnsi="Times New Roman" w:cs="Times New Roman"/>
          <w:color w:val="000000" w:themeColor="text1"/>
          <w:sz w:val="24"/>
          <w:szCs w:val="24"/>
          <w:lang w:val="ru-RU" w:eastAsia="sr-Latn-RS"/>
        </w:rPr>
        <w:t xml:space="preserve">Чланом 16. </w:t>
      </w:r>
      <w:r w:rsidR="00B542FC">
        <w:rPr>
          <w:rFonts w:ascii="Times New Roman" w:eastAsia="Times New Roman" w:hAnsi="Times New Roman" w:cs="Times New Roman"/>
          <w:color w:val="000000" w:themeColor="text1"/>
          <w:sz w:val="24"/>
          <w:szCs w:val="24"/>
          <w:lang w:val="ru-RU" w:eastAsia="sr-Latn-RS"/>
        </w:rPr>
        <w:t xml:space="preserve">Предлога </w:t>
      </w:r>
      <w:r w:rsidRPr="007F1026">
        <w:rPr>
          <w:rFonts w:ascii="Times New Roman" w:eastAsia="Times New Roman" w:hAnsi="Times New Roman" w:cs="Times New Roman"/>
          <w:color w:val="000000" w:themeColor="text1"/>
          <w:sz w:val="24"/>
          <w:szCs w:val="24"/>
          <w:lang w:val="ru-RU" w:eastAsia="sr-Latn-RS"/>
        </w:rPr>
        <w:t xml:space="preserve">закона се члан 27. Закона који уређује Портал отворених података усклађује са осталим предложеним изменама и прецизније се дефинишу овлашћења за доношење подзаконског акта који уређује успостављање и начину рада </w:t>
      </w:r>
      <w:r w:rsidRPr="007F1026">
        <w:rPr>
          <w:rFonts w:ascii="Times New Roman" w:eastAsia="Times New Roman" w:hAnsi="Times New Roman" w:cs="Times New Roman"/>
          <w:color w:val="000000" w:themeColor="text1"/>
          <w:sz w:val="24"/>
          <w:szCs w:val="24"/>
          <w:lang w:val="sr-Cyrl-RS" w:eastAsia="sr-Latn-RS"/>
        </w:rPr>
        <w:t>П</w:t>
      </w:r>
      <w:r w:rsidRPr="007F1026">
        <w:rPr>
          <w:rFonts w:ascii="Times New Roman" w:eastAsia="Times New Roman" w:hAnsi="Times New Roman" w:cs="Times New Roman"/>
          <w:color w:val="000000" w:themeColor="text1"/>
          <w:sz w:val="24"/>
          <w:szCs w:val="24"/>
          <w:lang w:val="ru-RU" w:eastAsia="sr-Latn-RS"/>
        </w:rPr>
        <w:t xml:space="preserve">ортала отворених података, </w:t>
      </w:r>
      <w:r w:rsidRPr="007F1026">
        <w:rPr>
          <w:rFonts w:ascii="Times New Roman" w:eastAsia="Calibri" w:hAnsi="Times New Roman" w:cs="Times New Roman"/>
          <w:color w:val="000000" w:themeColor="text1"/>
          <w:sz w:val="24"/>
          <w:szCs w:val="24"/>
        </w:rPr>
        <w:t>као и ближу садржину годишњег плана и начин припреме, отварања и објављивања података.</w:t>
      </w:r>
    </w:p>
    <w:p w14:paraId="3665EDEF" w14:textId="5A25B62E" w:rsidR="00C63C66" w:rsidRPr="007F1026" w:rsidRDefault="00C63C66" w:rsidP="00B542FC">
      <w:pPr>
        <w:spacing w:after="0" w:line="276" w:lineRule="auto"/>
        <w:ind w:firstLine="720"/>
        <w:jc w:val="both"/>
        <w:rPr>
          <w:rFonts w:ascii="Times New Roman" w:eastAsia="Times New Roman" w:hAnsi="Times New Roman" w:cs="Times New Roman"/>
          <w:color w:val="000000" w:themeColor="text1"/>
          <w:sz w:val="24"/>
          <w:szCs w:val="24"/>
          <w:lang w:val="ru-RU" w:eastAsia="sr-Latn-RS"/>
        </w:rPr>
      </w:pPr>
      <w:r w:rsidRPr="007F1026">
        <w:rPr>
          <w:rFonts w:ascii="Times New Roman" w:eastAsia="Times New Roman" w:hAnsi="Times New Roman" w:cs="Times New Roman"/>
          <w:color w:val="000000" w:themeColor="text1"/>
          <w:sz w:val="24"/>
          <w:szCs w:val="24"/>
          <w:lang w:val="ru-RU" w:eastAsia="sr-Latn-RS"/>
        </w:rPr>
        <w:t xml:space="preserve">Чланом 17. </w:t>
      </w:r>
      <w:r w:rsidR="00B542FC">
        <w:rPr>
          <w:rFonts w:ascii="Times New Roman" w:eastAsia="Times New Roman" w:hAnsi="Times New Roman" w:cs="Times New Roman"/>
          <w:color w:val="000000" w:themeColor="text1"/>
          <w:sz w:val="24"/>
          <w:szCs w:val="24"/>
          <w:lang w:val="ru-RU" w:eastAsia="sr-Latn-RS"/>
        </w:rPr>
        <w:t xml:space="preserve">Предлога </w:t>
      </w:r>
      <w:r w:rsidRPr="007F1026">
        <w:rPr>
          <w:rFonts w:ascii="Times New Roman" w:eastAsia="Times New Roman" w:hAnsi="Times New Roman" w:cs="Times New Roman"/>
          <w:color w:val="000000" w:themeColor="text1"/>
          <w:sz w:val="24"/>
          <w:szCs w:val="24"/>
          <w:lang w:val="ru-RU" w:eastAsia="sr-Latn-RS"/>
        </w:rPr>
        <w:t xml:space="preserve">закона додаје се нови члан 27а Закона, који уређује динамичке податке за поновну употребу. Прописано је да је орган, ако објављује динамичке податке за поновну употребу, дужан да их објави најраније када је то могуће, након прикупљања путем апликативног програмског интерфејса и када је могуће, путем масовног преузимања, те да ако објављивање динамичких података за њега представља несразмерно финансијско и техничко оптерећење, орган може да те податке објави одложено или са привременим техничким ограничењима, али тако да се не умањи њиховa економска или друштвена вредност. </w:t>
      </w:r>
    </w:p>
    <w:p w14:paraId="7F65ACA8" w14:textId="3ADC1672" w:rsidR="00C63C66" w:rsidRDefault="00C63C66" w:rsidP="00B542FC">
      <w:pPr>
        <w:spacing w:after="120" w:line="276" w:lineRule="auto"/>
        <w:ind w:firstLine="720"/>
        <w:jc w:val="both"/>
        <w:rPr>
          <w:rFonts w:ascii="Times New Roman" w:eastAsia="Calibri" w:hAnsi="Times New Roman" w:cs="Times New Roman"/>
          <w:bCs/>
          <w:color w:val="000000" w:themeColor="text1"/>
          <w:sz w:val="24"/>
          <w:szCs w:val="24"/>
        </w:rPr>
      </w:pPr>
      <w:r w:rsidRPr="007F1026">
        <w:rPr>
          <w:rFonts w:ascii="Times New Roman" w:eastAsia="Times New Roman" w:hAnsi="Times New Roman" w:cs="Times New Roman"/>
          <w:color w:val="000000" w:themeColor="text1"/>
          <w:sz w:val="24"/>
          <w:szCs w:val="24"/>
          <w:lang w:val="ru-RU" w:eastAsia="sr-Latn-RS"/>
        </w:rPr>
        <w:t>Такође, додаје се нови члан 27б Закона, који уређује скупове података од посебног значаја за поновну употребу, који укључују геопросторне, метеоролошке, статистичке податке, као и податке о заштити животне средине, привредним друштвима и мобилности. Прописано је да су ти подаци доступни без накнаде, у машински читљивом облику, путем мрежних сервиса, као и за масовно преузимање, када је то применљиво. Такође,</w:t>
      </w:r>
      <w:r w:rsidRPr="007F1026">
        <w:rPr>
          <w:rFonts w:ascii="Times New Roman" w:eastAsia="Calibri" w:hAnsi="Times New Roman" w:cs="Times New Roman"/>
          <w:color w:val="000000" w:themeColor="text1"/>
          <w:sz w:val="24"/>
          <w:szCs w:val="24"/>
          <w:lang w:val="sr-Cyrl-RS"/>
        </w:rPr>
        <w:t xml:space="preserve"> скупове </w:t>
      </w:r>
      <w:r w:rsidRPr="007F1026">
        <w:rPr>
          <w:rFonts w:ascii="Times New Roman" w:eastAsia="Calibri" w:hAnsi="Times New Roman" w:cs="Times New Roman"/>
          <w:color w:val="000000" w:themeColor="text1"/>
          <w:sz w:val="24"/>
          <w:szCs w:val="24"/>
        </w:rPr>
        <w:t xml:space="preserve">података </w:t>
      </w:r>
      <w:r w:rsidRPr="007F1026">
        <w:rPr>
          <w:rFonts w:ascii="Times New Roman" w:eastAsia="Calibri" w:hAnsi="Times New Roman" w:cs="Times New Roman"/>
          <w:bCs/>
          <w:color w:val="000000" w:themeColor="text1"/>
          <w:sz w:val="24"/>
          <w:szCs w:val="24"/>
        </w:rPr>
        <w:t xml:space="preserve">од посебног значаја за поновну употребу и ближе услове под којим се чине доступним уређује </w:t>
      </w:r>
      <w:r w:rsidR="001D2F7F" w:rsidRPr="007F1026">
        <w:rPr>
          <w:rFonts w:ascii="Times New Roman" w:eastAsia="Calibri" w:hAnsi="Times New Roman" w:cs="Times New Roman"/>
          <w:bCs/>
          <w:color w:val="000000" w:themeColor="text1"/>
          <w:sz w:val="24"/>
          <w:szCs w:val="24"/>
        </w:rPr>
        <w:t>Влада</w:t>
      </w:r>
      <w:r w:rsidRPr="007F1026">
        <w:rPr>
          <w:rFonts w:ascii="Times New Roman" w:eastAsia="Calibri" w:hAnsi="Times New Roman" w:cs="Times New Roman"/>
          <w:bCs/>
          <w:color w:val="000000" w:themeColor="text1"/>
          <w:sz w:val="24"/>
          <w:szCs w:val="24"/>
        </w:rPr>
        <w:t>.</w:t>
      </w:r>
    </w:p>
    <w:p w14:paraId="542CFED2" w14:textId="252D333A" w:rsidR="00D36017" w:rsidRDefault="00D36017" w:rsidP="00B542FC">
      <w:pPr>
        <w:spacing w:after="120" w:line="276" w:lineRule="auto"/>
        <w:ind w:firstLine="720"/>
        <w:jc w:val="both"/>
        <w:rPr>
          <w:rFonts w:ascii="Times New Roman" w:eastAsia="Calibri" w:hAnsi="Times New Roman" w:cs="Times New Roman"/>
          <w:bCs/>
          <w:color w:val="000000" w:themeColor="text1"/>
          <w:sz w:val="24"/>
          <w:szCs w:val="24"/>
        </w:rPr>
      </w:pPr>
    </w:p>
    <w:p w14:paraId="52130146" w14:textId="77777777" w:rsidR="00D36017" w:rsidRPr="007F1026" w:rsidRDefault="00D36017" w:rsidP="00B542FC">
      <w:pPr>
        <w:spacing w:after="120" w:line="276" w:lineRule="auto"/>
        <w:ind w:firstLine="720"/>
        <w:jc w:val="both"/>
        <w:rPr>
          <w:rFonts w:ascii="Times New Roman" w:eastAsia="Calibri" w:hAnsi="Times New Roman" w:cs="Times New Roman"/>
          <w:color w:val="000000" w:themeColor="text1"/>
          <w:sz w:val="24"/>
          <w:szCs w:val="24"/>
          <w:lang w:val="sr-Cyrl-RS"/>
        </w:rPr>
      </w:pPr>
    </w:p>
    <w:p w14:paraId="7A9DAA21" w14:textId="0228FBE5" w:rsidR="00C63C66" w:rsidRPr="007F1026" w:rsidRDefault="00C63C66" w:rsidP="00B542FC">
      <w:pPr>
        <w:spacing w:after="120" w:line="276" w:lineRule="auto"/>
        <w:ind w:firstLine="720"/>
        <w:jc w:val="both"/>
        <w:rPr>
          <w:rFonts w:ascii="Times New Roman" w:eastAsia="Verdana" w:hAnsi="Times New Roman" w:cs="Times New Roman"/>
          <w:color w:val="000000" w:themeColor="text1"/>
          <w:sz w:val="24"/>
          <w:szCs w:val="24"/>
          <w:lang w:val="ru-RU"/>
        </w:rPr>
      </w:pPr>
      <w:r w:rsidRPr="007F1026">
        <w:rPr>
          <w:rFonts w:ascii="Times New Roman" w:eastAsia="Times New Roman" w:hAnsi="Times New Roman" w:cs="Times New Roman"/>
          <w:color w:val="000000" w:themeColor="text1"/>
          <w:sz w:val="24"/>
          <w:szCs w:val="24"/>
          <w:lang w:val="ru-RU" w:eastAsia="sr-Latn-RS"/>
        </w:rPr>
        <w:t xml:space="preserve">Чланом 18. </w:t>
      </w:r>
      <w:r w:rsidR="00B542FC">
        <w:rPr>
          <w:rFonts w:ascii="Times New Roman" w:eastAsia="Times New Roman" w:hAnsi="Times New Roman" w:cs="Times New Roman"/>
          <w:color w:val="000000" w:themeColor="text1"/>
          <w:sz w:val="24"/>
          <w:szCs w:val="24"/>
          <w:lang w:val="ru-RU" w:eastAsia="sr-Latn-RS"/>
        </w:rPr>
        <w:t xml:space="preserve">Предлога </w:t>
      </w:r>
      <w:r w:rsidRPr="007F1026">
        <w:rPr>
          <w:rFonts w:ascii="Times New Roman" w:eastAsia="Times New Roman" w:hAnsi="Times New Roman" w:cs="Times New Roman"/>
          <w:color w:val="000000" w:themeColor="text1"/>
          <w:sz w:val="24"/>
          <w:szCs w:val="24"/>
          <w:lang w:val="ru-RU" w:eastAsia="sr-Latn-RS"/>
        </w:rPr>
        <w:t xml:space="preserve">закона измењен је члан 38. Закона, који уређује електронски поднесак, у циљу прецизирање обавезне садржине тог поднеска, а у циљу прецизне идентификације странке у поступку. Врло је значајна новина која омогућује потписивање поднеска без квалификованог електронског сертификата. Наиме, прописује се да </w:t>
      </w:r>
      <w:r w:rsidRPr="007F1026">
        <w:rPr>
          <w:rFonts w:ascii="Times New Roman" w:eastAsia="Verdana" w:hAnsi="Times New Roman" w:cs="Times New Roman"/>
          <w:color w:val="000000" w:themeColor="text1"/>
          <w:sz w:val="24"/>
          <w:szCs w:val="24"/>
          <w:lang w:val="ru-RU"/>
        </w:rPr>
        <w:t>регистрован</w:t>
      </w:r>
      <w:r w:rsidRPr="007F1026">
        <w:rPr>
          <w:rFonts w:ascii="Times New Roman" w:eastAsia="Verdana" w:hAnsi="Times New Roman" w:cs="Times New Roman"/>
          <w:color w:val="000000" w:themeColor="text1"/>
          <w:sz w:val="24"/>
          <w:szCs w:val="24"/>
          <w:lang w:val="sr-Cyrl-RS"/>
        </w:rPr>
        <w:t>а</w:t>
      </w:r>
      <w:r w:rsidRPr="007F1026">
        <w:rPr>
          <w:rFonts w:ascii="Times New Roman" w:eastAsia="Verdana" w:hAnsi="Times New Roman" w:cs="Times New Roman"/>
          <w:color w:val="000000" w:themeColor="text1"/>
          <w:sz w:val="24"/>
          <w:szCs w:val="24"/>
          <w:lang w:val="ru-RU"/>
        </w:rPr>
        <w:t xml:space="preserve"> шем</w:t>
      </w:r>
      <w:r w:rsidRPr="007F1026">
        <w:rPr>
          <w:rFonts w:ascii="Times New Roman" w:eastAsia="Verdana" w:hAnsi="Times New Roman" w:cs="Times New Roman"/>
          <w:color w:val="000000" w:themeColor="text1"/>
          <w:sz w:val="24"/>
          <w:szCs w:val="24"/>
          <w:lang w:val="sr-Cyrl-RS"/>
        </w:rPr>
        <w:t>а</w:t>
      </w:r>
      <w:r w:rsidRPr="007F1026">
        <w:rPr>
          <w:rFonts w:ascii="Times New Roman" w:eastAsia="Verdana" w:hAnsi="Times New Roman" w:cs="Times New Roman"/>
          <w:color w:val="000000" w:themeColor="text1"/>
          <w:sz w:val="24"/>
          <w:szCs w:val="24"/>
          <w:lang w:val="ru-RU"/>
        </w:rPr>
        <w:t xml:space="preserve"> електронске идентификације високог нивоа поузданости</w:t>
      </w:r>
      <w:r w:rsidRPr="007F1026">
        <w:rPr>
          <w:rFonts w:ascii="Times New Roman" w:eastAsia="Verdana" w:hAnsi="Times New Roman" w:cs="Times New Roman"/>
          <w:color w:val="000000" w:themeColor="text1"/>
          <w:sz w:val="24"/>
          <w:szCs w:val="24"/>
          <w:lang w:val="sr-Cyrl-RS"/>
        </w:rPr>
        <w:t>, којом се корисник услуга пријављује на портал еУправа, замењује квалификовани електронски потпис подносиоца, осим ако посебним законом није другачије прописано</w:t>
      </w:r>
      <w:r w:rsidRPr="007F1026">
        <w:rPr>
          <w:rFonts w:ascii="Times New Roman" w:eastAsia="Verdana" w:hAnsi="Times New Roman" w:cs="Times New Roman"/>
          <w:color w:val="000000" w:themeColor="text1"/>
          <w:sz w:val="24"/>
          <w:szCs w:val="24"/>
          <w:lang w:val="ru-RU"/>
        </w:rPr>
        <w:t>.</w:t>
      </w:r>
    </w:p>
    <w:p w14:paraId="0D94B2FF" w14:textId="74B60770" w:rsidR="00C63C66" w:rsidRPr="007F1026" w:rsidRDefault="00C63C66" w:rsidP="00B542FC">
      <w:pPr>
        <w:shd w:val="clear" w:color="auto" w:fill="FFFFFF"/>
        <w:spacing w:after="120" w:line="240" w:lineRule="auto"/>
        <w:ind w:firstLine="720"/>
        <w:jc w:val="both"/>
        <w:rPr>
          <w:rFonts w:ascii="Times New Roman" w:eastAsia="Verdana" w:hAnsi="Times New Roman" w:cs="Times New Roman"/>
          <w:color w:val="000000" w:themeColor="text1"/>
          <w:sz w:val="24"/>
          <w:szCs w:val="24"/>
          <w:lang w:val="sr-Cyrl-RS" w:eastAsia="sr-Latn-RS"/>
        </w:rPr>
      </w:pPr>
      <w:r w:rsidRPr="007F1026">
        <w:rPr>
          <w:rFonts w:ascii="Times New Roman" w:eastAsia="Verdana" w:hAnsi="Times New Roman" w:cs="Times New Roman"/>
          <w:color w:val="000000" w:themeColor="text1"/>
          <w:sz w:val="24"/>
          <w:szCs w:val="24"/>
          <w:lang w:val="sr-Cyrl-RS" w:eastAsia="sr-Latn-RS"/>
        </w:rPr>
        <w:t xml:space="preserve">Чланом 19. </w:t>
      </w:r>
      <w:r w:rsidR="00B542FC">
        <w:rPr>
          <w:rFonts w:ascii="Times New Roman" w:eastAsia="Verdana" w:hAnsi="Times New Roman" w:cs="Times New Roman"/>
          <w:color w:val="000000" w:themeColor="text1"/>
          <w:sz w:val="24"/>
          <w:szCs w:val="24"/>
          <w:lang w:val="sr-Cyrl-RS" w:eastAsia="sr-Latn-RS"/>
        </w:rPr>
        <w:t xml:space="preserve">Предлога </w:t>
      </w:r>
      <w:r w:rsidRPr="007F1026">
        <w:rPr>
          <w:rFonts w:ascii="Times New Roman" w:eastAsia="Verdana" w:hAnsi="Times New Roman" w:cs="Times New Roman"/>
          <w:color w:val="000000" w:themeColor="text1"/>
          <w:sz w:val="24"/>
          <w:szCs w:val="24"/>
          <w:lang w:val="sr-Cyrl-RS" w:eastAsia="sr-Latn-RS"/>
        </w:rPr>
        <w:t xml:space="preserve">закона је додат нови члан 39а Закона који уређује акт органа. Одредба је усклађен са законом који уређује електронски документ, тако што је прописано да </w:t>
      </w:r>
      <w:r w:rsidRPr="007F1026">
        <w:rPr>
          <w:rFonts w:ascii="Times New Roman" w:eastAsia="Verdana" w:hAnsi="Times New Roman" w:cs="Times New Roman"/>
          <w:color w:val="000000" w:themeColor="text1"/>
          <w:sz w:val="24"/>
          <w:szCs w:val="24"/>
          <w:lang w:val="sr-Latn-BA" w:eastAsia="sr-Latn-RS"/>
        </w:rPr>
        <w:t>акт органа</w:t>
      </w:r>
      <w:r w:rsidRPr="007F1026">
        <w:rPr>
          <w:rFonts w:ascii="Times New Roman" w:eastAsia="Verdana" w:hAnsi="Times New Roman" w:cs="Times New Roman"/>
          <w:color w:val="000000" w:themeColor="text1"/>
          <w:sz w:val="24"/>
          <w:szCs w:val="24"/>
          <w:lang w:val="sr-Cyrl-RS" w:eastAsia="sr-Latn-RS"/>
        </w:rPr>
        <w:t>,</w:t>
      </w:r>
      <w:r w:rsidRPr="007F1026">
        <w:rPr>
          <w:rFonts w:ascii="Times New Roman" w:eastAsia="Verdana" w:hAnsi="Times New Roman" w:cs="Times New Roman"/>
          <w:color w:val="000000" w:themeColor="text1"/>
          <w:sz w:val="24"/>
          <w:szCs w:val="24"/>
          <w:lang w:val="sr-Latn-BA" w:eastAsia="sr-Latn-RS"/>
        </w:rPr>
        <w:t xml:space="preserve"> </w:t>
      </w:r>
      <w:r w:rsidRPr="007F1026">
        <w:rPr>
          <w:rFonts w:ascii="Times New Roman" w:eastAsia="Verdana" w:hAnsi="Times New Roman" w:cs="Times New Roman"/>
          <w:color w:val="000000" w:themeColor="text1"/>
          <w:sz w:val="24"/>
          <w:szCs w:val="24"/>
          <w:lang w:val="sr-Cyrl-RS" w:eastAsia="sr-Latn-RS"/>
        </w:rPr>
        <w:t xml:space="preserve">као и други електронски документ </w:t>
      </w:r>
      <w:r w:rsidRPr="007F1026">
        <w:rPr>
          <w:rFonts w:ascii="Times New Roman" w:eastAsia="Verdana" w:hAnsi="Times New Roman" w:cs="Times New Roman"/>
          <w:color w:val="000000" w:themeColor="text1"/>
          <w:sz w:val="24"/>
          <w:szCs w:val="24"/>
          <w:lang w:val="sr-Latn-BA" w:eastAsia="sr-Latn-RS"/>
        </w:rPr>
        <w:t xml:space="preserve">који </w:t>
      </w:r>
      <w:r w:rsidRPr="007F1026">
        <w:rPr>
          <w:rFonts w:ascii="Times New Roman" w:eastAsia="Verdana" w:hAnsi="Times New Roman" w:cs="Times New Roman"/>
          <w:color w:val="000000" w:themeColor="text1"/>
          <w:sz w:val="24"/>
          <w:szCs w:val="24"/>
          <w:lang w:val="sr-Cyrl-RS" w:eastAsia="sr-Latn-RS"/>
        </w:rPr>
        <w:t>орган</w:t>
      </w:r>
      <w:r w:rsidRPr="007F1026">
        <w:rPr>
          <w:rFonts w:ascii="Times New Roman" w:eastAsia="Verdana" w:hAnsi="Times New Roman" w:cs="Times New Roman"/>
          <w:color w:val="000000" w:themeColor="text1"/>
          <w:sz w:val="24"/>
          <w:szCs w:val="24"/>
          <w:lang w:val="sr-Latn-BA" w:eastAsia="sr-Latn-RS"/>
        </w:rPr>
        <w:t xml:space="preserve"> доноси у вршењу јавних овлашћења</w:t>
      </w:r>
      <w:r w:rsidRPr="007F1026">
        <w:rPr>
          <w:rFonts w:ascii="Times New Roman" w:eastAsia="Verdana" w:hAnsi="Times New Roman" w:cs="Times New Roman"/>
          <w:color w:val="000000" w:themeColor="text1"/>
          <w:sz w:val="24"/>
          <w:szCs w:val="24"/>
          <w:lang w:val="sr-Cyrl-RS" w:eastAsia="sr-Latn-RS"/>
        </w:rPr>
        <w:t>,</w:t>
      </w:r>
      <w:r w:rsidRPr="007F1026">
        <w:rPr>
          <w:rFonts w:ascii="Times New Roman" w:eastAsia="Verdana" w:hAnsi="Times New Roman" w:cs="Times New Roman"/>
          <w:color w:val="000000" w:themeColor="text1"/>
          <w:sz w:val="24"/>
          <w:szCs w:val="24"/>
          <w:lang w:val="sr-Latn-BA" w:eastAsia="sr-Latn-RS"/>
        </w:rPr>
        <w:t xml:space="preserve"> уместо потписа службеног лица и печата</w:t>
      </w:r>
      <w:r w:rsidRPr="007F1026">
        <w:rPr>
          <w:rFonts w:ascii="Times New Roman" w:eastAsia="Verdana" w:hAnsi="Times New Roman" w:cs="Times New Roman"/>
          <w:color w:val="000000" w:themeColor="text1"/>
          <w:sz w:val="24"/>
          <w:szCs w:val="24"/>
          <w:lang w:val="sr-Cyrl-RS" w:eastAsia="sr-Latn-RS"/>
        </w:rPr>
        <w:t xml:space="preserve">, </w:t>
      </w:r>
      <w:r w:rsidRPr="007F1026">
        <w:rPr>
          <w:rFonts w:ascii="Times New Roman" w:eastAsia="Verdana" w:hAnsi="Times New Roman" w:cs="Times New Roman"/>
          <w:color w:val="000000" w:themeColor="text1"/>
          <w:sz w:val="24"/>
          <w:szCs w:val="24"/>
          <w:lang w:val="sr-Latn-BA" w:eastAsia="sr-Latn-RS"/>
        </w:rPr>
        <w:t xml:space="preserve">садржи квалификовани електронски печат тог органа </w:t>
      </w:r>
      <w:r w:rsidRPr="007F1026">
        <w:rPr>
          <w:rFonts w:ascii="Times New Roman" w:eastAsia="Verdana" w:hAnsi="Times New Roman" w:cs="Times New Roman"/>
          <w:color w:val="000000" w:themeColor="text1"/>
          <w:sz w:val="24"/>
          <w:szCs w:val="24"/>
          <w:lang w:val="sr-Cyrl-RS" w:eastAsia="sr-Latn-RS"/>
        </w:rPr>
        <w:t>и/</w:t>
      </w:r>
      <w:r w:rsidRPr="007F1026">
        <w:rPr>
          <w:rFonts w:ascii="Times New Roman" w:eastAsia="Verdana" w:hAnsi="Times New Roman" w:cs="Times New Roman"/>
          <w:color w:val="000000" w:themeColor="text1"/>
          <w:sz w:val="24"/>
          <w:szCs w:val="24"/>
          <w:lang w:val="sr-Latn-BA" w:eastAsia="sr-Latn-RS"/>
        </w:rPr>
        <w:t>или квалификовани електронски потпис овлашћеног лица</w:t>
      </w:r>
      <w:r w:rsidRPr="007F1026">
        <w:rPr>
          <w:rFonts w:ascii="Times New Roman" w:eastAsia="Verdana" w:hAnsi="Times New Roman" w:cs="Times New Roman"/>
          <w:color w:val="000000" w:themeColor="text1"/>
          <w:sz w:val="24"/>
          <w:szCs w:val="24"/>
          <w:lang w:val="sr-Cyrl-RS" w:eastAsia="sr-Latn-RS"/>
        </w:rPr>
        <w:t xml:space="preserve">, те да изузетно не мора садржати </w:t>
      </w:r>
      <w:r w:rsidRPr="007F1026">
        <w:rPr>
          <w:rFonts w:ascii="Times New Roman" w:eastAsia="Verdana" w:hAnsi="Times New Roman" w:cs="Times New Roman"/>
          <w:color w:val="000000" w:themeColor="text1"/>
          <w:sz w:val="24"/>
          <w:szCs w:val="24"/>
          <w:lang w:val="sr-Latn-BA" w:eastAsia="sr-Latn-RS"/>
        </w:rPr>
        <w:t>квалификовани електронски печат тог органа или квалификовани електронски потпис овлашћеног лица</w:t>
      </w:r>
      <w:r w:rsidRPr="007F1026">
        <w:rPr>
          <w:rFonts w:ascii="Times New Roman" w:eastAsia="Verdana" w:hAnsi="Times New Roman" w:cs="Times New Roman"/>
          <w:color w:val="000000" w:themeColor="text1"/>
          <w:sz w:val="24"/>
          <w:szCs w:val="24"/>
          <w:lang w:val="sr-Cyrl-RS" w:eastAsia="sr-Latn-RS"/>
        </w:rPr>
        <w:t xml:space="preserve">, ако је обезбеђен интегритет података у софтверском решењу путем кога се креира и доставља акт. Иако је обавеза израде аката и докумената у електронском формату од стране свих органа произлазила из текста важећег закона, та обавеза је додатно прецизирана, а у прелазним и завршним одредбама је одложена њена пуна примена </w:t>
      </w:r>
      <w:r w:rsidR="00714EAB">
        <w:rPr>
          <w:rFonts w:ascii="Times New Roman" w:eastAsia="Verdana" w:hAnsi="Times New Roman" w:cs="Times New Roman"/>
          <w:color w:val="000000" w:themeColor="text1"/>
          <w:sz w:val="24"/>
          <w:szCs w:val="24"/>
          <w:lang w:val="sr-Cyrl-RS" w:eastAsia="sr-Latn-RS"/>
        </w:rPr>
        <w:t>з</w:t>
      </w:r>
      <w:r w:rsidRPr="007F1026">
        <w:rPr>
          <w:rFonts w:ascii="Times New Roman" w:eastAsia="Verdana" w:hAnsi="Times New Roman" w:cs="Times New Roman"/>
          <w:color w:val="000000" w:themeColor="text1"/>
          <w:sz w:val="24"/>
          <w:szCs w:val="24"/>
          <w:lang w:val="sr-Cyrl-RS" w:eastAsia="sr-Latn-RS"/>
        </w:rPr>
        <w:t>а 2030. годину, на иницијативу Министарства фина</w:t>
      </w:r>
      <w:r w:rsidR="00C44332">
        <w:rPr>
          <w:rFonts w:ascii="Times New Roman" w:eastAsia="Verdana" w:hAnsi="Times New Roman" w:cs="Times New Roman"/>
          <w:color w:val="000000" w:themeColor="text1"/>
          <w:sz w:val="24"/>
          <w:szCs w:val="24"/>
          <w:lang w:val="sr-Cyrl-RS" w:eastAsia="sr-Latn-RS"/>
        </w:rPr>
        <w:t>н</w:t>
      </w:r>
      <w:r w:rsidRPr="007F1026">
        <w:rPr>
          <w:rFonts w:ascii="Times New Roman" w:eastAsia="Verdana" w:hAnsi="Times New Roman" w:cs="Times New Roman"/>
          <w:color w:val="000000" w:themeColor="text1"/>
          <w:sz w:val="24"/>
          <w:szCs w:val="24"/>
          <w:lang w:val="sr-Cyrl-RS" w:eastAsia="sr-Latn-RS"/>
        </w:rPr>
        <w:t>сија које је истакло да</w:t>
      </w:r>
      <w:r w:rsidR="00416EA2">
        <w:rPr>
          <w:rFonts w:ascii="Times New Roman" w:eastAsia="Verdana" w:hAnsi="Times New Roman" w:cs="Times New Roman"/>
          <w:color w:val="000000" w:themeColor="text1"/>
          <w:sz w:val="24"/>
          <w:szCs w:val="24"/>
          <w:lang w:val="sr-Cyrl-RS" w:eastAsia="sr-Latn-RS"/>
        </w:rPr>
        <w:t xml:space="preserve"> се</w:t>
      </w:r>
      <w:r w:rsidRPr="007F1026">
        <w:rPr>
          <w:rFonts w:ascii="Times New Roman" w:eastAsia="Verdana" w:hAnsi="Times New Roman" w:cs="Times New Roman"/>
          <w:color w:val="000000" w:themeColor="text1"/>
          <w:sz w:val="24"/>
          <w:szCs w:val="24"/>
          <w:lang w:val="sr-Cyrl-RS" w:eastAsia="sr-Latn-RS"/>
        </w:rPr>
        <w:t xml:space="preserve"> сви органи не могу прилагодити овој обавези у краћем року, и</w:t>
      </w:r>
      <w:r w:rsidR="003C7B5D">
        <w:rPr>
          <w:rFonts w:ascii="Times New Roman" w:eastAsia="Verdana" w:hAnsi="Times New Roman" w:cs="Times New Roman"/>
          <w:color w:val="000000" w:themeColor="text1"/>
          <w:sz w:val="24"/>
          <w:szCs w:val="24"/>
          <w:lang w:val="sr-Cyrl-RS" w:eastAsia="sr-Latn-RS"/>
        </w:rPr>
        <w:t>м</w:t>
      </w:r>
      <w:r w:rsidRPr="007F1026">
        <w:rPr>
          <w:rFonts w:ascii="Times New Roman" w:eastAsia="Verdana" w:hAnsi="Times New Roman" w:cs="Times New Roman"/>
          <w:color w:val="000000" w:themeColor="text1"/>
          <w:sz w:val="24"/>
          <w:szCs w:val="24"/>
          <w:lang w:val="sr-Cyrl-RS" w:eastAsia="sr-Latn-RS"/>
        </w:rPr>
        <w:t xml:space="preserve">ајући у виду кадровске и материјалне ресорсе. </w:t>
      </w:r>
    </w:p>
    <w:p w14:paraId="1CA38F9F" w14:textId="5C6FDD2B" w:rsidR="00C63C66" w:rsidRPr="007F1026" w:rsidRDefault="00C63C66" w:rsidP="00DB792A">
      <w:pPr>
        <w:shd w:val="clear" w:color="auto" w:fill="FFFFFF"/>
        <w:spacing w:after="120" w:line="240" w:lineRule="auto"/>
        <w:ind w:firstLine="720"/>
        <w:jc w:val="both"/>
        <w:rPr>
          <w:rFonts w:ascii="Times New Roman" w:eastAsia="Verdana" w:hAnsi="Times New Roman" w:cs="Times New Roman"/>
          <w:color w:val="000000" w:themeColor="text1"/>
          <w:sz w:val="24"/>
          <w:szCs w:val="24"/>
          <w:lang w:val="sr-Cyrl-RS" w:eastAsia="sr-Latn-RS"/>
        </w:rPr>
      </w:pPr>
      <w:r w:rsidRPr="007F1026">
        <w:rPr>
          <w:rFonts w:ascii="Times New Roman" w:eastAsia="Verdana" w:hAnsi="Times New Roman" w:cs="Times New Roman"/>
          <w:color w:val="000000" w:themeColor="text1"/>
          <w:sz w:val="24"/>
          <w:szCs w:val="24"/>
          <w:lang w:val="sr-Cyrl-RS" w:eastAsia="sr-Latn-RS"/>
        </w:rPr>
        <w:t xml:space="preserve">Чланом 20. </w:t>
      </w:r>
      <w:r w:rsidR="00DB792A">
        <w:rPr>
          <w:rFonts w:ascii="Times New Roman" w:eastAsia="Verdana" w:hAnsi="Times New Roman" w:cs="Times New Roman"/>
          <w:color w:val="000000" w:themeColor="text1"/>
          <w:sz w:val="24"/>
          <w:szCs w:val="24"/>
          <w:lang w:val="sr-Cyrl-RS" w:eastAsia="sr-Latn-RS"/>
        </w:rPr>
        <w:t xml:space="preserve">Предлога </w:t>
      </w:r>
      <w:r w:rsidRPr="007F1026">
        <w:rPr>
          <w:rFonts w:ascii="Times New Roman" w:eastAsia="Verdana" w:hAnsi="Times New Roman" w:cs="Times New Roman"/>
          <w:color w:val="000000" w:themeColor="text1"/>
          <w:sz w:val="24"/>
          <w:szCs w:val="24"/>
          <w:lang w:val="sr-Cyrl-RS" w:eastAsia="sr-Latn-RS"/>
        </w:rPr>
        <w:t>закона је измењен члан 40. Закона тако што је усаглашен са законом који уређује електронски документ у погледу начина на који се електронски документ може превести у папирни облик и доставити странци. Такође је прописано да се поред доставе у јединствени електронски сандучић електронска достава може вршити и на други начин прописан законом. На тај начин је Закон усклађен са бројним прописима који електронску доставу врше у својим информационим системима, кроз које спроводе електронске процедуре (Пореска управа, РГЗ, АПР) .</w:t>
      </w:r>
    </w:p>
    <w:p w14:paraId="49C975F7" w14:textId="206DB265" w:rsidR="00C63C66" w:rsidRPr="007F1026" w:rsidRDefault="00C63C66" w:rsidP="00DB792A">
      <w:pPr>
        <w:shd w:val="clear" w:color="auto" w:fill="FFFFFF"/>
        <w:spacing w:after="120" w:line="240" w:lineRule="auto"/>
        <w:ind w:firstLine="720"/>
        <w:jc w:val="both"/>
        <w:rPr>
          <w:rFonts w:ascii="Times New Roman" w:eastAsia="Times New Roman" w:hAnsi="Times New Roman" w:cs="Times New Roman"/>
          <w:color w:val="000000" w:themeColor="text1"/>
          <w:sz w:val="24"/>
          <w:szCs w:val="24"/>
          <w:lang w:eastAsia="sr-Latn-RS"/>
        </w:rPr>
      </w:pPr>
      <w:r w:rsidRPr="007F1026">
        <w:rPr>
          <w:rFonts w:ascii="Times New Roman" w:eastAsia="Verdana" w:hAnsi="Times New Roman" w:cs="Times New Roman"/>
          <w:color w:val="000000" w:themeColor="text1"/>
          <w:sz w:val="24"/>
          <w:szCs w:val="24"/>
          <w:lang w:val="sr-Cyrl-RS" w:eastAsia="sr-Latn-RS"/>
        </w:rPr>
        <w:t xml:space="preserve">Чланом 21. </w:t>
      </w:r>
      <w:r w:rsidR="00DB792A">
        <w:rPr>
          <w:rFonts w:ascii="Times New Roman" w:eastAsia="Verdana" w:hAnsi="Times New Roman" w:cs="Times New Roman"/>
          <w:color w:val="000000" w:themeColor="text1"/>
          <w:sz w:val="24"/>
          <w:szCs w:val="24"/>
          <w:lang w:val="sr-Cyrl-RS" w:eastAsia="sr-Latn-RS"/>
        </w:rPr>
        <w:t xml:space="preserve">Предлога </w:t>
      </w:r>
      <w:r w:rsidRPr="007F1026">
        <w:rPr>
          <w:rFonts w:ascii="Times New Roman" w:eastAsia="Verdana" w:hAnsi="Times New Roman" w:cs="Times New Roman"/>
          <w:color w:val="000000" w:themeColor="text1"/>
          <w:sz w:val="24"/>
          <w:szCs w:val="24"/>
          <w:lang w:val="sr-Cyrl-RS" w:eastAsia="sr-Latn-RS"/>
        </w:rPr>
        <w:t xml:space="preserve">закона се додаје нови члан 45а Закона који прописује прекршајну одговорност за </w:t>
      </w:r>
      <w:r w:rsidRPr="007F1026">
        <w:rPr>
          <w:rFonts w:ascii="Times New Roman" w:eastAsia="Times New Roman" w:hAnsi="Times New Roman" w:cs="Times New Roman"/>
          <w:color w:val="000000" w:themeColor="text1"/>
          <w:sz w:val="24"/>
          <w:szCs w:val="24"/>
          <w:lang w:eastAsia="sr-Latn-RS"/>
        </w:rPr>
        <w:t>лице одговорно за отварање података које неомогући поновну употребу у комерцијалне или некомерцијалне сврхе података насталих у вршењу јавних овлашћења.</w:t>
      </w:r>
    </w:p>
    <w:p w14:paraId="50BF6F34" w14:textId="2D9677E1" w:rsidR="00C63C66" w:rsidRPr="007F1026" w:rsidRDefault="00C63C66" w:rsidP="00DB792A">
      <w:pPr>
        <w:shd w:val="clear" w:color="auto" w:fill="FFFFFF"/>
        <w:spacing w:after="120" w:line="240" w:lineRule="auto"/>
        <w:ind w:firstLine="720"/>
        <w:jc w:val="both"/>
        <w:rPr>
          <w:rFonts w:ascii="Times New Roman" w:eastAsia="Calibri" w:hAnsi="Times New Roman" w:cs="Times New Roman"/>
          <w:color w:val="000000" w:themeColor="text1"/>
          <w:sz w:val="24"/>
          <w:szCs w:val="24"/>
          <w:lang w:eastAsia="sr-Latn-RS"/>
        </w:rPr>
      </w:pPr>
      <w:r w:rsidRPr="007F1026">
        <w:rPr>
          <w:rFonts w:ascii="Times New Roman" w:eastAsia="Verdana" w:hAnsi="Times New Roman" w:cs="Times New Roman"/>
          <w:color w:val="000000" w:themeColor="text1"/>
          <w:sz w:val="24"/>
          <w:szCs w:val="24"/>
          <w:lang w:val="sr-Cyrl-RS" w:eastAsia="sr-Latn-RS"/>
        </w:rPr>
        <w:t xml:space="preserve">Чланом 22. </w:t>
      </w:r>
      <w:r w:rsidR="00DB792A">
        <w:rPr>
          <w:rFonts w:ascii="Times New Roman" w:eastAsia="Verdana" w:hAnsi="Times New Roman" w:cs="Times New Roman"/>
          <w:color w:val="000000" w:themeColor="text1"/>
          <w:sz w:val="24"/>
          <w:szCs w:val="24"/>
          <w:lang w:val="sr-Cyrl-RS" w:eastAsia="sr-Latn-RS"/>
        </w:rPr>
        <w:t xml:space="preserve">Предлога </w:t>
      </w:r>
      <w:r w:rsidRPr="007F1026">
        <w:rPr>
          <w:rFonts w:ascii="Times New Roman" w:eastAsia="Verdana" w:hAnsi="Times New Roman" w:cs="Times New Roman"/>
          <w:color w:val="000000" w:themeColor="text1"/>
          <w:sz w:val="24"/>
          <w:szCs w:val="24"/>
          <w:lang w:val="sr-Cyrl-RS" w:eastAsia="sr-Latn-RS"/>
        </w:rPr>
        <w:t>закона измењен је члан 47. Закона како би се додатно п</w:t>
      </w:r>
      <w:r w:rsidR="00D04C82">
        <w:rPr>
          <w:rFonts w:ascii="Times New Roman" w:eastAsia="Verdana" w:hAnsi="Times New Roman" w:cs="Times New Roman"/>
          <w:color w:val="000000" w:themeColor="text1"/>
          <w:sz w:val="24"/>
          <w:szCs w:val="24"/>
          <w:lang w:val="sr-Cyrl-RS" w:eastAsia="sr-Latn-RS"/>
        </w:rPr>
        <w:t>рописала прекршајна одговорност</w:t>
      </w:r>
      <w:r w:rsidRPr="007F1026">
        <w:rPr>
          <w:rFonts w:ascii="Times New Roman" w:eastAsia="Verdana" w:hAnsi="Times New Roman" w:cs="Times New Roman"/>
          <w:color w:val="000000" w:themeColor="text1"/>
          <w:sz w:val="24"/>
          <w:szCs w:val="24"/>
          <w:lang w:val="sr-Cyrl-RS" w:eastAsia="sr-Latn-RS"/>
        </w:rPr>
        <w:t xml:space="preserve"> за </w:t>
      </w:r>
      <w:r w:rsidRPr="007F1026">
        <w:rPr>
          <w:rFonts w:ascii="Times New Roman" w:eastAsia="Calibri" w:hAnsi="Times New Roman" w:cs="Times New Roman"/>
          <w:color w:val="000000" w:themeColor="text1"/>
          <w:sz w:val="24"/>
          <w:szCs w:val="24"/>
          <w:lang w:eastAsia="sr-Latn-RS"/>
        </w:rPr>
        <w:t>одговорно лице у органу</w:t>
      </w:r>
      <w:r w:rsidRPr="007F1026">
        <w:rPr>
          <w:rFonts w:ascii="Times New Roman" w:eastAsia="Calibri" w:hAnsi="Times New Roman" w:cs="Times New Roman"/>
          <w:color w:val="000000" w:themeColor="text1"/>
          <w:sz w:val="24"/>
          <w:szCs w:val="24"/>
          <w:lang w:val="sr-Cyrl-RS" w:eastAsia="sr-Latn-RS"/>
        </w:rPr>
        <w:t>,</w:t>
      </w:r>
      <w:r w:rsidRPr="007F1026">
        <w:rPr>
          <w:rFonts w:ascii="Times New Roman" w:eastAsia="Calibri" w:hAnsi="Times New Roman" w:cs="Times New Roman"/>
          <w:color w:val="000000" w:themeColor="text1"/>
          <w:sz w:val="24"/>
          <w:szCs w:val="24"/>
          <w:lang w:eastAsia="sr-Latn-RS"/>
        </w:rPr>
        <w:t xml:space="preserve"> у случају ако у органу није одређено лице одговорно за отварање података, као и у случају ако се странци неомогући електронско плаћање у складу са чланом 22. </w:t>
      </w:r>
      <w:r w:rsidR="00FC262D" w:rsidRPr="007F1026">
        <w:rPr>
          <w:rFonts w:ascii="Times New Roman" w:eastAsia="Calibri" w:hAnsi="Times New Roman" w:cs="Times New Roman"/>
          <w:color w:val="000000" w:themeColor="text1"/>
          <w:sz w:val="24"/>
          <w:szCs w:val="24"/>
          <w:lang w:eastAsia="sr-Latn-RS"/>
        </w:rPr>
        <w:t>Закона</w:t>
      </w:r>
      <w:r w:rsidRPr="007F1026">
        <w:rPr>
          <w:rFonts w:ascii="Times New Roman" w:eastAsia="Calibri" w:hAnsi="Times New Roman" w:cs="Times New Roman"/>
          <w:color w:val="000000" w:themeColor="text1"/>
          <w:sz w:val="24"/>
          <w:szCs w:val="24"/>
          <w:lang w:eastAsia="sr-Latn-RS"/>
        </w:rPr>
        <w:t>.</w:t>
      </w:r>
    </w:p>
    <w:p w14:paraId="5B19FC00" w14:textId="4D8422D4" w:rsidR="00C63C66" w:rsidRPr="007F1026" w:rsidRDefault="00C63C66" w:rsidP="00DB792A">
      <w:pPr>
        <w:shd w:val="clear" w:color="auto" w:fill="FFFFFF"/>
        <w:spacing w:after="120" w:line="276" w:lineRule="auto"/>
        <w:ind w:firstLine="720"/>
        <w:jc w:val="both"/>
        <w:rPr>
          <w:rFonts w:ascii="Times New Roman" w:eastAsia="Times New Roman"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eastAsia="sr-Latn-RS"/>
        </w:rPr>
        <w:t>Чланом 2</w:t>
      </w:r>
      <w:r w:rsidRPr="007F1026">
        <w:rPr>
          <w:rFonts w:ascii="Times New Roman" w:eastAsia="Calibri" w:hAnsi="Times New Roman" w:cs="Times New Roman"/>
          <w:color w:val="000000" w:themeColor="text1"/>
          <w:sz w:val="24"/>
          <w:szCs w:val="24"/>
          <w:lang w:val="sr-Cyrl-RS" w:eastAsia="sr-Latn-RS"/>
        </w:rPr>
        <w:t>3</w:t>
      </w:r>
      <w:r w:rsidRPr="007F1026">
        <w:rPr>
          <w:rFonts w:ascii="Times New Roman" w:eastAsia="Calibri" w:hAnsi="Times New Roman" w:cs="Times New Roman"/>
          <w:color w:val="000000" w:themeColor="text1"/>
          <w:sz w:val="24"/>
          <w:szCs w:val="24"/>
          <w:lang w:eastAsia="sr-Latn-RS"/>
        </w:rPr>
        <w:t xml:space="preserve">. </w:t>
      </w:r>
      <w:r w:rsidR="00DB792A">
        <w:rPr>
          <w:rFonts w:ascii="Times New Roman" w:eastAsia="Calibri" w:hAnsi="Times New Roman" w:cs="Times New Roman"/>
          <w:color w:val="000000" w:themeColor="text1"/>
          <w:sz w:val="24"/>
          <w:szCs w:val="24"/>
          <w:lang w:val="sr-Cyrl-RS" w:eastAsia="sr-Latn-RS"/>
        </w:rPr>
        <w:t>Предл</w:t>
      </w:r>
      <w:r w:rsidR="000E3BE3">
        <w:rPr>
          <w:rFonts w:ascii="Times New Roman" w:eastAsia="Calibri" w:hAnsi="Times New Roman" w:cs="Times New Roman"/>
          <w:color w:val="000000" w:themeColor="text1"/>
          <w:sz w:val="24"/>
          <w:szCs w:val="24"/>
          <w:lang w:val="sr-Cyrl-RS" w:eastAsia="sr-Latn-RS"/>
        </w:rPr>
        <w:t>о</w:t>
      </w:r>
      <w:r w:rsidR="00DB792A">
        <w:rPr>
          <w:rFonts w:ascii="Times New Roman" w:eastAsia="Calibri" w:hAnsi="Times New Roman" w:cs="Times New Roman"/>
          <w:color w:val="000000" w:themeColor="text1"/>
          <w:sz w:val="24"/>
          <w:szCs w:val="24"/>
          <w:lang w:val="sr-Cyrl-RS" w:eastAsia="sr-Latn-RS"/>
        </w:rPr>
        <w:t xml:space="preserve">га </w:t>
      </w:r>
      <w:r w:rsidRPr="007F1026">
        <w:rPr>
          <w:rFonts w:ascii="Times New Roman" w:eastAsia="Calibri" w:hAnsi="Times New Roman" w:cs="Times New Roman"/>
          <w:color w:val="000000" w:themeColor="text1"/>
          <w:sz w:val="24"/>
          <w:szCs w:val="24"/>
          <w:lang w:eastAsia="sr-Latn-RS"/>
        </w:rPr>
        <w:t xml:space="preserve">закона </w:t>
      </w:r>
      <w:r w:rsidRPr="007F1026">
        <w:rPr>
          <w:rFonts w:ascii="Times New Roman" w:eastAsia="Calibri" w:hAnsi="Times New Roman" w:cs="Times New Roman"/>
          <w:color w:val="000000" w:themeColor="text1"/>
          <w:sz w:val="24"/>
          <w:szCs w:val="24"/>
          <w:lang w:val="sr-Cyrl-RS" w:eastAsia="sr-Latn-RS"/>
        </w:rPr>
        <w:t>из</w:t>
      </w:r>
      <w:r w:rsidRPr="007F1026">
        <w:rPr>
          <w:rFonts w:ascii="Times New Roman" w:eastAsia="Calibri" w:hAnsi="Times New Roman" w:cs="Times New Roman"/>
          <w:color w:val="000000" w:themeColor="text1"/>
          <w:sz w:val="24"/>
          <w:szCs w:val="24"/>
          <w:lang w:eastAsia="sr-Latn-RS"/>
        </w:rPr>
        <w:t>мењ</w:t>
      </w:r>
      <w:r w:rsidRPr="007F1026">
        <w:rPr>
          <w:rFonts w:ascii="Times New Roman" w:eastAsia="Calibri" w:hAnsi="Times New Roman" w:cs="Times New Roman"/>
          <w:color w:val="000000" w:themeColor="text1"/>
          <w:sz w:val="24"/>
          <w:szCs w:val="24"/>
          <w:lang w:val="sr-Cyrl-RS" w:eastAsia="sr-Latn-RS"/>
        </w:rPr>
        <w:t>ен је</w:t>
      </w:r>
      <w:r w:rsidRPr="007F1026">
        <w:rPr>
          <w:rFonts w:ascii="Times New Roman" w:eastAsia="Calibri" w:hAnsi="Times New Roman" w:cs="Times New Roman"/>
          <w:color w:val="000000" w:themeColor="text1"/>
          <w:sz w:val="24"/>
          <w:szCs w:val="24"/>
          <w:lang w:eastAsia="sr-Latn-RS"/>
        </w:rPr>
        <w:t xml:space="preserve"> члан 48. Закона, </w:t>
      </w:r>
      <w:r w:rsidRPr="007F1026">
        <w:rPr>
          <w:rFonts w:ascii="Times New Roman" w:eastAsia="Calibri" w:hAnsi="Times New Roman" w:cs="Times New Roman"/>
          <w:color w:val="000000" w:themeColor="text1"/>
          <w:sz w:val="24"/>
          <w:szCs w:val="24"/>
          <w:lang w:val="sr-Cyrl-RS" w:eastAsia="sr-Latn-RS"/>
        </w:rPr>
        <w:t xml:space="preserve">како би се поред постојећих прописали и нови рокови за поступање по измењеним одредбама које ступају на снагу са одложеним дејством. </w:t>
      </w:r>
      <w:r w:rsidRPr="007F1026">
        <w:rPr>
          <w:rFonts w:ascii="Times New Roman" w:eastAsia="Calibri" w:hAnsi="Times New Roman" w:cs="Times New Roman"/>
          <w:color w:val="000000" w:themeColor="text1"/>
          <w:sz w:val="24"/>
          <w:szCs w:val="24"/>
          <w:lang w:eastAsia="sr-Latn-RS"/>
        </w:rPr>
        <w:t xml:space="preserve"> </w:t>
      </w:r>
      <w:r w:rsidRPr="007F1026">
        <w:rPr>
          <w:rFonts w:ascii="Times New Roman" w:eastAsia="Calibri" w:hAnsi="Times New Roman" w:cs="Times New Roman"/>
          <w:color w:val="000000" w:themeColor="text1"/>
          <w:sz w:val="24"/>
          <w:szCs w:val="24"/>
          <w:lang w:val="sr-Cyrl-RS" w:eastAsia="sr-Latn-RS"/>
        </w:rPr>
        <w:t>П</w:t>
      </w:r>
      <w:r w:rsidRPr="007F1026">
        <w:rPr>
          <w:rFonts w:ascii="Times New Roman" w:eastAsia="Calibri" w:hAnsi="Times New Roman" w:cs="Times New Roman"/>
          <w:color w:val="000000" w:themeColor="text1"/>
          <w:sz w:val="24"/>
          <w:szCs w:val="24"/>
          <w:lang w:eastAsia="sr-Latn-RS"/>
        </w:rPr>
        <w:t>ропис</w:t>
      </w:r>
      <w:r w:rsidRPr="007F1026">
        <w:rPr>
          <w:rFonts w:ascii="Times New Roman" w:eastAsia="Calibri" w:hAnsi="Times New Roman" w:cs="Times New Roman"/>
          <w:color w:val="000000" w:themeColor="text1"/>
          <w:sz w:val="24"/>
          <w:szCs w:val="24"/>
          <w:lang w:val="sr-Cyrl-RS" w:eastAsia="sr-Latn-RS"/>
        </w:rPr>
        <w:t xml:space="preserve">ан је рок за доношење </w:t>
      </w:r>
      <w:r w:rsidRPr="007F1026">
        <w:rPr>
          <w:rFonts w:ascii="Times New Roman" w:eastAsia="Calibri" w:hAnsi="Times New Roman" w:cs="Times New Roman"/>
          <w:color w:val="000000" w:themeColor="text1"/>
          <w:sz w:val="24"/>
          <w:szCs w:val="24"/>
          <w:lang w:val="sr-Cyrl-RS"/>
        </w:rPr>
        <w:t xml:space="preserve">подзаконских аката из члана 16. став 13. и члана 27б став 3. Закона. </w:t>
      </w:r>
      <w:r w:rsidRPr="007F1026">
        <w:rPr>
          <w:rFonts w:ascii="Times New Roman" w:eastAsia="Calibri" w:hAnsi="Times New Roman" w:cs="Times New Roman"/>
          <w:color w:val="000000" w:themeColor="text1"/>
          <w:sz w:val="24"/>
          <w:szCs w:val="24"/>
          <w:lang w:val="sr-Cyrl-RS" w:eastAsia="sr-Latn-RS"/>
        </w:rPr>
        <w:t xml:space="preserve"> Даље се прописује д</w:t>
      </w:r>
      <w:r w:rsidRPr="007F1026">
        <w:rPr>
          <w:rFonts w:ascii="Times New Roman" w:eastAsia="Calibri" w:hAnsi="Times New Roman" w:cs="Times New Roman"/>
          <w:color w:val="000000" w:themeColor="text1"/>
          <w:sz w:val="24"/>
          <w:szCs w:val="24"/>
          <w:lang w:eastAsia="sr-Latn-RS"/>
        </w:rPr>
        <w:t>а</w:t>
      </w:r>
      <w:r w:rsidRPr="007F1026">
        <w:rPr>
          <w:rFonts w:ascii="Times New Roman" w:eastAsia="Calibri" w:hAnsi="Times New Roman" w:cs="Times New Roman"/>
          <w:color w:val="000000" w:themeColor="text1"/>
          <w:sz w:val="24"/>
          <w:szCs w:val="24"/>
          <w:lang w:val="sr-Cyrl-RS" w:eastAsia="sr-Latn-RS"/>
        </w:rPr>
        <w:t xml:space="preserve"> је Канцеларија за информационе технологије и електронску управу </w:t>
      </w:r>
      <w:r w:rsidRPr="007F1026">
        <w:rPr>
          <w:rFonts w:ascii="Times New Roman" w:eastAsia="Calibri" w:hAnsi="Times New Roman" w:cs="Times New Roman"/>
          <w:color w:val="000000" w:themeColor="text1"/>
          <w:sz w:val="24"/>
          <w:szCs w:val="24"/>
          <w:lang w:val="sr-Cyrl-RS"/>
        </w:rPr>
        <w:t>дужна да успостави Каталог органа и К</w:t>
      </w:r>
      <w:r w:rsidR="00224124">
        <w:rPr>
          <w:rFonts w:ascii="Times New Roman" w:eastAsia="Calibri" w:hAnsi="Times New Roman" w:cs="Times New Roman"/>
          <w:color w:val="000000" w:themeColor="text1"/>
          <w:sz w:val="24"/>
          <w:szCs w:val="24"/>
          <w:lang w:val="sr-Cyrl-RS"/>
        </w:rPr>
        <w:t xml:space="preserve">аталог поступака најкасније до </w:t>
      </w:r>
      <w:r w:rsidRPr="007F1026">
        <w:rPr>
          <w:rFonts w:ascii="Times New Roman" w:eastAsia="Calibri" w:hAnsi="Times New Roman" w:cs="Times New Roman"/>
          <w:color w:val="000000" w:themeColor="text1"/>
          <w:sz w:val="24"/>
          <w:szCs w:val="24"/>
          <w:lang w:val="sr-Cyrl-RS"/>
        </w:rPr>
        <w:t>1. јуна 2027. године, а платформу за развој и управљање електронским услугама на одређеној територији – паметни град најкасније до 1. јануара 2030. године.</w:t>
      </w:r>
      <w:r w:rsidRPr="007F1026">
        <w:rPr>
          <w:rFonts w:ascii="Times New Roman" w:eastAsia="Calibri" w:hAnsi="Times New Roman" w:cs="Times New Roman"/>
          <w:color w:val="000000" w:themeColor="text1"/>
          <w:sz w:val="24"/>
          <w:szCs w:val="24"/>
          <w:lang w:val="sr-Cyrl-RS" w:eastAsia="sr-Latn-RS"/>
        </w:rPr>
        <w:t xml:space="preserve"> Такође је прописано да </w:t>
      </w:r>
      <w:r w:rsidRPr="007F1026">
        <w:rPr>
          <w:rFonts w:ascii="Times New Roman" w:eastAsia="Calibri" w:hAnsi="Times New Roman" w:cs="Times New Roman"/>
          <w:color w:val="000000" w:themeColor="text1"/>
          <w:sz w:val="24"/>
          <w:szCs w:val="24"/>
          <w:lang w:eastAsia="sr-Latn-RS"/>
        </w:rPr>
        <w:t xml:space="preserve">су органи који воде регистре и евиденције наведене у члану 10. </w:t>
      </w:r>
      <w:proofErr w:type="gramStart"/>
      <w:r w:rsidRPr="007F1026">
        <w:rPr>
          <w:rFonts w:ascii="Times New Roman" w:eastAsia="Calibri" w:hAnsi="Times New Roman" w:cs="Times New Roman"/>
          <w:color w:val="000000" w:themeColor="text1"/>
          <w:sz w:val="24"/>
          <w:szCs w:val="24"/>
          <w:lang w:eastAsia="sr-Latn-RS"/>
        </w:rPr>
        <w:t>став</w:t>
      </w:r>
      <w:proofErr w:type="gramEnd"/>
      <w:r w:rsidRPr="007F1026">
        <w:rPr>
          <w:rFonts w:ascii="Times New Roman" w:eastAsia="Calibri" w:hAnsi="Times New Roman" w:cs="Times New Roman"/>
          <w:color w:val="000000" w:themeColor="text1"/>
          <w:sz w:val="24"/>
          <w:szCs w:val="24"/>
          <w:lang w:eastAsia="sr-Latn-RS"/>
        </w:rPr>
        <w:t xml:space="preserve"> 4. </w:t>
      </w:r>
      <w:r w:rsidRPr="007F1026">
        <w:rPr>
          <w:rFonts w:ascii="Times New Roman" w:eastAsia="Calibri" w:hAnsi="Times New Roman" w:cs="Times New Roman"/>
          <w:color w:val="000000" w:themeColor="text1"/>
          <w:sz w:val="24"/>
          <w:szCs w:val="24"/>
          <w:lang w:val="sr-Cyrl-RS" w:eastAsia="sr-Latn-RS"/>
        </w:rPr>
        <w:t>З</w:t>
      </w:r>
      <w:r w:rsidRPr="007F1026">
        <w:rPr>
          <w:rFonts w:ascii="Times New Roman" w:eastAsia="Calibri" w:hAnsi="Times New Roman" w:cs="Times New Roman"/>
          <w:color w:val="000000" w:themeColor="text1"/>
          <w:sz w:val="24"/>
          <w:szCs w:val="24"/>
          <w:lang w:eastAsia="sr-Latn-RS"/>
        </w:rPr>
        <w:t>акон</w:t>
      </w:r>
      <w:r w:rsidRPr="007F1026">
        <w:rPr>
          <w:rFonts w:ascii="Times New Roman" w:eastAsia="Calibri" w:hAnsi="Times New Roman" w:cs="Times New Roman"/>
          <w:color w:val="000000" w:themeColor="text1"/>
          <w:sz w:val="24"/>
          <w:szCs w:val="24"/>
          <w:lang w:val="sr-Cyrl-RS" w:eastAsia="sr-Latn-RS"/>
        </w:rPr>
        <w:t>а</w:t>
      </w:r>
      <w:r w:rsidRPr="007F1026">
        <w:rPr>
          <w:rFonts w:ascii="Times New Roman" w:eastAsia="Calibri" w:hAnsi="Times New Roman" w:cs="Times New Roman"/>
          <w:color w:val="000000" w:themeColor="text1"/>
          <w:sz w:val="24"/>
          <w:szCs w:val="24"/>
          <w:lang w:eastAsia="sr-Latn-RS"/>
        </w:rPr>
        <w:t xml:space="preserve"> дужни да омогуће преузимање података из</w:t>
      </w:r>
      <w:r w:rsidRPr="007F1026">
        <w:rPr>
          <w:rFonts w:ascii="Times New Roman" w:eastAsia="Calibri" w:hAnsi="Times New Roman" w:cs="Times New Roman"/>
          <w:color w:val="000000" w:themeColor="text1"/>
          <w:sz w:val="24"/>
          <w:szCs w:val="24"/>
          <w:lang w:val="sr-Cyrl-RS" w:eastAsia="sr-Latn-RS"/>
        </w:rPr>
        <w:t xml:space="preserve"> тих</w:t>
      </w:r>
      <w:r w:rsidRPr="007F1026">
        <w:rPr>
          <w:rFonts w:ascii="Times New Roman" w:eastAsia="Calibri" w:hAnsi="Times New Roman" w:cs="Times New Roman"/>
          <w:color w:val="000000" w:themeColor="text1"/>
          <w:sz w:val="24"/>
          <w:szCs w:val="24"/>
          <w:lang w:eastAsia="sr-Latn-RS"/>
        </w:rPr>
        <w:t xml:space="preserve"> регистара и евиденција</w:t>
      </w:r>
      <w:r w:rsidRPr="007F1026">
        <w:rPr>
          <w:rFonts w:ascii="Times New Roman" w:eastAsia="Calibri" w:hAnsi="Times New Roman" w:cs="Times New Roman"/>
          <w:color w:val="000000" w:themeColor="text1"/>
          <w:sz w:val="24"/>
          <w:szCs w:val="24"/>
          <w:lang w:val="sr-Cyrl-RS" w:eastAsia="sr-Latn-RS"/>
        </w:rPr>
        <w:t>, ако их</w:t>
      </w:r>
      <w:r w:rsidRPr="007F1026">
        <w:rPr>
          <w:rFonts w:ascii="Times New Roman" w:eastAsia="Calibri" w:hAnsi="Times New Roman" w:cs="Times New Roman"/>
          <w:color w:val="000000" w:themeColor="text1"/>
          <w:sz w:val="24"/>
          <w:szCs w:val="24"/>
          <w:lang w:eastAsia="sr-Latn-RS"/>
        </w:rPr>
        <w:t xml:space="preserve"> вод</w:t>
      </w:r>
      <w:r w:rsidRPr="007F1026">
        <w:rPr>
          <w:rFonts w:ascii="Times New Roman" w:eastAsia="Calibri" w:hAnsi="Times New Roman" w:cs="Times New Roman"/>
          <w:color w:val="000000" w:themeColor="text1"/>
          <w:sz w:val="24"/>
          <w:szCs w:val="24"/>
          <w:lang w:val="sr-Cyrl-RS" w:eastAsia="sr-Latn-RS"/>
        </w:rPr>
        <w:t>е</w:t>
      </w:r>
      <w:r w:rsidRPr="007F1026">
        <w:rPr>
          <w:rFonts w:ascii="Times New Roman" w:eastAsia="Calibri" w:hAnsi="Times New Roman" w:cs="Times New Roman"/>
          <w:color w:val="000000" w:themeColor="text1"/>
          <w:sz w:val="24"/>
          <w:szCs w:val="24"/>
          <w:lang w:eastAsia="sr-Latn-RS"/>
        </w:rPr>
        <w:t xml:space="preserve"> у електронском облику, </w:t>
      </w:r>
      <w:r w:rsidRPr="007F1026">
        <w:rPr>
          <w:rFonts w:ascii="Times New Roman" w:eastAsia="Calibri" w:hAnsi="Times New Roman" w:cs="Times New Roman"/>
          <w:color w:val="000000" w:themeColor="text1"/>
          <w:sz w:val="24"/>
          <w:szCs w:val="24"/>
          <w:lang w:val="sr-Cyrl-RS" w:eastAsia="sr-Latn-RS"/>
        </w:rPr>
        <w:t xml:space="preserve">најкасније до </w:t>
      </w:r>
      <w:r w:rsidRPr="007F1026">
        <w:rPr>
          <w:rFonts w:ascii="Times New Roman" w:eastAsia="Calibri" w:hAnsi="Times New Roman" w:cs="Times New Roman"/>
          <w:color w:val="000000" w:themeColor="text1"/>
          <w:sz w:val="24"/>
          <w:szCs w:val="24"/>
          <w:lang w:val="sr-Cyrl-RS"/>
        </w:rPr>
        <w:t>1. јуна 2028. године</w:t>
      </w:r>
      <w:r w:rsidRPr="007F1026">
        <w:rPr>
          <w:rFonts w:ascii="Times New Roman" w:eastAsia="Calibri" w:hAnsi="Times New Roman" w:cs="Times New Roman"/>
          <w:color w:val="000000" w:themeColor="text1"/>
          <w:sz w:val="24"/>
          <w:szCs w:val="24"/>
          <w:lang w:val="sr-Cyrl-RS" w:eastAsia="sr-Latn-RS"/>
        </w:rPr>
        <w:t>. Такође је прописано да су</w:t>
      </w:r>
      <w:r w:rsidRPr="007F1026">
        <w:rPr>
          <w:rFonts w:ascii="Times New Roman" w:eastAsia="Calibri" w:hAnsi="Times New Roman" w:cs="Times New Roman"/>
          <w:iCs/>
          <w:color w:val="000000" w:themeColor="text1"/>
          <w:sz w:val="24"/>
        </w:rPr>
        <w:t xml:space="preserve"> </w:t>
      </w:r>
      <w:r w:rsidRPr="007F1026">
        <w:rPr>
          <w:rFonts w:ascii="Times New Roman" w:eastAsia="Calibri" w:hAnsi="Times New Roman" w:cs="Times New Roman"/>
          <w:color w:val="000000" w:themeColor="text1"/>
          <w:sz w:val="24"/>
          <w:szCs w:val="24"/>
          <w:lang w:eastAsia="sr-Latn-RS"/>
        </w:rPr>
        <w:t>орган</w:t>
      </w:r>
      <w:r w:rsidRPr="007F1026">
        <w:rPr>
          <w:rFonts w:ascii="Times New Roman" w:eastAsia="Calibri" w:hAnsi="Times New Roman" w:cs="Times New Roman"/>
          <w:color w:val="000000" w:themeColor="text1"/>
          <w:sz w:val="24"/>
          <w:szCs w:val="24"/>
          <w:lang w:val="sr-Cyrl-RS" w:eastAsia="sr-Latn-RS"/>
        </w:rPr>
        <w:t>и</w:t>
      </w:r>
      <w:r w:rsidRPr="007F1026">
        <w:rPr>
          <w:rFonts w:ascii="Times New Roman" w:eastAsia="Calibri" w:hAnsi="Times New Roman" w:cs="Times New Roman"/>
          <w:color w:val="000000" w:themeColor="text1"/>
          <w:sz w:val="24"/>
          <w:szCs w:val="24"/>
          <w:lang w:eastAsia="sr-Latn-RS"/>
        </w:rPr>
        <w:t xml:space="preserve"> дужн</w:t>
      </w:r>
      <w:r w:rsidRPr="007F1026">
        <w:rPr>
          <w:rFonts w:ascii="Times New Roman" w:eastAsia="Calibri" w:hAnsi="Times New Roman" w:cs="Times New Roman"/>
          <w:color w:val="000000" w:themeColor="text1"/>
          <w:sz w:val="24"/>
          <w:szCs w:val="24"/>
          <w:lang w:val="sr-Cyrl-RS" w:eastAsia="sr-Latn-RS"/>
        </w:rPr>
        <w:t>и</w:t>
      </w:r>
      <w:r w:rsidR="00F039B1">
        <w:rPr>
          <w:rFonts w:ascii="Times New Roman" w:eastAsia="Calibri" w:hAnsi="Times New Roman" w:cs="Times New Roman"/>
          <w:color w:val="000000" w:themeColor="text1"/>
          <w:sz w:val="24"/>
          <w:szCs w:val="24"/>
          <w:lang w:eastAsia="sr-Latn-RS"/>
        </w:rPr>
        <w:t xml:space="preserve"> да омогуће</w:t>
      </w:r>
      <w:r w:rsidRPr="007F1026">
        <w:rPr>
          <w:rFonts w:ascii="Times New Roman" w:eastAsia="Calibri" w:hAnsi="Times New Roman" w:cs="Times New Roman"/>
          <w:color w:val="000000" w:themeColor="text1"/>
          <w:sz w:val="24"/>
          <w:szCs w:val="24"/>
          <w:lang w:eastAsia="sr-Latn-RS"/>
        </w:rPr>
        <w:t xml:space="preserve"> електронско плаћање преко Портала еУправа у складу са чланом 22. </w:t>
      </w:r>
      <w:r w:rsidR="002C2FF6">
        <w:rPr>
          <w:rFonts w:ascii="Times New Roman" w:eastAsia="Calibri" w:hAnsi="Times New Roman" w:cs="Times New Roman"/>
          <w:color w:val="000000" w:themeColor="text1"/>
          <w:sz w:val="24"/>
          <w:szCs w:val="24"/>
          <w:lang w:val="sr-Cyrl-RS"/>
        </w:rPr>
        <w:t xml:space="preserve">најкасније почев од </w:t>
      </w:r>
      <w:r w:rsidRPr="007F1026">
        <w:rPr>
          <w:rFonts w:ascii="Times New Roman" w:eastAsia="Calibri" w:hAnsi="Times New Roman" w:cs="Times New Roman"/>
          <w:color w:val="000000" w:themeColor="text1"/>
          <w:sz w:val="24"/>
          <w:szCs w:val="24"/>
          <w:lang w:val="sr-Cyrl-RS"/>
        </w:rPr>
        <w:t>1. децембра 2027. године.</w:t>
      </w:r>
      <w:r w:rsidRPr="007F1026">
        <w:rPr>
          <w:rFonts w:ascii="Times New Roman" w:eastAsia="Calibri" w:hAnsi="Times New Roman" w:cs="Times New Roman"/>
          <w:color w:val="000000" w:themeColor="text1"/>
          <w:sz w:val="24"/>
          <w:szCs w:val="24"/>
          <w:lang w:eastAsia="sr-Latn-RS"/>
        </w:rPr>
        <w:t xml:space="preserve"> </w:t>
      </w:r>
      <w:r w:rsidRPr="007F1026">
        <w:rPr>
          <w:rFonts w:ascii="Times New Roman" w:eastAsia="Calibri" w:hAnsi="Times New Roman" w:cs="Times New Roman"/>
          <w:color w:val="000000" w:themeColor="text1"/>
          <w:sz w:val="24"/>
          <w:szCs w:val="24"/>
          <w:lang w:val="sr-Cyrl-RS" w:eastAsia="sr-Latn-RS"/>
        </w:rPr>
        <w:t xml:space="preserve"> П</w:t>
      </w:r>
      <w:r w:rsidRPr="007F1026">
        <w:rPr>
          <w:rFonts w:ascii="Times New Roman" w:eastAsia="Calibri" w:hAnsi="Times New Roman" w:cs="Times New Roman"/>
          <w:color w:val="000000" w:themeColor="text1"/>
          <w:sz w:val="24"/>
          <w:szCs w:val="24"/>
          <w:lang w:eastAsia="sr-Latn-RS"/>
        </w:rPr>
        <w:t xml:space="preserve">рописано је и да је орган дужан да омогући поновну употребу података у складу са чланом 27б. </w:t>
      </w:r>
      <w:proofErr w:type="gramStart"/>
      <w:r w:rsidRPr="007F1026">
        <w:rPr>
          <w:rFonts w:ascii="Times New Roman" w:eastAsia="Calibri" w:hAnsi="Times New Roman" w:cs="Times New Roman"/>
          <w:color w:val="000000" w:themeColor="text1"/>
          <w:sz w:val="24"/>
          <w:szCs w:val="24"/>
          <w:lang w:eastAsia="sr-Latn-RS"/>
        </w:rPr>
        <w:t>овог</w:t>
      </w:r>
      <w:proofErr w:type="gramEnd"/>
      <w:r w:rsidRPr="007F1026">
        <w:rPr>
          <w:rFonts w:ascii="Times New Roman" w:eastAsia="Calibri" w:hAnsi="Times New Roman" w:cs="Times New Roman"/>
          <w:color w:val="000000" w:themeColor="text1"/>
          <w:sz w:val="24"/>
          <w:szCs w:val="24"/>
          <w:lang w:eastAsia="sr-Latn-RS"/>
        </w:rPr>
        <w:t xml:space="preserve"> закона </w:t>
      </w:r>
      <w:r w:rsidRPr="007F1026">
        <w:rPr>
          <w:rFonts w:ascii="Times New Roman" w:eastAsia="Calibri" w:hAnsi="Times New Roman" w:cs="Times New Roman"/>
          <w:color w:val="000000" w:themeColor="text1"/>
          <w:sz w:val="24"/>
          <w:szCs w:val="24"/>
          <w:lang w:val="sr-Cyrl-RS" w:eastAsia="sr-Latn-RS"/>
        </w:rPr>
        <w:t xml:space="preserve">почев </w:t>
      </w:r>
      <w:r w:rsidRPr="007F1026">
        <w:rPr>
          <w:rFonts w:ascii="Times New Roman" w:eastAsia="Calibri" w:hAnsi="Times New Roman" w:cs="Times New Roman"/>
          <w:color w:val="000000" w:themeColor="text1"/>
          <w:sz w:val="24"/>
          <w:szCs w:val="24"/>
          <w:lang w:eastAsia="sr-Latn-RS"/>
        </w:rPr>
        <w:t xml:space="preserve">од 1. </w:t>
      </w:r>
      <w:proofErr w:type="gramStart"/>
      <w:r w:rsidRPr="007F1026">
        <w:rPr>
          <w:rFonts w:ascii="Times New Roman" w:eastAsia="Calibri" w:hAnsi="Times New Roman" w:cs="Times New Roman"/>
          <w:color w:val="000000" w:themeColor="text1"/>
          <w:sz w:val="24"/>
          <w:szCs w:val="24"/>
          <w:lang w:eastAsia="sr-Latn-RS"/>
        </w:rPr>
        <w:t>јануара</w:t>
      </w:r>
      <w:proofErr w:type="gramEnd"/>
      <w:r w:rsidRPr="007F1026">
        <w:rPr>
          <w:rFonts w:ascii="Times New Roman" w:eastAsia="Calibri" w:hAnsi="Times New Roman" w:cs="Times New Roman"/>
          <w:color w:val="000000" w:themeColor="text1"/>
          <w:sz w:val="24"/>
          <w:szCs w:val="24"/>
          <w:lang w:eastAsia="sr-Latn-RS"/>
        </w:rPr>
        <w:t xml:space="preserve"> 2030. </w:t>
      </w:r>
      <w:proofErr w:type="gramStart"/>
      <w:r w:rsidRPr="007F1026">
        <w:rPr>
          <w:rFonts w:ascii="Times New Roman" w:eastAsia="Calibri" w:hAnsi="Times New Roman" w:cs="Times New Roman"/>
          <w:color w:val="000000" w:themeColor="text1"/>
          <w:sz w:val="24"/>
          <w:szCs w:val="24"/>
          <w:lang w:eastAsia="sr-Latn-RS"/>
        </w:rPr>
        <w:t>године</w:t>
      </w:r>
      <w:proofErr w:type="gramEnd"/>
      <w:r w:rsidRPr="007F1026">
        <w:rPr>
          <w:rFonts w:ascii="Times New Roman" w:eastAsia="Calibri" w:hAnsi="Times New Roman" w:cs="Times New Roman"/>
          <w:color w:val="000000" w:themeColor="text1"/>
          <w:sz w:val="24"/>
          <w:szCs w:val="24"/>
          <w:lang w:eastAsia="sr-Latn-RS"/>
        </w:rPr>
        <w:t xml:space="preserve">. Предложени рок је дефинисан имајући у виду потребу органа да ову функционалност обезбеде кроз измену софтвера које користе у вођењу регистара и евиденција, као и у електронском поступању. Процена је да ће се у периоду до 2030. </w:t>
      </w:r>
      <w:proofErr w:type="gramStart"/>
      <w:r w:rsidRPr="007F1026">
        <w:rPr>
          <w:rFonts w:ascii="Times New Roman" w:eastAsia="Calibri" w:hAnsi="Times New Roman" w:cs="Times New Roman"/>
          <w:color w:val="000000" w:themeColor="text1"/>
          <w:sz w:val="24"/>
          <w:szCs w:val="24"/>
          <w:lang w:eastAsia="sr-Latn-RS"/>
        </w:rPr>
        <w:t>године</w:t>
      </w:r>
      <w:proofErr w:type="gramEnd"/>
      <w:r w:rsidRPr="007F1026">
        <w:rPr>
          <w:rFonts w:ascii="Times New Roman" w:eastAsia="Calibri" w:hAnsi="Times New Roman" w:cs="Times New Roman"/>
          <w:color w:val="000000" w:themeColor="text1"/>
          <w:sz w:val="24"/>
          <w:szCs w:val="24"/>
          <w:lang w:eastAsia="sr-Latn-RS"/>
        </w:rPr>
        <w:t xml:space="preserve"> радити редовно унапређење софтверских решења, те да ће у том моменту троша</w:t>
      </w:r>
      <w:r w:rsidR="00C915D4">
        <w:rPr>
          <w:rFonts w:ascii="Times New Roman" w:eastAsia="Calibri" w:hAnsi="Times New Roman" w:cs="Times New Roman"/>
          <w:color w:val="000000" w:themeColor="text1"/>
          <w:sz w:val="24"/>
          <w:szCs w:val="24"/>
          <w:lang w:eastAsia="sr-Latn-RS"/>
        </w:rPr>
        <w:t>к овог усклађивања бити најмањи.</w:t>
      </w:r>
      <w:r w:rsidRPr="007F1026">
        <w:rPr>
          <w:rFonts w:ascii="Times New Roman" w:eastAsia="Calibri" w:hAnsi="Times New Roman" w:cs="Times New Roman"/>
          <w:color w:val="000000" w:themeColor="text1"/>
          <w:sz w:val="24"/>
          <w:szCs w:val="24"/>
          <w:lang w:eastAsia="sr-Latn-RS"/>
        </w:rPr>
        <w:t xml:space="preserve"> Треба имати у виду да се ова обавеза односи на све органе, од којих велики број не може да обезбеди средства за овај трошак, уколико би био ванредни.</w:t>
      </w:r>
      <w:r w:rsidRPr="007F1026">
        <w:rPr>
          <w:rFonts w:ascii="Times New Roman" w:eastAsia="Calibri" w:hAnsi="Times New Roman" w:cs="Times New Roman"/>
          <w:color w:val="000000" w:themeColor="text1"/>
          <w:sz w:val="24"/>
          <w:szCs w:val="24"/>
          <w:lang w:val="sr-Cyrl-RS" w:eastAsia="sr-Latn-RS"/>
        </w:rPr>
        <w:t xml:space="preserve"> Прописано је и да </w:t>
      </w:r>
      <w:r w:rsidRPr="007F1026">
        <w:rPr>
          <w:rFonts w:ascii="Times New Roman" w:eastAsia="Times New Roman" w:hAnsi="Times New Roman" w:cs="Times New Roman"/>
          <w:color w:val="000000" w:themeColor="text1"/>
          <w:sz w:val="24"/>
          <w:szCs w:val="24"/>
          <w:lang w:val="sr-Cyrl-RS" w:eastAsia="sr-Latn-RS"/>
        </w:rPr>
        <w:t>је о</w:t>
      </w:r>
      <w:r w:rsidRPr="007F1026">
        <w:rPr>
          <w:rFonts w:ascii="Times New Roman" w:eastAsia="Times New Roman" w:hAnsi="Times New Roman" w:cs="Times New Roman"/>
          <w:color w:val="000000" w:themeColor="text1"/>
          <w:sz w:val="24"/>
          <w:szCs w:val="24"/>
          <w:lang w:eastAsia="sr-Latn-RS"/>
        </w:rPr>
        <w:t xml:space="preserve">рган дужан да акта и друге документе који настају у његовом раду израђује као електронске документе, </w:t>
      </w:r>
      <w:r w:rsidRPr="007F1026">
        <w:rPr>
          <w:rFonts w:ascii="Times New Roman" w:eastAsia="Times New Roman" w:hAnsi="Times New Roman" w:cs="Times New Roman"/>
          <w:color w:val="000000" w:themeColor="text1"/>
          <w:sz w:val="24"/>
          <w:szCs w:val="24"/>
          <w:lang w:val="sr-Cyrl-RS" w:eastAsia="sr-Latn-RS"/>
        </w:rPr>
        <w:t xml:space="preserve">у складу са чланом 39а став 1. овог закона, најкасније почев </w:t>
      </w:r>
      <w:r w:rsidRPr="007F1026">
        <w:rPr>
          <w:rFonts w:ascii="Times New Roman" w:eastAsia="Calibri" w:hAnsi="Times New Roman" w:cs="Times New Roman"/>
          <w:color w:val="000000" w:themeColor="text1"/>
          <w:sz w:val="24"/>
          <w:szCs w:val="24"/>
          <w:lang w:val="sr-Cyrl-RS"/>
        </w:rPr>
        <w:t>од 1. јануара 2030. године</w:t>
      </w:r>
      <w:r w:rsidRPr="007F1026">
        <w:rPr>
          <w:rFonts w:ascii="Times New Roman" w:eastAsia="Times New Roman" w:hAnsi="Times New Roman" w:cs="Times New Roman"/>
          <w:color w:val="000000" w:themeColor="text1"/>
          <w:sz w:val="24"/>
          <w:szCs w:val="24"/>
          <w:lang w:val="sr-Cyrl-RS" w:eastAsia="sr-Latn-RS"/>
        </w:rPr>
        <w:t xml:space="preserve">. На тај начин је примена постојеће обавезе органа на електронско поступање одложена због недостатака капацитета свих органа да поступају у складу са истом. </w:t>
      </w:r>
    </w:p>
    <w:p w14:paraId="0EE56B3D" w14:textId="77777777" w:rsidR="00C63C66" w:rsidRPr="007F1026" w:rsidRDefault="00C63C66" w:rsidP="00DB792A">
      <w:pPr>
        <w:shd w:val="clear" w:color="auto" w:fill="FFFFFF"/>
        <w:spacing w:after="120" w:line="240" w:lineRule="auto"/>
        <w:ind w:firstLine="720"/>
        <w:jc w:val="both"/>
        <w:rPr>
          <w:rFonts w:ascii="Times New Roman" w:eastAsia="Calibri"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val="sr-Cyrl-RS" w:eastAsia="sr-Latn-RS"/>
        </w:rPr>
        <w:t>Самосталним чланом 24. је прописан рок за и</w:t>
      </w:r>
      <w:r w:rsidRPr="007F1026">
        <w:rPr>
          <w:rFonts w:ascii="Times New Roman" w:eastAsia="Calibri" w:hAnsi="Times New Roman" w:cs="Times New Roman"/>
          <w:color w:val="000000" w:themeColor="text1"/>
          <w:sz w:val="24"/>
          <w:szCs w:val="24"/>
          <w:lang w:val="sr-Cyrl-RS"/>
        </w:rPr>
        <w:t>змену и допуну важећих, већ усвојених подзаконских аката из члана 9. став 10, члана 27. став 4. и члана 28. став 8. Закона</w:t>
      </w:r>
      <w:r w:rsidRPr="007F1026">
        <w:rPr>
          <w:rFonts w:ascii="Times New Roman" w:eastAsia="Calibri" w:hAnsi="Times New Roman" w:cs="Times New Roman"/>
          <w:color w:val="000000" w:themeColor="text1"/>
          <w:sz w:val="24"/>
          <w:szCs w:val="24"/>
          <w:lang w:val="sr-Cyrl-RS" w:eastAsia="sr-Latn-RS"/>
        </w:rPr>
        <w:t>.</w:t>
      </w:r>
    </w:p>
    <w:p w14:paraId="124FB178" w14:textId="7B16C18A" w:rsidR="00C63C66" w:rsidRPr="007F1026" w:rsidRDefault="00C63C66" w:rsidP="00DB792A">
      <w:pPr>
        <w:shd w:val="clear" w:color="auto" w:fill="FFFFFF"/>
        <w:spacing w:after="120" w:line="240" w:lineRule="auto"/>
        <w:ind w:firstLine="720"/>
        <w:jc w:val="both"/>
        <w:rPr>
          <w:rFonts w:ascii="Times New Roman" w:eastAsia="Verdana" w:hAnsi="Times New Roman" w:cs="Times New Roman"/>
          <w:color w:val="000000" w:themeColor="text1"/>
          <w:sz w:val="24"/>
          <w:szCs w:val="24"/>
          <w:lang w:val="sr-Cyrl-RS" w:eastAsia="sr-Latn-RS"/>
        </w:rPr>
      </w:pPr>
      <w:r w:rsidRPr="007F1026">
        <w:rPr>
          <w:rFonts w:ascii="Times New Roman" w:eastAsia="Calibri" w:hAnsi="Times New Roman" w:cs="Times New Roman"/>
          <w:color w:val="000000" w:themeColor="text1"/>
          <w:sz w:val="24"/>
          <w:szCs w:val="24"/>
          <w:lang w:eastAsia="sr-Latn-RS"/>
        </w:rPr>
        <w:t>Чланом 2</w:t>
      </w:r>
      <w:r w:rsidRPr="007F1026">
        <w:rPr>
          <w:rFonts w:ascii="Times New Roman" w:eastAsia="Calibri" w:hAnsi="Times New Roman" w:cs="Times New Roman"/>
          <w:color w:val="000000" w:themeColor="text1"/>
          <w:sz w:val="24"/>
          <w:szCs w:val="24"/>
          <w:lang w:val="sr-Cyrl-RS" w:eastAsia="sr-Latn-RS"/>
        </w:rPr>
        <w:t>5</w:t>
      </w:r>
      <w:r w:rsidRPr="007F1026">
        <w:rPr>
          <w:rFonts w:ascii="Times New Roman" w:eastAsia="Calibri" w:hAnsi="Times New Roman" w:cs="Times New Roman"/>
          <w:color w:val="000000" w:themeColor="text1"/>
          <w:sz w:val="24"/>
          <w:szCs w:val="24"/>
          <w:lang w:eastAsia="sr-Latn-RS"/>
        </w:rPr>
        <w:t xml:space="preserve">. </w:t>
      </w:r>
      <w:r w:rsidR="00DB792A">
        <w:rPr>
          <w:rFonts w:ascii="Times New Roman" w:eastAsia="Calibri" w:hAnsi="Times New Roman" w:cs="Times New Roman"/>
          <w:color w:val="000000" w:themeColor="text1"/>
          <w:sz w:val="24"/>
          <w:szCs w:val="24"/>
          <w:lang w:val="sr-Cyrl-RS" w:eastAsia="sr-Latn-RS"/>
        </w:rPr>
        <w:t xml:space="preserve">Предлога </w:t>
      </w:r>
      <w:r w:rsidRPr="007F1026">
        <w:rPr>
          <w:rFonts w:ascii="Times New Roman" w:eastAsia="Calibri" w:hAnsi="Times New Roman" w:cs="Times New Roman"/>
          <w:color w:val="000000" w:themeColor="text1"/>
          <w:sz w:val="24"/>
          <w:szCs w:val="24"/>
          <w:lang w:eastAsia="sr-Latn-RS"/>
        </w:rPr>
        <w:t>закона прописује да о</w:t>
      </w:r>
      <w:r w:rsidRPr="007F1026">
        <w:rPr>
          <w:rFonts w:ascii="Times New Roman" w:eastAsia="Verdana" w:hAnsi="Times New Roman" w:cs="Times New Roman"/>
          <w:color w:val="000000" w:themeColor="text1"/>
          <w:sz w:val="24"/>
          <w:szCs w:val="24"/>
          <w:lang w:val="sr-Latn-RS" w:eastAsia="sr-Latn-RS"/>
        </w:rPr>
        <w:t>вај закон ступа на снагу осмог дана од дана објављивања у „Службеном гласнику Републике Србије”</w:t>
      </w:r>
      <w:r w:rsidRPr="007F1026">
        <w:rPr>
          <w:rFonts w:ascii="Times New Roman" w:eastAsia="Verdana" w:hAnsi="Times New Roman" w:cs="Times New Roman"/>
          <w:color w:val="000000" w:themeColor="text1"/>
          <w:sz w:val="24"/>
          <w:szCs w:val="24"/>
          <w:lang w:val="sr-Cyrl-RS" w:eastAsia="sr-Latn-RS"/>
        </w:rPr>
        <w:t>.</w:t>
      </w:r>
    </w:p>
    <w:p w14:paraId="165805D0" w14:textId="77777777" w:rsidR="00C63C66" w:rsidRPr="007F1026" w:rsidRDefault="00C63C66" w:rsidP="00C63C66">
      <w:pPr>
        <w:shd w:val="clear" w:color="auto" w:fill="FFFFFF"/>
        <w:spacing w:after="0" w:line="240" w:lineRule="auto"/>
        <w:jc w:val="both"/>
        <w:rPr>
          <w:rFonts w:ascii="Times New Roman" w:eastAsia="Verdana" w:hAnsi="Times New Roman" w:cs="Times New Roman"/>
          <w:color w:val="000000" w:themeColor="text1"/>
          <w:sz w:val="24"/>
          <w:szCs w:val="24"/>
          <w:lang w:val="sr-Latn-RS" w:eastAsia="sr-Latn-RS"/>
        </w:rPr>
      </w:pPr>
    </w:p>
    <w:p w14:paraId="49E3BF66" w14:textId="77777777" w:rsidR="00C63C66" w:rsidRPr="007F1026" w:rsidRDefault="00C63C66" w:rsidP="00C63C66">
      <w:pPr>
        <w:spacing w:after="200" w:line="276" w:lineRule="auto"/>
        <w:rPr>
          <w:rFonts w:ascii="Times New Roman" w:eastAsia="Calibri" w:hAnsi="Times New Roman" w:cs="Times New Roman"/>
          <w:sz w:val="24"/>
          <w:szCs w:val="24"/>
          <w:lang w:val="sr-Cyrl-RS"/>
        </w:rPr>
      </w:pPr>
      <w:r w:rsidRPr="007F1026">
        <w:rPr>
          <w:rFonts w:ascii="Times New Roman" w:eastAsia="Calibri" w:hAnsi="Times New Roman" w:cs="Times New Roman"/>
          <w:b/>
          <w:sz w:val="24"/>
          <w:szCs w:val="24"/>
          <w:lang w:val="en-GB"/>
        </w:rPr>
        <w:t>I</w:t>
      </w:r>
      <w:r w:rsidRPr="007F1026">
        <w:rPr>
          <w:rFonts w:ascii="Times New Roman" w:eastAsia="Calibri" w:hAnsi="Times New Roman" w:cs="Times New Roman"/>
          <w:b/>
          <w:sz w:val="24"/>
          <w:szCs w:val="24"/>
          <w:lang w:val="sr-Latn-RS"/>
        </w:rPr>
        <w:t>V</w:t>
      </w:r>
      <w:r w:rsidRPr="007F1026">
        <w:rPr>
          <w:rFonts w:ascii="Times New Roman" w:eastAsia="Calibri" w:hAnsi="Times New Roman" w:cs="Times New Roman"/>
          <w:b/>
          <w:sz w:val="24"/>
          <w:szCs w:val="24"/>
          <w:lang w:val="en-GB"/>
        </w:rPr>
        <w:t xml:space="preserve">. </w:t>
      </w:r>
      <w:r w:rsidRPr="007F1026">
        <w:rPr>
          <w:rFonts w:ascii="Times New Roman" w:eastAsia="Calibri" w:hAnsi="Times New Roman" w:cs="Times New Roman"/>
          <w:b/>
          <w:sz w:val="24"/>
          <w:szCs w:val="24"/>
          <w:lang w:val="sr-Cyrl-RS"/>
        </w:rPr>
        <w:t>ПРОЦЕНА ФИНАНСИЈСКИХ СРЕДСТАВА ПОТРЕБНИХ ЗА СПРОВОЂЕЊЕ ЗАКОНА</w:t>
      </w:r>
      <w:r w:rsidRPr="007F1026">
        <w:rPr>
          <w:rFonts w:ascii="Times New Roman" w:eastAsia="Calibri" w:hAnsi="Times New Roman" w:cs="Times New Roman"/>
          <w:sz w:val="24"/>
          <w:szCs w:val="24"/>
          <w:lang w:val="en-GB"/>
        </w:rPr>
        <w:t xml:space="preserve"> </w:t>
      </w:r>
    </w:p>
    <w:p w14:paraId="3C18F871" w14:textId="374C86FF" w:rsidR="00CA0905" w:rsidRDefault="00C63C66" w:rsidP="00C63C66">
      <w:pPr>
        <w:shd w:val="clear" w:color="auto" w:fill="FFFFFF"/>
        <w:spacing w:after="200" w:line="276" w:lineRule="auto"/>
        <w:jc w:val="both"/>
        <w:rPr>
          <w:rFonts w:ascii="Times New Roman" w:eastAsia="Times New Roman" w:hAnsi="Times New Roman" w:cs="Times New Roman"/>
          <w:sz w:val="24"/>
          <w:szCs w:val="24"/>
          <w:lang w:val="sr-Cyrl-RS" w:eastAsia="sr-Latn-RS"/>
        </w:rPr>
      </w:pPr>
      <w:r w:rsidRPr="007F1026">
        <w:rPr>
          <w:rFonts w:ascii="Times New Roman" w:eastAsia="Times New Roman" w:hAnsi="Times New Roman" w:cs="Times New Roman"/>
          <w:sz w:val="24"/>
          <w:szCs w:val="24"/>
          <w:lang w:val="sr-Cyrl-RS" w:eastAsia="sr-Latn-RS"/>
        </w:rPr>
        <w:t xml:space="preserve"> </w:t>
      </w:r>
      <w:r w:rsidR="00DB792A">
        <w:rPr>
          <w:rFonts w:ascii="Times New Roman" w:eastAsia="Times New Roman" w:hAnsi="Times New Roman" w:cs="Times New Roman"/>
          <w:sz w:val="24"/>
          <w:szCs w:val="24"/>
          <w:lang w:val="sr-Cyrl-RS" w:eastAsia="sr-Latn-RS"/>
        </w:rPr>
        <w:tab/>
      </w:r>
      <w:r w:rsidR="00CA0905">
        <w:rPr>
          <w:rFonts w:ascii="Times New Roman" w:eastAsia="Times New Roman" w:hAnsi="Times New Roman" w:cs="Times New Roman"/>
          <w:sz w:val="24"/>
          <w:szCs w:val="24"/>
          <w:lang w:val="sr-Cyrl-RS" w:eastAsia="sr-Latn-RS"/>
        </w:rPr>
        <w:t>За спровођење Предлога закона о изменама и допунама Закона о електронској управи није потребно обезбедити средства у буџету Републике Србије за 2026. годину</w:t>
      </w:r>
      <w:r w:rsidR="005B76B5">
        <w:rPr>
          <w:rFonts w:ascii="Times New Roman" w:eastAsia="Times New Roman" w:hAnsi="Times New Roman" w:cs="Times New Roman"/>
          <w:sz w:val="24"/>
          <w:szCs w:val="24"/>
          <w:lang w:val="sr-Cyrl-RS" w:eastAsia="sr-Latn-RS"/>
        </w:rPr>
        <w:t xml:space="preserve"> </w:t>
      </w:r>
      <w:r w:rsidR="005B76B5" w:rsidRPr="005B76B5">
        <w:rPr>
          <w:rFonts w:ascii="Times New Roman" w:eastAsia="Times New Roman" w:hAnsi="Times New Roman" w:cs="Times New Roman"/>
          <w:color w:val="000000"/>
          <w:sz w:val="24"/>
          <w:szCs w:val="24"/>
          <w:lang w:val="sr-Cyrl-CS" w:eastAsia="sr-Latn-RS"/>
        </w:rPr>
        <w:t>(„Службени гласник PC”, број</w:t>
      </w:r>
      <w:r w:rsidR="005B76B5">
        <w:rPr>
          <w:rFonts w:ascii="Times New Roman" w:eastAsia="Times New Roman" w:hAnsi="Times New Roman" w:cs="Times New Roman"/>
          <w:color w:val="000000"/>
          <w:sz w:val="24"/>
          <w:szCs w:val="24"/>
          <w:lang w:val="sr-Cyrl-CS" w:eastAsia="sr-Latn-RS"/>
        </w:rPr>
        <w:t xml:space="preserve"> 108/25</w:t>
      </w:r>
      <w:r w:rsidR="005B76B5" w:rsidRPr="005B76B5">
        <w:rPr>
          <w:rFonts w:ascii="Times New Roman" w:eastAsia="Times New Roman" w:hAnsi="Times New Roman" w:cs="Times New Roman"/>
          <w:color w:val="000000"/>
          <w:sz w:val="24"/>
          <w:szCs w:val="24"/>
          <w:lang w:val="sr-Cyrl-CS" w:eastAsia="sr-Latn-RS"/>
        </w:rPr>
        <w:t>)</w:t>
      </w:r>
      <w:r w:rsidR="001A26BD">
        <w:rPr>
          <w:rFonts w:ascii="Times New Roman" w:eastAsia="Times New Roman" w:hAnsi="Times New Roman" w:cs="Times New Roman"/>
          <w:color w:val="000000"/>
          <w:sz w:val="24"/>
          <w:szCs w:val="24"/>
          <w:lang w:val="sr-Cyrl-CS" w:eastAsia="sr-Latn-RS"/>
        </w:rPr>
        <w:t>, док ће се у наредној години</w:t>
      </w:r>
      <w:r w:rsidR="00F20824">
        <w:rPr>
          <w:rFonts w:ascii="Times New Roman" w:eastAsia="Times New Roman" w:hAnsi="Times New Roman" w:cs="Times New Roman"/>
          <w:color w:val="000000"/>
          <w:sz w:val="24"/>
          <w:szCs w:val="24"/>
          <w:lang w:val="sr-Cyrl-CS" w:eastAsia="sr-Latn-RS"/>
        </w:rPr>
        <w:t xml:space="preserve"> средства планирати у складу </w:t>
      </w:r>
      <w:r w:rsidR="00EB55B1">
        <w:rPr>
          <w:rFonts w:ascii="Times New Roman" w:eastAsia="Times New Roman" w:hAnsi="Times New Roman" w:cs="Times New Roman"/>
          <w:color w:val="000000"/>
          <w:sz w:val="24"/>
          <w:szCs w:val="24"/>
          <w:lang w:val="sr-Cyrl-CS" w:eastAsia="sr-Latn-RS"/>
        </w:rPr>
        <w:t xml:space="preserve">са укупним нивоом расхода и издатака буџета </w:t>
      </w:r>
      <w:r w:rsidR="00DC5749">
        <w:rPr>
          <w:rFonts w:ascii="Times New Roman" w:eastAsia="Times New Roman" w:hAnsi="Times New Roman" w:cs="Times New Roman"/>
          <w:color w:val="000000"/>
          <w:sz w:val="24"/>
          <w:szCs w:val="24"/>
          <w:lang w:val="sr-Cyrl-CS" w:eastAsia="sr-Latn-RS"/>
        </w:rPr>
        <w:t xml:space="preserve">Републике Србије, </w:t>
      </w:r>
      <w:r w:rsidR="00492141">
        <w:rPr>
          <w:rFonts w:ascii="Times New Roman" w:eastAsia="Times New Roman" w:hAnsi="Times New Roman" w:cs="Times New Roman"/>
          <w:color w:val="000000"/>
          <w:sz w:val="24"/>
          <w:szCs w:val="24"/>
          <w:lang w:val="sr-Cyrl-CS" w:eastAsia="sr-Latn-RS"/>
        </w:rPr>
        <w:t>наведеног у делу</w:t>
      </w:r>
      <w:r w:rsidR="00CF5B3E">
        <w:rPr>
          <w:rFonts w:ascii="Times New Roman" w:eastAsia="Times New Roman" w:hAnsi="Times New Roman" w:cs="Times New Roman"/>
          <w:color w:val="000000"/>
          <w:sz w:val="24"/>
          <w:szCs w:val="24"/>
          <w:lang w:val="sr-Cyrl-CS" w:eastAsia="sr-Latn-RS"/>
        </w:rPr>
        <w:t xml:space="preserve"> </w:t>
      </w:r>
      <w:r w:rsidR="00CF5B3E" w:rsidRPr="00CF5B3E">
        <w:rPr>
          <w:rFonts w:ascii="Times New Roman" w:eastAsia="Times New Roman" w:hAnsi="Times New Roman" w:cs="Times New Roman"/>
          <w:color w:val="000000"/>
          <w:sz w:val="24"/>
          <w:szCs w:val="24"/>
          <w:lang w:val="sr-Cyrl-CS" w:eastAsia="sr-Latn-RS"/>
        </w:rPr>
        <w:t>III</w:t>
      </w:r>
      <w:r w:rsidR="00CF5B3E">
        <w:rPr>
          <w:rFonts w:ascii="Times New Roman" w:eastAsia="Times New Roman" w:hAnsi="Times New Roman" w:cs="Times New Roman"/>
          <w:color w:val="000000"/>
          <w:sz w:val="24"/>
          <w:szCs w:val="24"/>
          <w:lang w:val="sr-Cyrl-CS" w:eastAsia="sr-Latn-RS"/>
        </w:rPr>
        <w:t xml:space="preserve"> </w:t>
      </w:r>
      <w:r w:rsidR="00145565">
        <w:rPr>
          <w:rFonts w:ascii="Times New Roman" w:eastAsia="Times New Roman" w:hAnsi="Times New Roman" w:cs="Times New Roman"/>
          <w:color w:val="000000"/>
          <w:sz w:val="24"/>
          <w:szCs w:val="24"/>
          <w:lang w:val="sr-Cyrl-CS" w:eastAsia="sr-Latn-RS"/>
        </w:rPr>
        <w:t xml:space="preserve">Закона о буџету Републике Србије -  </w:t>
      </w:r>
      <w:bookmarkStart w:id="0" w:name="_GoBack"/>
      <w:bookmarkEnd w:id="0"/>
      <w:r w:rsidR="000977A5">
        <w:rPr>
          <w:rFonts w:ascii="Times New Roman" w:eastAsia="Times New Roman" w:hAnsi="Times New Roman" w:cs="Times New Roman"/>
          <w:color w:val="000000"/>
          <w:sz w:val="24"/>
          <w:szCs w:val="24"/>
          <w:lang w:val="sr-Cyrl-CS" w:eastAsia="sr-Latn-RS"/>
        </w:rPr>
        <w:t xml:space="preserve">Извршавање </w:t>
      </w:r>
      <w:r w:rsidR="00145565">
        <w:rPr>
          <w:rFonts w:ascii="Times New Roman" w:eastAsia="Times New Roman" w:hAnsi="Times New Roman" w:cs="Times New Roman"/>
          <w:color w:val="000000"/>
          <w:sz w:val="24"/>
          <w:szCs w:val="24"/>
          <w:lang w:val="sr-Cyrl-CS" w:eastAsia="sr-Latn-RS"/>
        </w:rPr>
        <w:t>буџета</w:t>
      </w:r>
      <w:r w:rsidR="004578ED">
        <w:rPr>
          <w:rFonts w:ascii="Times New Roman" w:eastAsia="Times New Roman" w:hAnsi="Times New Roman" w:cs="Times New Roman"/>
          <w:color w:val="000000"/>
          <w:sz w:val="24"/>
          <w:szCs w:val="24"/>
          <w:lang w:val="sr-Cyrl-CS" w:eastAsia="sr-Latn-RS"/>
        </w:rPr>
        <w:t xml:space="preserve"> на разделу 51 -  </w:t>
      </w:r>
      <w:r w:rsidR="004578ED" w:rsidRPr="004578ED">
        <w:rPr>
          <w:rFonts w:ascii="Times New Roman" w:eastAsia="Times New Roman" w:hAnsi="Times New Roman" w:cs="Times New Roman"/>
          <w:color w:val="000000"/>
          <w:sz w:val="24"/>
          <w:szCs w:val="24"/>
          <w:lang w:val="sr-Cyrl-CS" w:eastAsia="sr-Latn-RS"/>
        </w:rPr>
        <w:t>Канцеларија за информационе технологије и електронску управу</w:t>
      </w:r>
      <w:r w:rsidR="00C05DB8">
        <w:rPr>
          <w:rFonts w:ascii="Times New Roman" w:eastAsia="Times New Roman" w:hAnsi="Times New Roman" w:cs="Times New Roman"/>
          <w:color w:val="000000"/>
          <w:sz w:val="24"/>
          <w:szCs w:val="24"/>
          <w:lang w:val="sr-Cyrl-CS" w:eastAsia="sr-Latn-RS"/>
        </w:rPr>
        <w:t xml:space="preserve">, </w:t>
      </w:r>
      <w:r w:rsidR="00A67F13">
        <w:rPr>
          <w:rFonts w:ascii="Times New Roman" w:eastAsia="Times New Roman" w:hAnsi="Times New Roman" w:cs="Times New Roman"/>
          <w:color w:val="000000"/>
          <w:sz w:val="24"/>
          <w:szCs w:val="24"/>
          <w:lang w:val="sr-Cyrl-CS" w:eastAsia="sr-Latn-RS"/>
        </w:rPr>
        <w:t xml:space="preserve">Програм </w:t>
      </w:r>
      <w:r w:rsidR="002564ED">
        <w:rPr>
          <w:rFonts w:ascii="Times New Roman" w:eastAsia="Times New Roman" w:hAnsi="Times New Roman" w:cs="Times New Roman"/>
          <w:color w:val="000000"/>
          <w:sz w:val="24"/>
          <w:szCs w:val="24"/>
          <w:lang w:val="sr-Cyrl-CS" w:eastAsia="sr-Latn-RS"/>
        </w:rPr>
        <w:t xml:space="preserve">0614 – Информационе технологије и електронска управа, Функција 140 – Основно </w:t>
      </w:r>
      <w:r w:rsidR="00B0442A">
        <w:rPr>
          <w:rFonts w:ascii="Times New Roman" w:eastAsia="Times New Roman" w:hAnsi="Times New Roman" w:cs="Times New Roman"/>
          <w:color w:val="000000"/>
          <w:sz w:val="24"/>
          <w:szCs w:val="24"/>
          <w:lang w:val="sr-Cyrl-CS" w:eastAsia="sr-Latn-RS"/>
        </w:rPr>
        <w:t xml:space="preserve">истраживање, </w:t>
      </w:r>
      <w:r w:rsidR="009B08F7">
        <w:rPr>
          <w:rFonts w:ascii="Times New Roman" w:eastAsia="Times New Roman" w:hAnsi="Times New Roman" w:cs="Times New Roman"/>
          <w:color w:val="000000"/>
          <w:sz w:val="24"/>
          <w:szCs w:val="24"/>
          <w:lang w:val="sr-Cyrl-CS" w:eastAsia="sr-Latn-RS"/>
        </w:rPr>
        <w:t xml:space="preserve">Пројекат </w:t>
      </w:r>
      <w:r w:rsidR="00B0442A">
        <w:rPr>
          <w:rFonts w:ascii="Times New Roman" w:eastAsia="Times New Roman" w:hAnsi="Times New Roman" w:cs="Times New Roman"/>
          <w:color w:val="000000"/>
          <w:sz w:val="24"/>
          <w:szCs w:val="24"/>
          <w:lang w:val="sr-Cyrl-CS" w:eastAsia="sr-Latn-RS"/>
        </w:rPr>
        <w:t>5003</w:t>
      </w:r>
      <w:r w:rsidR="009B08F7">
        <w:rPr>
          <w:rFonts w:ascii="Times New Roman" w:eastAsia="Times New Roman" w:hAnsi="Times New Roman" w:cs="Times New Roman"/>
          <w:color w:val="000000"/>
          <w:sz w:val="24"/>
          <w:szCs w:val="24"/>
          <w:lang w:val="sr-Cyrl-CS" w:eastAsia="sr-Latn-RS"/>
        </w:rPr>
        <w:t xml:space="preserve"> </w:t>
      </w:r>
      <w:r w:rsidR="00EE024B">
        <w:rPr>
          <w:rFonts w:ascii="Times New Roman" w:eastAsia="Times New Roman" w:hAnsi="Times New Roman" w:cs="Times New Roman"/>
          <w:color w:val="000000"/>
          <w:sz w:val="24"/>
          <w:szCs w:val="24"/>
          <w:lang w:val="sr-Cyrl-CS" w:eastAsia="sr-Latn-RS"/>
        </w:rPr>
        <w:t xml:space="preserve">– Имплементација електронских регистара органа и организација јавне управе и људских ресурса у систему јавне управе, Економска класификација 515 </w:t>
      </w:r>
      <w:r w:rsidR="00363404">
        <w:rPr>
          <w:rFonts w:ascii="Times New Roman" w:eastAsia="Times New Roman" w:hAnsi="Times New Roman" w:cs="Times New Roman"/>
          <w:color w:val="000000"/>
          <w:sz w:val="24"/>
          <w:szCs w:val="24"/>
          <w:lang w:val="sr-Cyrl-CS" w:eastAsia="sr-Latn-RS"/>
        </w:rPr>
        <w:t>–</w:t>
      </w:r>
      <w:r w:rsidR="00EE024B">
        <w:rPr>
          <w:rFonts w:ascii="Times New Roman" w:eastAsia="Times New Roman" w:hAnsi="Times New Roman" w:cs="Times New Roman"/>
          <w:color w:val="000000"/>
          <w:sz w:val="24"/>
          <w:szCs w:val="24"/>
          <w:lang w:val="sr-Cyrl-CS" w:eastAsia="sr-Latn-RS"/>
        </w:rPr>
        <w:t xml:space="preserve"> </w:t>
      </w:r>
      <w:r w:rsidR="00363404">
        <w:rPr>
          <w:rFonts w:ascii="Times New Roman" w:eastAsia="Times New Roman" w:hAnsi="Times New Roman" w:cs="Times New Roman"/>
          <w:color w:val="000000"/>
          <w:sz w:val="24"/>
          <w:szCs w:val="24"/>
          <w:lang w:val="sr-Cyrl-CS" w:eastAsia="sr-Latn-RS"/>
        </w:rPr>
        <w:t xml:space="preserve">Нематеријална </w:t>
      </w:r>
      <w:r w:rsidR="00320EEB">
        <w:rPr>
          <w:rFonts w:ascii="Times New Roman" w:eastAsia="Times New Roman" w:hAnsi="Times New Roman" w:cs="Times New Roman"/>
          <w:color w:val="000000"/>
          <w:sz w:val="24"/>
          <w:szCs w:val="24"/>
          <w:lang w:val="sr-Cyrl-CS" w:eastAsia="sr-Latn-RS"/>
        </w:rPr>
        <w:t xml:space="preserve">имовина, у износу од </w:t>
      </w:r>
      <w:r w:rsidR="002B7156">
        <w:rPr>
          <w:rFonts w:ascii="Times New Roman" w:eastAsia="Times New Roman" w:hAnsi="Times New Roman" w:cs="Times New Roman"/>
          <w:color w:val="000000"/>
          <w:sz w:val="24"/>
          <w:szCs w:val="24"/>
          <w:lang w:val="sr-Cyrl-CS" w:eastAsia="sr-Latn-RS"/>
        </w:rPr>
        <w:t xml:space="preserve">132.000.000 динара. </w:t>
      </w:r>
    </w:p>
    <w:p w14:paraId="677E2D76" w14:textId="53DE36FB" w:rsidR="0040137C" w:rsidRDefault="007868F0" w:rsidP="008A5AC7">
      <w:pPr>
        <w:shd w:val="clear" w:color="auto" w:fill="FFFFFF"/>
        <w:spacing w:after="200" w:line="276" w:lineRule="auto"/>
        <w:jc w:val="both"/>
        <w:rPr>
          <w:rFonts w:ascii="Times New Roman" w:eastAsia="Calibri" w:hAnsi="Times New Roman" w:cs="Times New Roman"/>
          <w:color w:val="212121"/>
          <w:sz w:val="24"/>
          <w:shd w:val="clear" w:color="auto" w:fill="FFFFFF"/>
        </w:rPr>
      </w:pPr>
      <w:r>
        <w:rPr>
          <w:rFonts w:ascii="Times New Roman" w:eastAsia="Calibri" w:hAnsi="Times New Roman" w:cs="Times New Roman"/>
          <w:color w:val="212121"/>
          <w:sz w:val="24"/>
          <w:shd w:val="clear" w:color="auto" w:fill="FFFFFF"/>
        </w:rPr>
        <w:tab/>
      </w:r>
    </w:p>
    <w:p w14:paraId="0EF01F5E" w14:textId="77777777" w:rsidR="009545AC" w:rsidRDefault="009545AC" w:rsidP="008A5AC7">
      <w:pPr>
        <w:shd w:val="clear" w:color="auto" w:fill="FFFFFF"/>
        <w:spacing w:after="200" w:line="276" w:lineRule="auto"/>
        <w:jc w:val="both"/>
      </w:pPr>
    </w:p>
    <w:sectPr w:rsidR="009545AC" w:rsidSect="00D36017">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BB2F3" w14:textId="77777777" w:rsidR="00D36017" w:rsidRDefault="00D36017" w:rsidP="00D36017">
      <w:pPr>
        <w:spacing w:after="0" w:line="240" w:lineRule="auto"/>
      </w:pPr>
      <w:r>
        <w:separator/>
      </w:r>
    </w:p>
  </w:endnote>
  <w:endnote w:type="continuationSeparator" w:id="0">
    <w:p w14:paraId="270985F3" w14:textId="77777777" w:rsidR="00D36017" w:rsidRDefault="00D36017" w:rsidP="00D36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FA572" w14:textId="77777777" w:rsidR="00D36017" w:rsidRDefault="00D360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25F23" w14:textId="77777777" w:rsidR="00D36017" w:rsidRDefault="00D360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E99CC" w14:textId="77777777" w:rsidR="00D36017" w:rsidRDefault="00D36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EC1C0" w14:textId="77777777" w:rsidR="00D36017" w:rsidRDefault="00D36017" w:rsidP="00D36017">
      <w:pPr>
        <w:spacing w:after="0" w:line="240" w:lineRule="auto"/>
      </w:pPr>
      <w:r>
        <w:separator/>
      </w:r>
    </w:p>
  </w:footnote>
  <w:footnote w:type="continuationSeparator" w:id="0">
    <w:p w14:paraId="462E2600" w14:textId="77777777" w:rsidR="00D36017" w:rsidRDefault="00D36017" w:rsidP="00D360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2C5BA" w14:textId="77777777" w:rsidR="00D36017" w:rsidRDefault="00D36017" w:rsidP="00DF1CF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33464648" w14:textId="77777777" w:rsidR="00D36017" w:rsidRDefault="00D36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8411F" w14:textId="15D47284" w:rsidR="00D36017" w:rsidRDefault="00D36017" w:rsidP="00DF1CF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977A5">
      <w:rPr>
        <w:rStyle w:val="PageNumber"/>
        <w:noProof/>
      </w:rPr>
      <w:t>10</w:t>
    </w:r>
    <w:r>
      <w:rPr>
        <w:rStyle w:val="PageNumber"/>
      </w:rPr>
      <w:fldChar w:fldCharType="end"/>
    </w:r>
  </w:p>
  <w:p w14:paraId="4F486E3D" w14:textId="77777777" w:rsidR="00D36017" w:rsidRDefault="00D36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D79DA" w14:textId="77777777" w:rsidR="00D36017" w:rsidRDefault="00D3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F4361"/>
    <w:multiLevelType w:val="hybridMultilevel"/>
    <w:tmpl w:val="2698E630"/>
    <w:lvl w:ilvl="0" w:tplc="9126E140">
      <w:start w:val="4"/>
      <w:numFmt w:val="bullet"/>
      <w:lvlText w:val="-"/>
      <w:lvlJc w:val="left"/>
      <w:pPr>
        <w:ind w:left="720" w:hanging="360"/>
      </w:pPr>
      <w:rPr>
        <w:rFonts w:ascii="Aptos" w:eastAsiaTheme="minorHAnsi" w:hAnsi="Aptos"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5E3A138D"/>
    <w:multiLevelType w:val="hybridMultilevel"/>
    <w:tmpl w:val="D67A8F76"/>
    <w:lvl w:ilvl="0" w:tplc="8DC8B1B8">
      <w:start w:val="5"/>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66"/>
    <w:rsid w:val="00025D42"/>
    <w:rsid w:val="00046354"/>
    <w:rsid w:val="0006390C"/>
    <w:rsid w:val="000821B2"/>
    <w:rsid w:val="000977A5"/>
    <w:rsid w:val="000D48AC"/>
    <w:rsid w:val="000E3BE3"/>
    <w:rsid w:val="000F2498"/>
    <w:rsid w:val="00114728"/>
    <w:rsid w:val="00145071"/>
    <w:rsid w:val="00145565"/>
    <w:rsid w:val="001A2331"/>
    <w:rsid w:val="001A26BD"/>
    <w:rsid w:val="001D2F7F"/>
    <w:rsid w:val="00201EBC"/>
    <w:rsid w:val="00224124"/>
    <w:rsid w:val="00224C9A"/>
    <w:rsid w:val="002564ED"/>
    <w:rsid w:val="00286821"/>
    <w:rsid w:val="002B7156"/>
    <w:rsid w:val="002C2FF6"/>
    <w:rsid w:val="00320EEB"/>
    <w:rsid w:val="00330748"/>
    <w:rsid w:val="003558C1"/>
    <w:rsid w:val="003618FC"/>
    <w:rsid w:val="00363404"/>
    <w:rsid w:val="003C7B5D"/>
    <w:rsid w:val="0040137C"/>
    <w:rsid w:val="00416EA2"/>
    <w:rsid w:val="0042538A"/>
    <w:rsid w:val="004578ED"/>
    <w:rsid w:val="00492141"/>
    <w:rsid w:val="004A7D11"/>
    <w:rsid w:val="005138F3"/>
    <w:rsid w:val="00514A86"/>
    <w:rsid w:val="005A66D4"/>
    <w:rsid w:val="005B76B5"/>
    <w:rsid w:val="005D12A5"/>
    <w:rsid w:val="005E7978"/>
    <w:rsid w:val="0060056E"/>
    <w:rsid w:val="00714EAB"/>
    <w:rsid w:val="00735E82"/>
    <w:rsid w:val="007868F0"/>
    <w:rsid w:val="00787248"/>
    <w:rsid w:val="007902C7"/>
    <w:rsid w:val="007935C2"/>
    <w:rsid w:val="007B5465"/>
    <w:rsid w:val="007D4740"/>
    <w:rsid w:val="00813407"/>
    <w:rsid w:val="00820106"/>
    <w:rsid w:val="00846C83"/>
    <w:rsid w:val="00865493"/>
    <w:rsid w:val="008A5AC7"/>
    <w:rsid w:val="008C5B1F"/>
    <w:rsid w:val="009545AC"/>
    <w:rsid w:val="00995702"/>
    <w:rsid w:val="009B0255"/>
    <w:rsid w:val="009B08F7"/>
    <w:rsid w:val="009D2389"/>
    <w:rsid w:val="00A33C9C"/>
    <w:rsid w:val="00A67F13"/>
    <w:rsid w:val="00A86D48"/>
    <w:rsid w:val="00AB23D9"/>
    <w:rsid w:val="00AB4115"/>
    <w:rsid w:val="00AC0BE9"/>
    <w:rsid w:val="00AF361A"/>
    <w:rsid w:val="00B0442A"/>
    <w:rsid w:val="00B542FC"/>
    <w:rsid w:val="00BB3E4C"/>
    <w:rsid w:val="00BB5437"/>
    <w:rsid w:val="00C05DB8"/>
    <w:rsid w:val="00C226BE"/>
    <w:rsid w:val="00C44332"/>
    <w:rsid w:val="00C63C66"/>
    <w:rsid w:val="00C760F1"/>
    <w:rsid w:val="00C8105C"/>
    <w:rsid w:val="00C915D4"/>
    <w:rsid w:val="00C94BCE"/>
    <w:rsid w:val="00CA0905"/>
    <w:rsid w:val="00CF5B3E"/>
    <w:rsid w:val="00D039C1"/>
    <w:rsid w:val="00D04C82"/>
    <w:rsid w:val="00D36017"/>
    <w:rsid w:val="00D976AB"/>
    <w:rsid w:val="00DB792A"/>
    <w:rsid w:val="00DC5749"/>
    <w:rsid w:val="00DD3929"/>
    <w:rsid w:val="00E111B5"/>
    <w:rsid w:val="00E4548E"/>
    <w:rsid w:val="00E63083"/>
    <w:rsid w:val="00E6628B"/>
    <w:rsid w:val="00E778ED"/>
    <w:rsid w:val="00E82772"/>
    <w:rsid w:val="00E95B13"/>
    <w:rsid w:val="00EB55B1"/>
    <w:rsid w:val="00EE024B"/>
    <w:rsid w:val="00F039B1"/>
    <w:rsid w:val="00F20824"/>
    <w:rsid w:val="00F56DD5"/>
    <w:rsid w:val="00FA0848"/>
    <w:rsid w:val="00FC2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1F704"/>
  <w15:chartTrackingRefBased/>
  <w15:docId w15:val="{536A23DD-A3EB-460C-AB7A-DED8C0FB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C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792A"/>
    <w:pPr>
      <w:ind w:left="720"/>
      <w:contextualSpacing/>
    </w:pPr>
  </w:style>
  <w:style w:type="paragraph" w:styleId="Header">
    <w:name w:val="header"/>
    <w:basedOn w:val="Normal"/>
    <w:link w:val="HeaderChar"/>
    <w:uiPriority w:val="99"/>
    <w:unhideWhenUsed/>
    <w:rsid w:val="00D360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6017"/>
  </w:style>
  <w:style w:type="paragraph" w:styleId="Footer">
    <w:name w:val="footer"/>
    <w:basedOn w:val="Normal"/>
    <w:link w:val="FooterChar"/>
    <w:uiPriority w:val="99"/>
    <w:unhideWhenUsed/>
    <w:rsid w:val="00D360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6017"/>
  </w:style>
  <w:style w:type="character" w:styleId="PageNumber">
    <w:name w:val="page number"/>
    <w:basedOn w:val="DefaultParagraphFont"/>
    <w:uiPriority w:val="99"/>
    <w:semiHidden/>
    <w:unhideWhenUsed/>
    <w:rsid w:val="00D36017"/>
  </w:style>
  <w:style w:type="paragraph" w:styleId="BalloonText">
    <w:name w:val="Balloon Text"/>
    <w:basedOn w:val="Normal"/>
    <w:link w:val="BalloonTextChar"/>
    <w:uiPriority w:val="99"/>
    <w:semiHidden/>
    <w:unhideWhenUsed/>
    <w:rsid w:val="00D360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0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id.gov.r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5105</Words>
  <Characters>29103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Daktilobiro04</cp:lastModifiedBy>
  <cp:revision>100</cp:revision>
  <cp:lastPrinted>2026-05-27T06:56:00Z</cp:lastPrinted>
  <dcterms:created xsi:type="dcterms:W3CDTF">2026-05-25T06:35:00Z</dcterms:created>
  <dcterms:modified xsi:type="dcterms:W3CDTF">2026-05-27T07:25:00Z</dcterms:modified>
</cp:coreProperties>
</file>