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581ED" w14:textId="77777777" w:rsidR="00972B89" w:rsidRDefault="00972B89" w:rsidP="00972B89">
      <w:pPr>
        <w:ind w:right="-87"/>
        <w:jc w:val="center"/>
        <w:rPr>
          <w:b/>
          <w:lang w:val="ru-RU"/>
        </w:rPr>
      </w:pPr>
      <w:r>
        <w:rPr>
          <w:b/>
          <w:lang w:val="ru-RU"/>
        </w:rPr>
        <w:t xml:space="preserve">О Б Р А З Л О Ж Е Њ Е </w:t>
      </w:r>
    </w:p>
    <w:p w14:paraId="79C581EE" w14:textId="77777777" w:rsidR="00972B89" w:rsidRDefault="00972B89" w:rsidP="00972B89">
      <w:pPr>
        <w:jc w:val="center"/>
        <w:rPr>
          <w:b/>
          <w:lang w:val="sr-Latn-RS"/>
        </w:rPr>
      </w:pPr>
    </w:p>
    <w:p w14:paraId="79C581EF" w14:textId="77777777" w:rsidR="00972B89" w:rsidRDefault="00972B89" w:rsidP="00972B89">
      <w:pPr>
        <w:ind w:left="720"/>
        <w:rPr>
          <w:b/>
          <w:lang w:val="sr-Cyrl-CS"/>
        </w:rPr>
      </w:pPr>
      <w:r>
        <w:rPr>
          <w:b/>
          <w:lang w:val="sr-Latn-RS"/>
        </w:rPr>
        <w:t>I</w:t>
      </w:r>
      <w:r>
        <w:rPr>
          <w:b/>
          <w:lang w:val="ru-RU"/>
        </w:rPr>
        <w:t xml:space="preserve">. </w:t>
      </w:r>
      <w:r>
        <w:rPr>
          <w:b/>
          <w:lang w:val="sr-Cyrl-CS"/>
        </w:rPr>
        <w:t>Правни основ за доношење акта</w:t>
      </w:r>
    </w:p>
    <w:p w14:paraId="79C581F0" w14:textId="77777777" w:rsidR="00972B89" w:rsidRDefault="00972B89" w:rsidP="00972B89">
      <w:pPr>
        <w:ind w:firstLine="720"/>
        <w:jc w:val="both"/>
        <w:rPr>
          <w:color w:val="000000"/>
          <w:lang w:val="sr-Cyrl-RS" w:eastAsia="zh-CN"/>
        </w:rPr>
      </w:pPr>
      <w:r>
        <w:rPr>
          <w:lang w:val="sr-Cyrl-RS" w:eastAsia="zh-CN"/>
        </w:rPr>
        <w:t xml:space="preserve">Правни основ за доношење Одлуке садржан је у </w:t>
      </w:r>
      <w:r w:rsidR="001217E8">
        <w:rPr>
          <w:lang w:val="ru-RU"/>
        </w:rPr>
        <w:t>члан</w:t>
      </w:r>
      <w:r w:rsidR="00795787">
        <w:rPr>
          <w:lang w:val="ru-RU"/>
        </w:rPr>
        <w:t>у</w:t>
      </w:r>
      <w:r w:rsidR="001217E8">
        <w:rPr>
          <w:lang w:val="ru-RU"/>
        </w:rPr>
        <w:t xml:space="preserve"> </w:t>
      </w:r>
      <w:r w:rsidR="001217E8">
        <w:rPr>
          <w:lang w:val="sr-Cyrl-RS"/>
        </w:rPr>
        <w:t>48</w:t>
      </w:r>
      <w:r w:rsidR="00795787">
        <w:rPr>
          <w:lang w:val="ru-RU"/>
        </w:rPr>
        <w:t>. став 1,</w:t>
      </w:r>
      <w:r w:rsidR="00C905D9">
        <w:rPr>
          <w:lang w:val="ru-RU"/>
        </w:rPr>
        <w:t xml:space="preserve"> а у вези са чл.</w:t>
      </w:r>
      <w:r w:rsidR="001217E8">
        <w:rPr>
          <w:lang w:val="ru-RU"/>
        </w:rPr>
        <w:t xml:space="preserve"> 41. и 42. Закона </w:t>
      </w:r>
      <w:r>
        <w:rPr>
          <w:lang w:val="sr-Cyrl-RS" w:eastAsia="zh-CN"/>
        </w:rPr>
        <w:t>о културном наслеђу („Службени гласник РС</w:t>
      </w:r>
      <w:r w:rsidRPr="00972B89">
        <w:rPr>
          <w:lang w:val="sr-Cyrl-RS" w:eastAsia="zh-CN"/>
        </w:rPr>
        <w:t>”</w:t>
      </w:r>
      <w:r>
        <w:rPr>
          <w:lang w:val="sr-Cyrl-RS" w:eastAsia="zh-CN"/>
        </w:rPr>
        <w:t xml:space="preserve">, број 129/21), којим је прописан садржај акта о утврђивању, обухват мера заштите које се утврђују, као и да Народна скупштина утврђује културна добра од изузетног значаја, и члану 8. став 1. Закона о Народној скупштини („Службени гласник РС”, број 9/10) којим је прописано да </w:t>
      </w:r>
      <w:r>
        <w:rPr>
          <w:color w:val="000000"/>
          <w:lang w:val="sr-Cyrl-RS" w:eastAsia="zh-CN"/>
        </w:rPr>
        <w:t>Народна скупштина доноси закон, буџет, завршни рачун, план развоја, просторни план, пословник, стратегију, декларацију, резолуцију, препоруку, одлуку, закључак и аутентично тумачење.</w:t>
      </w:r>
    </w:p>
    <w:p w14:paraId="79C581F1" w14:textId="77777777" w:rsidR="00972B89" w:rsidRDefault="00972B89" w:rsidP="00972B89">
      <w:pPr>
        <w:ind w:firstLine="720"/>
        <w:jc w:val="both"/>
        <w:rPr>
          <w:color w:val="000000"/>
          <w:lang w:val="sr-Cyrl-RS" w:eastAsia="zh-CN"/>
        </w:rPr>
      </w:pPr>
    </w:p>
    <w:p w14:paraId="79C581F2" w14:textId="77777777" w:rsidR="00972B89" w:rsidRDefault="00972B89" w:rsidP="00972B89">
      <w:pPr>
        <w:ind w:firstLine="720"/>
        <w:jc w:val="both"/>
        <w:rPr>
          <w:b/>
          <w:lang w:val="sr-Cyrl-RS"/>
        </w:rPr>
      </w:pPr>
      <w:r>
        <w:rPr>
          <w:b/>
        </w:rPr>
        <w:t>II</w:t>
      </w:r>
      <w:r>
        <w:rPr>
          <w:b/>
          <w:lang w:val="sr-Cyrl-CS"/>
        </w:rPr>
        <w:t>. Разлози за доношење одлуке</w:t>
      </w:r>
    </w:p>
    <w:p w14:paraId="79C581F3" w14:textId="77777777" w:rsidR="00972B89" w:rsidRDefault="00972B89" w:rsidP="00972B89">
      <w:pPr>
        <w:ind w:firstLine="708"/>
        <w:jc w:val="both"/>
        <w:rPr>
          <w:lang w:val="ru-RU"/>
        </w:rPr>
      </w:pPr>
      <w:r>
        <w:rPr>
          <w:lang w:val="sr-Cyrl-CS" w:eastAsia="ar-SA"/>
        </w:rPr>
        <w:t xml:space="preserve">Археолошко налазиште налази се </w:t>
      </w:r>
      <w:r>
        <w:rPr>
          <w:rStyle w:val="fontstyle01"/>
          <w:rFonts w:eastAsia="NSimSun"/>
          <w:lang w:val="sr-Cyrl-CS"/>
        </w:rPr>
        <w:t>у северном подножју планине Венчац, у селу Бањ</w:t>
      </w:r>
      <w:r>
        <w:rPr>
          <w:rStyle w:val="fontstyle01"/>
          <w:rFonts w:eastAsia="NSimSun"/>
          <w:lang w:val="sr-Cyrl-RS"/>
        </w:rPr>
        <w:t>а</w:t>
      </w:r>
      <w:r>
        <w:rPr>
          <w:rStyle w:val="fontstyle01"/>
          <w:rFonts w:eastAsia="NSimSun"/>
          <w:lang w:val="sr-Cyrl-CS"/>
        </w:rPr>
        <w:t xml:space="preserve"> код Аранђеловца, удаљено непун километар од центра насеља. Смештено је на већем платоу изнад потока Поповца. У централном делу платоа је </w:t>
      </w:r>
      <w:r>
        <w:rPr>
          <w:rStyle w:val="fontstyle01"/>
          <w:rFonts w:eastAsia="NSimSun"/>
          <w:lang w:val="sr-Cyrl-RS"/>
        </w:rPr>
        <w:t>откривена црква</w:t>
      </w:r>
      <w:r>
        <w:rPr>
          <w:rStyle w:val="fontstyle01"/>
          <w:rFonts w:eastAsia="NSimSun"/>
          <w:lang w:val="sr-Cyrl-CS"/>
        </w:rPr>
        <w:t xml:space="preserve"> </w:t>
      </w:r>
      <w:r>
        <w:rPr>
          <w:rStyle w:val="fontstyle01"/>
          <w:rFonts w:eastAsia="NSimSun"/>
          <w:lang w:val="sr-Cyrl-RS"/>
        </w:rPr>
        <w:t xml:space="preserve">са припратом. </w:t>
      </w:r>
      <w:r>
        <w:rPr>
          <w:lang w:val="ru-RU"/>
        </w:rPr>
        <w:t>Црква је у потпуности истражена, осим што су остаци спољног сокла на јужном и северном зиду наоса остали под шутом. Истражени су и сви средњовековни гробови унутар цркве, као и гробови из турског периода укопани у шут унутар цркве, након њеног рушења. Архитектура, начин градње и остаци зидог сликарства, као и покретни налази прикупљени током истраживања цркве и гробља, указују на време њене градње и страдања.</w:t>
      </w:r>
    </w:p>
    <w:p w14:paraId="79C581F4" w14:textId="77777777" w:rsidR="00972B89" w:rsidRDefault="00972B89" w:rsidP="00972B89">
      <w:pPr>
        <w:ind w:firstLine="708"/>
        <w:jc w:val="both"/>
        <w:rPr>
          <w:lang w:val="ru-RU"/>
        </w:rPr>
      </w:pPr>
      <w:r>
        <w:rPr>
          <w:lang w:val="ru-RU"/>
        </w:rPr>
        <w:t xml:space="preserve">Црква је, нема сумње, била монументална грађевина. Њена дужина у основи је 27 </w:t>
      </w:r>
      <w:r>
        <w:t>m</w:t>
      </w:r>
      <w:r>
        <w:rPr>
          <w:lang w:val="ru-RU"/>
        </w:rPr>
        <w:t xml:space="preserve"> са све припратом, а без припрате 16,85 </w:t>
      </w:r>
      <w:r>
        <w:t>m</w:t>
      </w:r>
      <w:r>
        <w:rPr>
          <w:lang w:val="ru-RU"/>
        </w:rPr>
        <w:t xml:space="preserve">. Ширина наоса је 14 </w:t>
      </w:r>
      <w:r>
        <w:t>m</w:t>
      </w:r>
      <w:r>
        <w:rPr>
          <w:lang w:val="ru-RU"/>
        </w:rPr>
        <w:t xml:space="preserve">, док је припрата нешто ужа, 11,75 </w:t>
      </w:r>
      <w:r>
        <w:t>m</w:t>
      </w:r>
      <w:r>
        <w:rPr>
          <w:lang w:val="ru-RU"/>
        </w:rPr>
        <w:t xml:space="preserve">, што је необично решење с обзиром на то да су једновремено зидани. Поред великих димензија, посебно изненађење представља архитектонски стил у којем је црква грађена. Реч је о српско-византијском типу грађевине, карактеристичном за простор Македоније и Косова и Метохије, те је она заправо најсевернија црква вардарске школе архитектуре у средњовековној Србији. У њеној основи је уписан развијени крст, који чине слободно зидани ступци (1,50 х 1,30 </w:t>
      </w:r>
      <w:r>
        <w:t>m</w:t>
      </w:r>
      <w:r>
        <w:rPr>
          <w:lang w:val="ru-RU"/>
        </w:rPr>
        <w:t>) на којима је почивала купола изнад централног дела наоса. Олтар је сачињен од три просторије, које се на истоку завршавају апсидама. Централна апсида је споља петострана, јужна и северна су тростране, док су изнутра све три апсиде полукружне. Главни олтарски простор повезан је с проскомидијом и ђакониконом пролазима на северном и јужном зиду олтара. Ступци су били лучно повезани међусобно и са пиластрима на северном и јужном зиду наоса. На западу је припрата, квадратне основе, једновремено зидана са наосом. На делимично очуваном западном порталу припрате сачуван је део полираног мермерног прага и испред монументално камено степениште, док се други, мањи улаз налазио на северном зиду нартекса, са у потпуности очуваним мермерним прагом. У угловима припрате су масивни пиластри, сачињени од великих тесаника, свакако због њихове конструктивне и статичке улоге.</w:t>
      </w:r>
    </w:p>
    <w:p w14:paraId="79C581F5" w14:textId="77777777" w:rsidR="00972B89" w:rsidRDefault="00972B89" w:rsidP="00972B89">
      <w:pPr>
        <w:ind w:firstLine="708"/>
        <w:jc w:val="both"/>
        <w:rPr>
          <w:lang w:val="ru-RU"/>
        </w:rPr>
      </w:pPr>
      <w:r>
        <w:rPr>
          <w:lang w:val="ru-RU"/>
        </w:rPr>
        <w:t xml:space="preserve">Црква је веома квалитетно грађена, уз коришћење ломљеног камена, опеке и тесаника сиге, који су, између осталог, у виду великих плоча употребљени  и за оплату унутрашњих лица зидова наоса и олтара, након чега су омалтерисани. Просечна ширина зидова износи 1 </w:t>
      </w:r>
      <w:r>
        <w:t>m</w:t>
      </w:r>
      <w:r>
        <w:rPr>
          <w:lang w:val="ru-RU"/>
        </w:rPr>
        <w:t xml:space="preserve">, са соклом преко 1,30 </w:t>
      </w:r>
      <w:r>
        <w:t>m</w:t>
      </w:r>
      <w:r>
        <w:rPr>
          <w:lang w:val="ru-RU"/>
        </w:rPr>
        <w:t xml:space="preserve">. Највећа очуваност зидова иде до приближно 1 </w:t>
      </w:r>
      <w:r>
        <w:t>m</w:t>
      </w:r>
      <w:r>
        <w:rPr>
          <w:lang w:val="ru-RU"/>
        </w:rPr>
        <w:t xml:space="preserve"> висине, с тим што су северни и јужни зид наоса и северна апсида сачувани само у негативу. Нажалост, нема довољно података о томе како је изгледала фасада цркве. Ако је судити по три тесаника од розикастог камена на спољном лицу главне и јужне апсиде, и она је несумњиво била квалитетно урађена. Добар део опеке пронађене у шуту је касноантички, у секундарној употреби. Судећи по неколико печата, опека потиче из </w:t>
      </w:r>
      <w:r>
        <w:rPr>
          <w:lang w:val="ru-RU"/>
        </w:rPr>
        <w:lastRenderedPageBreak/>
        <w:t>виминацијумске радионице. Нађен је и део римског натписа на камену, узидан у цркву, што све заједно указује да је приликом њене градње коришћен материјал са неке оближње касноантичке рушевине, можда Градине на врху Венчаца.</w:t>
      </w:r>
    </w:p>
    <w:p w14:paraId="79C581F6" w14:textId="77777777" w:rsidR="00972B89" w:rsidRDefault="00972B89" w:rsidP="00972B89">
      <w:pPr>
        <w:ind w:firstLine="708"/>
        <w:jc w:val="both"/>
        <w:rPr>
          <w:lang w:val="ru-RU"/>
        </w:rPr>
      </w:pPr>
      <w:r>
        <w:rPr>
          <w:lang w:val="ru-RU"/>
        </w:rPr>
        <w:t xml:space="preserve">Подница у цркви је слабо очувана. Само 3–4 велике подне плоче од сивог камена откривено је </w:t>
      </w:r>
      <w:r>
        <w:rPr>
          <w:lang w:val="sr-Cyrl-RS"/>
        </w:rPr>
        <w:t>на лицу места</w:t>
      </w:r>
      <w:r>
        <w:rPr>
          <w:lang w:val="ru-RU"/>
        </w:rPr>
        <w:t xml:space="preserve"> у наосу, док је на неким површинама сачувана подлога за под од кречног малтера са отисцима од повађених плоча. Подлога је</w:t>
      </w:r>
      <w:r>
        <w:rPr>
          <w:lang w:val="sr-Cyrl-RS"/>
        </w:rPr>
        <w:t xml:space="preserve"> местимично </w:t>
      </w:r>
      <w:r>
        <w:rPr>
          <w:lang w:val="ru-RU"/>
        </w:rPr>
        <w:t xml:space="preserve">пробијана гробним ракама из турског врмена које су </w:t>
      </w:r>
      <w:r>
        <w:rPr>
          <w:lang w:val="sr-Cyrl-RS"/>
        </w:rPr>
        <w:t>ископане</w:t>
      </w:r>
      <w:r>
        <w:rPr>
          <w:lang w:val="ru-RU"/>
        </w:rPr>
        <w:t xml:space="preserve"> кроз шут, док је у запаном травеју наоса и у припрати</w:t>
      </w:r>
      <w:r>
        <w:rPr>
          <w:lang w:val="sr-Cyrl-RS"/>
        </w:rPr>
        <w:t xml:space="preserve"> подница</w:t>
      </w:r>
      <w:r>
        <w:rPr>
          <w:lang w:val="ru-RU"/>
        </w:rPr>
        <w:t xml:space="preserve"> потпуно уништена још у средњем веку, приликом укопавања покојника у самој цркви.</w:t>
      </w:r>
    </w:p>
    <w:p w14:paraId="79C581F7" w14:textId="77777777" w:rsidR="00972B89" w:rsidRDefault="00972B89" w:rsidP="00972B89">
      <w:pPr>
        <w:ind w:firstLine="708"/>
        <w:jc w:val="both"/>
        <w:rPr>
          <w:lang w:val="ru-RU"/>
        </w:rPr>
      </w:pPr>
      <w:r>
        <w:rPr>
          <w:lang w:val="ru-RU"/>
        </w:rPr>
        <w:t xml:space="preserve">Унутрашњи зидови наоса и олтара били су осликани. Сачувано је </w:t>
      </w:r>
      <w:r>
        <w:rPr>
          <w:i/>
          <w:iCs/>
        </w:rPr>
        <w:t>in</w:t>
      </w:r>
      <w:r>
        <w:rPr>
          <w:i/>
          <w:iCs/>
          <w:lang w:val="ru-RU"/>
        </w:rPr>
        <w:t xml:space="preserve"> </w:t>
      </w:r>
      <w:r>
        <w:rPr>
          <w:i/>
          <w:iCs/>
        </w:rPr>
        <w:t>situ</w:t>
      </w:r>
      <w:r>
        <w:rPr>
          <w:lang w:val="ru-RU"/>
        </w:rPr>
        <w:t xml:space="preserve"> неколико квадратних метара зидног сликарства. Реч је о доњим зонама живописа, сликаном соклу. Такође, велики број </w:t>
      </w:r>
      <w:r>
        <w:rPr>
          <w:lang w:val="sr-Cyrl-RS"/>
        </w:rPr>
        <w:t>уломака</w:t>
      </w:r>
      <w:r>
        <w:rPr>
          <w:lang w:val="ru-RU"/>
        </w:rPr>
        <w:t xml:space="preserve"> фресака пронађен је у шуту током истраживања, а издвајају се они са представама лица и ћириличним словима. На основу сачуваних уломака закључено је да се ради о изузетно квалитетном сликарству, које по својим стилским одликама одговара трећој четвртини 14. </w:t>
      </w:r>
      <w:r>
        <w:rPr>
          <w:lang w:val="sr-Cyrl-RS"/>
        </w:rPr>
        <w:t>в</w:t>
      </w:r>
      <w:r>
        <w:rPr>
          <w:lang w:val="ru-RU"/>
        </w:rPr>
        <w:t xml:space="preserve">ека. Занимљиво је да зидови припрате не само да нису били осликани, већ нису ни омалтерисани изнутра, па се може претпоставити да радови на </w:t>
      </w:r>
      <w:r>
        <w:rPr>
          <w:lang w:val="sr-Cyrl-RS"/>
        </w:rPr>
        <w:t>осликавању</w:t>
      </w:r>
      <w:r>
        <w:rPr>
          <w:lang w:val="ru-RU"/>
        </w:rPr>
        <w:t xml:space="preserve"> цркве из неког разлога нису доведени до краја.</w:t>
      </w:r>
    </w:p>
    <w:p w14:paraId="79C581F8" w14:textId="77777777" w:rsidR="00972B89" w:rsidRDefault="00972B89" w:rsidP="00972B89">
      <w:pPr>
        <w:ind w:firstLine="708"/>
        <w:jc w:val="both"/>
        <w:rPr>
          <w:lang w:val="ru-RU"/>
        </w:rPr>
      </w:pPr>
      <w:r>
        <w:rPr>
          <w:lang w:val="ru-RU"/>
        </w:rPr>
        <w:t xml:space="preserve">На основу остатака живописа и одлика архитектуре, црква се датује у средину 14. века, што поткрепљују и покретни налази. Када је архитектура у питању, најближе аналогије </w:t>
      </w:r>
      <w:r>
        <w:rPr>
          <w:lang w:val="sr-Cyrl-RS"/>
        </w:rPr>
        <w:t xml:space="preserve">се </w:t>
      </w:r>
      <w:r>
        <w:rPr>
          <w:lang w:val="ru-RU"/>
        </w:rPr>
        <w:t>налаз</w:t>
      </w:r>
      <w:r>
        <w:rPr>
          <w:lang w:val="sr-Cyrl-RS"/>
        </w:rPr>
        <w:t>е</w:t>
      </w:r>
      <w:r>
        <w:rPr>
          <w:lang w:val="ru-RU"/>
        </w:rPr>
        <w:t xml:space="preserve"> са црквама у Светом Николи Дабарском, Светим Арханђелима код Призрена и Матејчи код Куманова, чувеним задужбинама краља Стефана Дечанског, цара Душана и цара Уроша, па нема сумње да је и црква откривена на локалитету Дворине – Ма</w:t>
      </w:r>
      <w:r>
        <w:rPr>
          <w:lang w:val="sr-Cyrl-RS"/>
        </w:rPr>
        <w:t>ђ</w:t>
      </w:r>
      <w:r>
        <w:rPr>
          <w:lang w:val="ru-RU"/>
        </w:rPr>
        <w:t xml:space="preserve">арско гробље подно Венчаца такође немањићка задужбина. С којим циљем је она подигнута далеко на северу, близу тадашње српско-угарске границе, и даље је непознаница, мада се с </w:t>
      </w:r>
      <w:r>
        <w:rPr>
          <w:lang w:val="sr-Cyrl-RS"/>
        </w:rPr>
        <w:t>опрезом</w:t>
      </w:r>
      <w:r>
        <w:rPr>
          <w:lang w:val="ru-RU"/>
        </w:rPr>
        <w:t xml:space="preserve"> претпоставља да је у другој половини 14. </w:t>
      </w:r>
      <w:r>
        <w:rPr>
          <w:lang w:val="sr-Cyrl-RS"/>
        </w:rPr>
        <w:t>в</w:t>
      </w:r>
      <w:r>
        <w:rPr>
          <w:lang w:val="ru-RU"/>
        </w:rPr>
        <w:t xml:space="preserve">ека била седиште београдске митрополије </w:t>
      </w:r>
      <w:r>
        <w:rPr>
          <w:lang w:val="sr-Cyrl-RS"/>
        </w:rPr>
        <w:t>(</w:t>
      </w:r>
      <w:r>
        <w:rPr>
          <w:lang w:val="ru-RU"/>
        </w:rPr>
        <w:t>пошто су Београд у то време држали Мађари</w:t>
      </w:r>
      <w:r>
        <w:rPr>
          <w:lang w:val="sr-Cyrl-RS"/>
        </w:rPr>
        <w:t>)</w:t>
      </w:r>
      <w:r>
        <w:rPr>
          <w:lang w:val="ru-RU"/>
        </w:rPr>
        <w:t xml:space="preserve"> или неке новоосноване епархије на северу (после 1346</w:t>
      </w:r>
      <w:r>
        <w:rPr>
          <w:lang w:val="sr-Cyrl-RS"/>
        </w:rPr>
        <w:t>.</w:t>
      </w:r>
      <w:r>
        <w:rPr>
          <w:lang w:val="ru-RU"/>
        </w:rPr>
        <w:t xml:space="preserve">) која је егзистирала до почетка 15. </w:t>
      </w:r>
      <w:r>
        <w:rPr>
          <w:lang w:val="sr-Cyrl-RS"/>
        </w:rPr>
        <w:t>в</w:t>
      </w:r>
      <w:r>
        <w:rPr>
          <w:lang w:val="ru-RU"/>
        </w:rPr>
        <w:t>ека, када је првобитно седиште београдске епископије повраћено.</w:t>
      </w:r>
    </w:p>
    <w:p w14:paraId="79C581F9" w14:textId="77777777" w:rsidR="00972B89" w:rsidRDefault="00972B89" w:rsidP="00972B89">
      <w:pPr>
        <w:ind w:firstLine="708"/>
        <w:jc w:val="both"/>
        <w:rPr>
          <w:lang w:val="ru-RU"/>
        </w:rPr>
      </w:pPr>
      <w:r>
        <w:rPr>
          <w:lang w:val="ru-RU"/>
        </w:rPr>
        <w:t>Налази новца и других покретних предмета у средњовековни</w:t>
      </w:r>
      <w:r>
        <w:rPr>
          <w:lang w:val="sr-Cyrl-RS"/>
        </w:rPr>
        <w:t>м</w:t>
      </w:r>
      <w:r>
        <w:rPr>
          <w:lang w:val="ru-RU"/>
        </w:rPr>
        <w:t xml:space="preserve"> гробовима и испунама гробних рака у наосу и у припрати, као и констатовани хоризонти сахрањивања унутар цркве, указују да је она током прве половине 15. </w:t>
      </w:r>
      <w:r>
        <w:rPr>
          <w:lang w:val="sr-Cyrl-RS"/>
        </w:rPr>
        <w:t>в</w:t>
      </w:r>
      <w:r>
        <w:rPr>
          <w:lang w:val="ru-RU"/>
        </w:rPr>
        <w:t>ека била напуштена и да је њен унутрашњи простор коришћен за сахране околног становништва. Средњовековн</w:t>
      </w:r>
      <w:r>
        <w:rPr>
          <w:lang w:val="sr-Cyrl-RS"/>
        </w:rPr>
        <w:t>о</w:t>
      </w:r>
      <w:r>
        <w:rPr>
          <w:lang w:val="ru-RU"/>
        </w:rPr>
        <w:t xml:space="preserve"> </w:t>
      </w:r>
      <w:r>
        <w:rPr>
          <w:lang w:val="sr-Cyrl-RS"/>
        </w:rPr>
        <w:t>гробље</w:t>
      </w:r>
      <w:r>
        <w:rPr>
          <w:lang w:val="ru-RU"/>
        </w:rPr>
        <w:t xml:space="preserve"> се простире и око цркве, са надгробним плочама од мермера, за сада откривеним на малој површини. Након рушења цркве у другој половини 15. века, преко њених остатака формиран</w:t>
      </w:r>
      <w:r>
        <w:rPr>
          <w:lang w:val="sr-Cyrl-RS"/>
        </w:rPr>
        <w:t>о</w:t>
      </w:r>
      <w:r>
        <w:rPr>
          <w:lang w:val="ru-RU"/>
        </w:rPr>
        <w:t xml:space="preserve"> је </w:t>
      </w:r>
      <w:r>
        <w:rPr>
          <w:lang w:val="sr-Cyrl-RS"/>
        </w:rPr>
        <w:t>гробље</w:t>
      </w:r>
      <w:r>
        <w:rPr>
          <w:lang w:val="ru-RU"/>
        </w:rPr>
        <w:t xml:space="preserve"> </w:t>
      </w:r>
      <w:r>
        <w:rPr>
          <w:lang w:val="sr-Cyrl-RS"/>
        </w:rPr>
        <w:t>на којем се сахрањивало</w:t>
      </w:r>
      <w:r>
        <w:rPr>
          <w:lang w:val="ru-RU"/>
        </w:rPr>
        <w:t xml:space="preserve"> све до средине 19. века, с тим што се и ту раздвајају најмање два хоризонта сахрана, од којих се млађи може довести у везу са новопридошлим становништвом у 18. веку. Поједини гробови старијег хоризонта, посебно они са зиданим гробницама, садрже богатије налазе, који сведоче да су у првим вековима турске управе овде боравиле значајније личности, што се, уз сав опрез, може довести у везу и са Павлем Бакићем</w:t>
      </w:r>
      <w:r>
        <w:rPr>
          <w:lang w:val="sr-Cyrl-RS"/>
        </w:rPr>
        <w:t>, последњим српским деспотом који је 1525. године пребегао у Угарску</w:t>
      </w:r>
      <w:r>
        <w:rPr>
          <w:lang w:val="ru-RU"/>
        </w:rPr>
        <w:t>. По народном предању, које први бележи Вук Стефановић Караџић, управо на овом месту су били његови двори. Бакићеве дворе помињу и ђенерал Јован Мишковић, путописац Феликс Каниц и Боривоје Дробњаковић, с тим што Јован Мишковић бележи и предање о некадашњој цркви Светог Илије која се налазила на Мађарском гробљу, па то место зову још и Црквина.</w:t>
      </w:r>
    </w:p>
    <w:p w14:paraId="79C581FA" w14:textId="77777777" w:rsidR="00972B89" w:rsidRDefault="00972B89" w:rsidP="00972B89">
      <w:pPr>
        <w:pStyle w:val="Standard"/>
        <w:ind w:firstLine="720"/>
        <w:jc w:val="both"/>
        <w:rPr>
          <w:rFonts w:ascii="Times New Roman" w:hAnsi="Times New Roman" w:cs="Times New Roman"/>
          <w:color w:val="000000"/>
          <w:lang w:val="sr-Cyrl-RS"/>
        </w:rPr>
      </w:pPr>
      <w:r>
        <w:rPr>
          <w:rStyle w:val="fontstyle01"/>
          <w:rFonts w:eastAsia="NSimSun"/>
          <w:lang w:val="sr-Cyrl-RS"/>
        </w:rPr>
        <w:t>Удружење „Павле Бакић</w:t>
      </w:r>
      <w:r w:rsidRPr="00972B89">
        <w:rPr>
          <w:rStyle w:val="fontstyle01"/>
          <w:rFonts w:eastAsia="NSimSun"/>
          <w:lang w:val="sr-Cyrl-RS"/>
        </w:rPr>
        <w:t>”</w:t>
      </w:r>
      <w:r>
        <w:rPr>
          <w:rStyle w:val="fontstyle01"/>
          <w:rFonts w:eastAsia="NSimSun"/>
          <w:lang w:val="sr-Cyrl-RS"/>
        </w:rPr>
        <w:t xml:space="preserve"> из Аранђеловца подигло је 2009. године спомен обележје у близини остатака цркве, које је посвећено Павлу Бакићу, српском деспоту, који је столовао на Венчацу до 1525. године (катастарска парцела бр. 3575/2 КО Бања). </w:t>
      </w:r>
    </w:p>
    <w:p w14:paraId="79C581FB" w14:textId="77777777" w:rsidR="00972B89" w:rsidRDefault="00972B89" w:rsidP="00972B89">
      <w:pPr>
        <w:ind w:firstLine="709"/>
        <w:jc w:val="both"/>
        <w:rPr>
          <w:lang w:val="sr-Cyrl-RS"/>
        </w:rPr>
      </w:pPr>
      <w:r>
        <w:rPr>
          <w:lang w:val="sr-Cyrl-RS"/>
        </w:rPr>
        <w:t>Документација о археолошком налазишту чува се у Републичком заводу за заштиту споменика културе под бројем 9-98/2019 од 15. новембра 2019. године.</w:t>
      </w:r>
    </w:p>
    <w:p w14:paraId="79C581FC" w14:textId="77777777" w:rsidR="00972B89" w:rsidRDefault="00972B89" w:rsidP="00972B89">
      <w:pPr>
        <w:ind w:firstLine="709"/>
        <w:jc w:val="both"/>
        <w:rPr>
          <w:lang w:val="sr-Cyrl-RS"/>
        </w:rPr>
      </w:pPr>
    </w:p>
    <w:p w14:paraId="79C581FD" w14:textId="77777777" w:rsidR="00972B89" w:rsidRDefault="00972B89" w:rsidP="00972B89">
      <w:pPr>
        <w:ind w:firstLine="720"/>
        <w:jc w:val="both"/>
        <w:rPr>
          <w:b/>
          <w:lang w:val="sr-Cyrl-CS"/>
        </w:rPr>
      </w:pPr>
      <w:r>
        <w:rPr>
          <w:b/>
          <w:lang w:val="sr-Latn-CS"/>
        </w:rPr>
        <w:t>III.</w:t>
      </w:r>
      <w:r>
        <w:rPr>
          <w:b/>
          <w:lang w:val="sr-Cyrl-CS"/>
        </w:rPr>
        <w:t xml:space="preserve"> Објашњење основних правних института и појединачних решења</w:t>
      </w:r>
    </w:p>
    <w:p w14:paraId="79C581FE" w14:textId="77777777" w:rsidR="00972B89" w:rsidRDefault="00972B89" w:rsidP="00972B89">
      <w:pPr>
        <w:ind w:firstLine="720"/>
        <w:jc w:val="both"/>
        <w:rPr>
          <w:rFonts w:eastAsia="Calibri"/>
          <w:lang w:val="sr-Cyrl-RS"/>
        </w:rPr>
      </w:pPr>
      <w:r>
        <w:rPr>
          <w:rFonts w:eastAsia="Calibri"/>
          <w:lang w:val="sr-Cyrl-RS"/>
        </w:rPr>
        <w:t xml:space="preserve">Тачком 1. утврђују се </w:t>
      </w:r>
      <w:r>
        <w:rPr>
          <w:lang w:val="sr-Cyrl-CS"/>
        </w:rPr>
        <w:t>Дворине – Мађарско гробље у селу Бања за непокретно културно добро – археолошко налазиште од изузетног значаја</w:t>
      </w:r>
      <w:r>
        <w:rPr>
          <w:rFonts w:eastAsia="Calibri"/>
          <w:lang w:val="sr-Latn-RS"/>
        </w:rPr>
        <w:t xml:space="preserve">, </w:t>
      </w:r>
      <w:r>
        <w:rPr>
          <w:rFonts w:eastAsia="Calibri"/>
          <w:lang w:val="sr-Cyrl-RS"/>
        </w:rPr>
        <w:t>и доносе се основни подаци о непокретном културном добру.</w:t>
      </w:r>
    </w:p>
    <w:p w14:paraId="79C581FF" w14:textId="77777777" w:rsidR="00972B89" w:rsidRDefault="00972B89" w:rsidP="00972B89">
      <w:pPr>
        <w:ind w:firstLine="720"/>
        <w:jc w:val="both"/>
        <w:rPr>
          <w:rFonts w:eastAsia="Calibri"/>
          <w:lang w:val="sr-Cyrl-RS"/>
        </w:rPr>
      </w:pPr>
      <w:r>
        <w:rPr>
          <w:rFonts w:eastAsia="Calibri"/>
          <w:lang w:val="sr-Cyrl-RS"/>
        </w:rPr>
        <w:t>Тачком 2. наведени су опис изгледа и стања археолошког налазишта и појединих његових делова.</w:t>
      </w:r>
    </w:p>
    <w:p w14:paraId="79C58200" w14:textId="77777777" w:rsidR="00972B89" w:rsidRDefault="00972B89" w:rsidP="00972B89">
      <w:pPr>
        <w:ind w:firstLine="720"/>
        <w:jc w:val="both"/>
        <w:rPr>
          <w:rFonts w:eastAsia="Calibri"/>
          <w:lang w:val="sr-Cyrl-RS"/>
        </w:rPr>
      </w:pPr>
      <w:r>
        <w:rPr>
          <w:rFonts w:eastAsia="Calibri"/>
          <w:lang w:val="sr-Cyrl-RS"/>
        </w:rPr>
        <w:t>Тачком 3. наведене су границе археолошког налазишта и граница његове заштићене околине.</w:t>
      </w:r>
    </w:p>
    <w:p w14:paraId="79C58201" w14:textId="77777777" w:rsidR="00972B89" w:rsidRDefault="00972B89" w:rsidP="00972B89">
      <w:pPr>
        <w:ind w:firstLine="720"/>
        <w:jc w:val="both"/>
        <w:rPr>
          <w:rFonts w:eastAsia="Calibri"/>
          <w:lang w:val="sr-Cyrl-RS"/>
        </w:rPr>
      </w:pPr>
      <w:r>
        <w:rPr>
          <w:rFonts w:eastAsia="Calibri"/>
          <w:lang w:val="sr-Cyrl-RS"/>
        </w:rPr>
        <w:t>Тачком 4. наведени су подаци о власнику и држаоцу археолошког налазишта и заштићене околине археолошког налазишта.</w:t>
      </w:r>
    </w:p>
    <w:p w14:paraId="79C58202" w14:textId="77777777" w:rsidR="00972B89" w:rsidRDefault="00972B89" w:rsidP="00972B89">
      <w:pPr>
        <w:ind w:firstLine="720"/>
        <w:jc w:val="both"/>
        <w:rPr>
          <w:rFonts w:eastAsia="Calibri"/>
          <w:lang w:val="sr-Cyrl-RS"/>
        </w:rPr>
      </w:pPr>
      <w:r>
        <w:rPr>
          <w:rFonts w:eastAsia="Calibri"/>
          <w:lang w:val="sr-Cyrl-RS"/>
        </w:rPr>
        <w:t>Тачком 5. образложене су вредности и особености археолошког налазишта.</w:t>
      </w:r>
    </w:p>
    <w:p w14:paraId="79C58203" w14:textId="77777777" w:rsidR="00972B89" w:rsidRDefault="00972B89" w:rsidP="00972B89">
      <w:pPr>
        <w:tabs>
          <w:tab w:val="left" w:pos="720"/>
        </w:tabs>
        <w:ind w:firstLine="720"/>
        <w:jc w:val="both"/>
        <w:rPr>
          <w:lang w:val="sr-Cyrl-CS"/>
        </w:rPr>
      </w:pPr>
      <w:r>
        <w:rPr>
          <w:lang w:val="sr-Cyrl-CS"/>
        </w:rPr>
        <w:t>Тачком 6. утврђена је категорија археолошког налазишта.</w:t>
      </w:r>
    </w:p>
    <w:p w14:paraId="79C58204" w14:textId="77777777" w:rsidR="00972B89" w:rsidRDefault="00972B89" w:rsidP="00972B89">
      <w:pPr>
        <w:ind w:firstLine="720"/>
        <w:jc w:val="both"/>
        <w:rPr>
          <w:rFonts w:eastAsia="Calibri"/>
          <w:lang w:val="sr-Cyrl-RS"/>
        </w:rPr>
      </w:pPr>
      <w:r>
        <w:rPr>
          <w:rFonts w:eastAsia="Calibri"/>
          <w:lang w:val="sr-Cyrl-RS"/>
        </w:rPr>
        <w:t>Тачком 7. утврђују се мере заштите, намена и начин чувања, одржавања и коришћења археолошког налазишта, и његове заштићене околине.</w:t>
      </w:r>
    </w:p>
    <w:p w14:paraId="79C58205" w14:textId="77777777" w:rsidR="00972B89" w:rsidRDefault="00972B89" w:rsidP="00972B89">
      <w:pPr>
        <w:tabs>
          <w:tab w:val="left" w:pos="720"/>
        </w:tabs>
        <w:ind w:firstLine="720"/>
        <w:jc w:val="both"/>
        <w:rPr>
          <w:lang w:val="sr-Cyrl-CS"/>
        </w:rPr>
      </w:pPr>
      <w:r>
        <w:rPr>
          <w:lang w:val="sr-Cyrl-CS"/>
        </w:rPr>
        <w:t>Тачком 8. утврђен је саставни део ове одлуке.</w:t>
      </w:r>
    </w:p>
    <w:p w14:paraId="79C58206" w14:textId="77777777" w:rsidR="00972B89" w:rsidRDefault="00972B89" w:rsidP="00972B89">
      <w:pPr>
        <w:ind w:firstLine="720"/>
        <w:jc w:val="both"/>
        <w:rPr>
          <w:rFonts w:eastAsia="Calibri"/>
          <w:lang w:val="sr-Cyrl-RS"/>
        </w:rPr>
      </w:pPr>
      <w:r>
        <w:rPr>
          <w:rFonts w:eastAsia="Calibri"/>
          <w:lang w:val="sr-Cyrl-RS"/>
        </w:rPr>
        <w:t>Тачком 9. прописано је ступање на снагу ове одлуке.</w:t>
      </w:r>
    </w:p>
    <w:p w14:paraId="79C58207" w14:textId="77777777" w:rsidR="00972B89" w:rsidRDefault="00972B89" w:rsidP="00972B89">
      <w:pPr>
        <w:ind w:firstLine="720"/>
        <w:jc w:val="both"/>
        <w:rPr>
          <w:lang w:val="sr-Cyrl-CS"/>
        </w:rPr>
      </w:pPr>
    </w:p>
    <w:p w14:paraId="79C58208" w14:textId="77777777" w:rsidR="00972B89" w:rsidRDefault="00972B89" w:rsidP="00972B89">
      <w:pPr>
        <w:ind w:firstLine="720"/>
        <w:jc w:val="both"/>
        <w:rPr>
          <w:lang w:val="sr-Cyrl-CS"/>
        </w:rPr>
      </w:pPr>
      <w:r>
        <w:rPr>
          <w:b/>
          <w:lang w:val="sr-Latn-CS"/>
        </w:rPr>
        <w:t>IV.</w:t>
      </w:r>
      <w:r>
        <w:rPr>
          <w:b/>
          <w:lang w:val="sr-Cyrl-CS"/>
        </w:rPr>
        <w:t xml:space="preserve"> Процена финансијских средстава потребних за спровођење акта</w:t>
      </w:r>
    </w:p>
    <w:p w14:paraId="79C58209" w14:textId="77777777" w:rsidR="00972B89" w:rsidRDefault="00972B89" w:rsidP="00972B89">
      <w:pPr>
        <w:ind w:firstLine="720"/>
        <w:jc w:val="both"/>
        <w:rPr>
          <w:lang w:val="sr-Cyrl-RS"/>
        </w:rPr>
      </w:pPr>
      <w:r>
        <w:rPr>
          <w:lang w:val="sr-Cyrl-CS"/>
        </w:rPr>
        <w:t>За</w:t>
      </w:r>
      <w:r>
        <w:rPr>
          <w:lang w:val="it-IT"/>
        </w:rPr>
        <w:t xml:space="preserve"> </w:t>
      </w:r>
      <w:r>
        <w:rPr>
          <w:lang w:val="sr-Cyrl-CS"/>
        </w:rPr>
        <w:t>спровођење</w:t>
      </w:r>
      <w:r>
        <w:rPr>
          <w:lang w:val="it-IT"/>
        </w:rPr>
        <w:t xml:space="preserve"> </w:t>
      </w:r>
      <w:r>
        <w:rPr>
          <w:lang w:val="sr-Cyrl-CS"/>
        </w:rPr>
        <w:t>ове</w:t>
      </w:r>
      <w:r>
        <w:rPr>
          <w:lang w:val="it-IT"/>
        </w:rPr>
        <w:t xml:space="preserve"> </w:t>
      </w:r>
      <w:r>
        <w:rPr>
          <w:lang w:val="sr-Cyrl-CS"/>
        </w:rPr>
        <w:t>одлуке</w:t>
      </w:r>
      <w:r>
        <w:rPr>
          <w:lang w:val="it-IT"/>
        </w:rPr>
        <w:t xml:space="preserve"> </w:t>
      </w:r>
      <w:r>
        <w:rPr>
          <w:lang w:val="sr-Cyrl-CS"/>
        </w:rPr>
        <w:t>није</w:t>
      </w:r>
      <w:r>
        <w:rPr>
          <w:lang w:val="it-IT"/>
        </w:rPr>
        <w:t xml:space="preserve"> </w:t>
      </w:r>
      <w:r>
        <w:rPr>
          <w:lang w:val="sr-Cyrl-CS"/>
        </w:rPr>
        <w:t>потребно</w:t>
      </w:r>
      <w:r>
        <w:rPr>
          <w:lang w:val="it-IT"/>
        </w:rPr>
        <w:t xml:space="preserve"> </w:t>
      </w:r>
      <w:r>
        <w:rPr>
          <w:lang w:val="sr-Cyrl-CS"/>
        </w:rPr>
        <w:t>обезбедити</w:t>
      </w:r>
      <w:r>
        <w:rPr>
          <w:lang w:val="it-IT"/>
        </w:rPr>
        <w:t xml:space="preserve"> </w:t>
      </w:r>
      <w:r>
        <w:rPr>
          <w:lang w:val="sr-Cyrl-CS"/>
        </w:rPr>
        <w:t>средства</w:t>
      </w:r>
      <w:r>
        <w:rPr>
          <w:lang w:val="it-IT"/>
        </w:rPr>
        <w:t xml:space="preserve"> </w:t>
      </w:r>
      <w:r>
        <w:rPr>
          <w:lang w:val="sr-Cyrl-CS"/>
        </w:rPr>
        <w:t>у</w:t>
      </w:r>
      <w:r>
        <w:rPr>
          <w:lang w:val="it-IT"/>
        </w:rPr>
        <w:t xml:space="preserve"> </w:t>
      </w:r>
      <w:r>
        <w:rPr>
          <w:lang w:val="sr-Cyrl-CS"/>
        </w:rPr>
        <w:t>буџету</w:t>
      </w:r>
      <w:r>
        <w:rPr>
          <w:lang w:val="it-IT"/>
        </w:rPr>
        <w:t xml:space="preserve"> </w:t>
      </w:r>
      <w:r>
        <w:rPr>
          <w:lang w:val="sr-Cyrl-CS"/>
        </w:rPr>
        <w:t>Републике Србије</w:t>
      </w:r>
      <w:r>
        <w:rPr>
          <w:lang w:val="it-IT"/>
        </w:rPr>
        <w:t>.</w:t>
      </w:r>
    </w:p>
    <w:p w14:paraId="79C5820A" w14:textId="77777777" w:rsidR="00F34C13" w:rsidRDefault="00F34C13"/>
    <w:sectPr w:rsidR="00F34C13" w:rsidSect="00400594">
      <w:headerReference w:type="default" r:id="rId6"/>
      <w:pgSz w:w="11907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358B6" w14:textId="77777777" w:rsidR="00255432" w:rsidRDefault="00255432" w:rsidP="00972B89">
      <w:r>
        <w:separator/>
      </w:r>
    </w:p>
  </w:endnote>
  <w:endnote w:type="continuationSeparator" w:id="0">
    <w:p w14:paraId="7EB77CE9" w14:textId="77777777" w:rsidR="00255432" w:rsidRDefault="00255432" w:rsidP="00972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517FE" w14:textId="77777777" w:rsidR="00255432" w:rsidRDefault="00255432" w:rsidP="00972B89">
      <w:r>
        <w:separator/>
      </w:r>
    </w:p>
  </w:footnote>
  <w:footnote w:type="continuationSeparator" w:id="0">
    <w:p w14:paraId="5836FE0D" w14:textId="77777777" w:rsidR="00255432" w:rsidRDefault="00255432" w:rsidP="00972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032470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9C5820F" w14:textId="77777777" w:rsidR="00972B89" w:rsidRDefault="00972B8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059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9C58210" w14:textId="77777777" w:rsidR="00972B89" w:rsidRDefault="00972B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4E3"/>
    <w:rsid w:val="001217E8"/>
    <w:rsid w:val="00255432"/>
    <w:rsid w:val="00400594"/>
    <w:rsid w:val="005544E3"/>
    <w:rsid w:val="00795787"/>
    <w:rsid w:val="00814A10"/>
    <w:rsid w:val="00846E43"/>
    <w:rsid w:val="00972B89"/>
    <w:rsid w:val="00C905D9"/>
    <w:rsid w:val="00F3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581ED"/>
  <w15:chartTrackingRefBased/>
  <w15:docId w15:val="{1F2316C7-1C57-4894-93CD-2B53DA1D7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2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972B89"/>
    <w:pPr>
      <w:widowControl w:val="0"/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fontstyle01">
    <w:name w:val="fontstyle01"/>
    <w:rsid w:val="00972B89"/>
    <w:rPr>
      <w:rFonts w:ascii="Times New Roman" w:eastAsia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72B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2B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72B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2B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5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59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26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1280</Words>
  <Characters>7299</Characters>
  <Application>Microsoft Office Word</Application>
  <DocSecurity>0</DocSecurity>
  <Lines>60</Lines>
  <Paragraphs>17</Paragraphs>
  <ScaleCrop>false</ScaleCrop>
  <Company/>
  <LinksUpToDate>false</LinksUpToDate>
  <CharactersWithSpaces>8562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Ivana Vojinovic</cp:lastModifiedBy>
  <cp:revision>2</cp:revision>
  <cp:lastPrinted>2026-02-02T12:55:00Z</cp:lastPrinted>
  <dcterms:created xsi:type="dcterms:W3CDTF">2026-02-06T16:06:00Z</dcterms:created>
  <dcterms:modified xsi:type="dcterms:W3CDTF">2026-02-06T16:06:00Z</dcterms:modified>
</cp:coreProperties>
</file>