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412C1" w14:textId="046D08BC" w:rsidR="007E44F9" w:rsidRPr="007E44F9" w:rsidRDefault="007E44F9" w:rsidP="007E44F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E44F9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О Б Р А З Л О Ж Е Њ Е</w:t>
      </w:r>
    </w:p>
    <w:p w14:paraId="29A06C94" w14:textId="53BD9EE0" w:rsidR="007E44F9" w:rsidRPr="007E44F9" w:rsidRDefault="007E44F9" w:rsidP="007E44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E44F9">
        <w:rPr>
          <w:rFonts w:ascii="Times New Roman" w:eastAsia="Calibri" w:hAnsi="Times New Roman" w:cs="Times New Roman"/>
          <w:b/>
          <w:sz w:val="24"/>
          <w:szCs w:val="24"/>
          <w:lang w:val="en-GB"/>
        </w:rPr>
        <w:t>I</w:t>
      </w:r>
      <w:r w:rsidRPr="007E44F9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</w:t>
      </w:r>
      <w:r w:rsidRPr="007E44F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2D3B88" w:rsidRPr="007E44F9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УСТАВНИ ОСНОВ ЗА </w:t>
      </w:r>
      <w:r w:rsidR="002D3B88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ДОНОШЕЊЕ ЗАКОНА</w:t>
      </w:r>
    </w:p>
    <w:p w14:paraId="0A7223FD" w14:textId="77777777" w:rsidR="007E44F9" w:rsidRPr="007E44F9" w:rsidRDefault="007E44F9" w:rsidP="007E44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lang w:val="sr-Cyrl-CS"/>
        </w:rPr>
      </w:pPr>
    </w:p>
    <w:p w14:paraId="150782B7" w14:textId="191463B4" w:rsidR="007E44F9" w:rsidRPr="007E44F9" w:rsidRDefault="007E44F9" w:rsidP="007E44F9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sr-Latn-RS"/>
        </w:rPr>
      </w:pPr>
      <w:r w:rsidRPr="007E44F9">
        <w:rPr>
          <w:rFonts w:ascii="Times New Roman" w:eastAsia="Calibri" w:hAnsi="Times New Roman" w:cs="Times New Roman"/>
          <w:sz w:val="24"/>
          <w:szCs w:val="24"/>
          <w:lang w:val="sr-Cyrl-CS"/>
        </w:rPr>
        <w:t>Уставни основ за</w:t>
      </w:r>
      <w:r w:rsidR="005B2D3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доношење Закона о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7E44F9">
        <w:rPr>
          <w:rFonts w:ascii="Times New Roman" w:eastAsia="Calibri" w:hAnsi="Times New Roman" w:cs="Times New Roman"/>
          <w:sz w:val="24"/>
          <w:szCs w:val="24"/>
          <w:lang w:val="en-GB"/>
        </w:rPr>
        <w:t>потврђивањ</w:t>
      </w:r>
      <w:r w:rsidR="005B2D31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Pr="007E44F9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7E44F9">
        <w:rPr>
          <w:rFonts w:ascii="Times New Roman" w:eastAsia="Calibri" w:hAnsi="Times New Roman" w:cs="Times New Roman"/>
          <w:sz w:val="24"/>
          <w:szCs w:val="24"/>
          <w:lang w:val="sr-Latn-RS"/>
        </w:rPr>
        <w:t>C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поразума 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Latn-RS"/>
        </w:rPr>
        <w:t xml:space="preserve">између Владе Републике Србије и 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RS"/>
        </w:rPr>
        <w:t xml:space="preserve">Владе 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Latn-RS"/>
        </w:rPr>
        <w:t>Мађарске о граничној контроли у друмском, железничком и водном саобраћају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садржан је </w:t>
      </w:r>
      <w:r w:rsidRPr="007E44F9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 члану 99. став 1. тачка 4.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</w:t>
      </w:r>
      <w:r w:rsidR="008222B1">
        <w:rPr>
          <w:rFonts w:ascii="Times New Roman" w:eastAsia="Calibri" w:hAnsi="Times New Roman" w:cs="Times New Roman"/>
          <w:sz w:val="24"/>
          <w:szCs w:val="24"/>
          <w:lang w:val="sr-Cyrl-CS"/>
        </w:rPr>
        <w:t>тава Републике Србије, према коме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 у надлежности Народне скупштине да потврђује међународне уговоре када је законом предвиђена обавеза њиховог потврђивања. </w:t>
      </w:r>
    </w:p>
    <w:p w14:paraId="5C2E700F" w14:textId="34D4EED1" w:rsidR="007E44F9" w:rsidRPr="007E44F9" w:rsidRDefault="007E44F9" w:rsidP="007E44F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E44F9">
        <w:rPr>
          <w:rFonts w:ascii="Times New Roman" w:eastAsia="Calibri" w:hAnsi="Times New Roman" w:cs="Times New Roman"/>
          <w:b/>
          <w:sz w:val="24"/>
          <w:szCs w:val="24"/>
          <w:lang w:val="en-GB"/>
        </w:rPr>
        <w:t>II</w:t>
      </w:r>
      <w:r w:rsidRPr="007E44F9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. </w:t>
      </w:r>
      <w:r w:rsidR="002D3B88" w:rsidRPr="007E44F9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РАЗЛОЗИ </w:t>
      </w:r>
      <w:r w:rsidR="002D3B88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ЗБОГ КОЈИХ СЕ ПРЕДЛАЖЕ </w:t>
      </w:r>
      <w:r w:rsidR="002D3B88" w:rsidRPr="007E44F9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 xml:space="preserve">ПОТВРЂИВАЊЕ </w:t>
      </w:r>
      <w:r w:rsidR="002D3B88" w:rsidRPr="007E44F9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СПОРАЗУМА</w:t>
      </w:r>
    </w:p>
    <w:p w14:paraId="7C8DD785" w14:textId="77777777" w:rsidR="007E44F9" w:rsidRPr="007E44F9" w:rsidRDefault="007E44F9" w:rsidP="007E44F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lang w:val="sr-Cyrl-CS"/>
        </w:rPr>
      </w:pPr>
    </w:p>
    <w:p w14:paraId="689214FB" w14:textId="77777777" w:rsidR="007E44F9" w:rsidRPr="007E44F9" w:rsidRDefault="007E44F9" w:rsidP="007E44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E44F9">
        <w:rPr>
          <w:rFonts w:ascii="Times New Roman" w:eastAsia="Calibri" w:hAnsi="Times New Roman" w:cs="Times New Roman"/>
          <w:sz w:val="24"/>
          <w:szCs w:val="24"/>
          <w:lang w:val="sr-Latn-RS"/>
        </w:rPr>
        <w:t>C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поразум 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Latn-RS"/>
        </w:rPr>
        <w:t xml:space="preserve">између Владе Републике Србије и 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RS"/>
        </w:rPr>
        <w:t xml:space="preserve">Владе 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Latn-RS"/>
        </w:rPr>
        <w:t>Мађарске о граничној контроли у друмском, железничком и водном саобраћају</w:t>
      </w:r>
      <w:r w:rsidRPr="007E44F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7E44F9">
        <w:rPr>
          <w:rFonts w:ascii="Times New Roman" w:eastAsia="Calibri" w:hAnsi="Times New Roman" w:cs="Times New Roman"/>
          <w:sz w:val="24"/>
          <w:szCs w:val="24"/>
          <w:lang w:val="en-GB"/>
        </w:rPr>
        <w:t>отписан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</w:t>
      </w:r>
      <w:r w:rsidRPr="007E44F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дана 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RS"/>
        </w:rPr>
        <w:t>22</w:t>
      </w:r>
      <w:r w:rsidRPr="007E44F9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7E44F9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RS"/>
        </w:rPr>
        <w:t>октобра</w:t>
      </w:r>
      <w:r w:rsidRPr="007E44F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2025. године на основу Закључка Владе Републике Србије којим је усвојен усаглашени текст Споразума и овлашћен потпредседник Владе и министар унутрашњих послова Ивица Дачић за потпис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RS"/>
        </w:rPr>
        <w:t>ивање</w:t>
      </w:r>
      <w:r w:rsidRPr="007E44F9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7E44F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473BD134" w14:textId="77777777" w:rsidR="007E44F9" w:rsidRPr="007E44F9" w:rsidRDefault="007E44F9" w:rsidP="007E44F9">
      <w:pPr>
        <w:tabs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val="sr-Cyrl-RS"/>
        </w:rPr>
      </w:pPr>
      <w:r w:rsidRPr="007E44F9">
        <w:rPr>
          <w:rFonts w:ascii="Times New Roman" w:eastAsia="Calibri" w:hAnsi="Times New Roman" w:cs="Times New Roman"/>
          <w:sz w:val="24"/>
          <w:lang w:val="sr-Cyrl-CS"/>
        </w:rPr>
        <w:tab/>
        <w:t xml:space="preserve">Ступањем на снагу 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lang w:val="sr-Latn-RS"/>
        </w:rPr>
        <w:t>Споразумa између Владе Републике Србије и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lang w:val="sr-Cyrl-RS"/>
        </w:rPr>
        <w:t xml:space="preserve"> Владе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lang w:val="sr-Latn-RS"/>
        </w:rPr>
        <w:t xml:space="preserve"> Мађарске о граничној контрол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lang w:val="sr-Cyrl-RS"/>
        </w:rPr>
        <w:t>и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lang w:val="sr-Latn-RS"/>
        </w:rPr>
        <w:t xml:space="preserve"> у друмском, железничком и водном саобраћају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lang w:val="sr-Cyrl-RS"/>
        </w:rPr>
        <w:t xml:space="preserve"> ће се </w:t>
      </w:r>
      <w:r w:rsidRPr="007E44F9">
        <w:rPr>
          <w:rFonts w:ascii="Times New Roman" w:eastAsia="Calibri" w:hAnsi="Times New Roman" w:cs="Times New Roman"/>
          <w:sz w:val="24"/>
          <w:lang w:val="sr-Cyrl-RS"/>
        </w:rPr>
        <w:t>олакшати и убрзати контрола прелажења државне границе на друмским, железничким и речним граничним прелазима</w:t>
      </w:r>
      <w:r w:rsidRPr="007E44F9">
        <w:rPr>
          <w:rFonts w:ascii="Times New Roman" w:eastAsia="Calibri" w:hAnsi="Times New Roman" w:cs="Times New Roman"/>
          <w:bCs/>
          <w:color w:val="000000"/>
          <w:sz w:val="24"/>
          <w:lang w:val="sr-Cyrl-RS"/>
        </w:rPr>
        <w:t>.</w:t>
      </w:r>
    </w:p>
    <w:p w14:paraId="5CD58092" w14:textId="77777777" w:rsidR="007E44F9" w:rsidRPr="007E44F9" w:rsidRDefault="007E44F9" w:rsidP="007E44F9">
      <w:pPr>
        <w:tabs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val="sr-Cyrl-RS"/>
        </w:rPr>
      </w:pPr>
      <w:r w:rsidRPr="007E44F9">
        <w:rPr>
          <w:rFonts w:ascii="Times New Roman" w:eastAsia="Calibri" w:hAnsi="Times New Roman" w:cs="Times New Roman"/>
          <w:bCs/>
          <w:color w:val="000000"/>
          <w:sz w:val="24"/>
          <w:lang w:val="sr-Cyrl-RS"/>
        </w:rPr>
        <w:tab/>
      </w:r>
      <w:r w:rsidRPr="007E44F9">
        <w:rPr>
          <w:rFonts w:ascii="Times New Roman" w:eastAsia="Calibri" w:hAnsi="Times New Roman" w:cs="Times New Roman"/>
          <w:sz w:val="24"/>
          <w:lang w:val="sr-Cyrl-RS"/>
        </w:rPr>
        <w:t>Предметни споразум садржи начела и правила сарадње између органа за граничну контролу и утврђује места граничних прелаза, режим рада, радно време, као и саобраћајне критеријуме.</w:t>
      </w:r>
    </w:p>
    <w:p w14:paraId="05B2423A" w14:textId="77777777" w:rsidR="007E44F9" w:rsidRPr="007E44F9" w:rsidRDefault="007E44F9" w:rsidP="007E44F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E44F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Потврђивањем </w:t>
      </w:r>
      <w:r w:rsidRPr="007E44F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Споразума</w:t>
      </w:r>
      <w:r w:rsidRPr="007E44F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омогућава се његово ступање на снагу, како је предвиђено чланом 32. </w:t>
      </w:r>
      <w:r w:rsidRPr="007E44F9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Споразума</w:t>
      </w:r>
      <w:r w:rsidRPr="007E44F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.</w:t>
      </w:r>
    </w:p>
    <w:p w14:paraId="22A34EBD" w14:textId="1E1DE4D7" w:rsidR="007E44F9" w:rsidRPr="007E44F9" w:rsidRDefault="007E44F9" w:rsidP="007E44F9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ar-SA"/>
        </w:rPr>
      </w:pPr>
      <w:r w:rsidRPr="007E44F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  <w:t>Сагласно члану 13. Закона о закључивању и извршавању међународних уговора („Сл</w:t>
      </w:r>
      <w:r w:rsidR="005B2D31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ужбени гласник РС</w:t>
      </w:r>
      <w:r w:rsidR="005B2D31" w:rsidRPr="005B2D31"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>”</w:t>
      </w:r>
      <w:r w:rsidR="005B2D31"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>,</w:t>
      </w:r>
      <w:r w:rsidRPr="007E44F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бр</w:t>
      </w:r>
      <w:r w:rsidR="005B2D31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ој</w:t>
      </w:r>
      <w:r w:rsidRPr="007E44F9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32/13) Министарство спољних послова покреће поступак потврђивања наведеног споразума.</w:t>
      </w:r>
    </w:p>
    <w:p w14:paraId="6E106DD1" w14:textId="77777777" w:rsidR="007E44F9" w:rsidRPr="007E44F9" w:rsidRDefault="007E44F9" w:rsidP="007E44F9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7E44F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</w:t>
      </w:r>
    </w:p>
    <w:p w14:paraId="0751DDDF" w14:textId="4D8804B9" w:rsidR="007E44F9" w:rsidRPr="007E44F9" w:rsidRDefault="007E44F9" w:rsidP="007E44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7E44F9">
        <w:rPr>
          <w:rFonts w:ascii="Times New Roman" w:eastAsia="Calibri" w:hAnsi="Times New Roman" w:cs="Times New Roman"/>
          <w:b/>
          <w:sz w:val="24"/>
          <w:szCs w:val="24"/>
          <w:lang w:val="en-GB"/>
        </w:rPr>
        <w:t>III</w:t>
      </w:r>
      <w:r w:rsidRPr="007E44F9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. </w:t>
      </w:r>
      <w:r w:rsidR="00F8265E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ПР</w:t>
      </w:r>
      <w:r w:rsidR="00DB1491" w:rsidRPr="007E44F9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ОЦЕНА ПОТРЕБНИХ ФИНАНСИЈСКИХ СРЕДСТАВА ЗА </w:t>
      </w:r>
      <w:r w:rsidR="008222B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ИЗВРШАВАЊЕ СПОРАЗУМА</w:t>
      </w:r>
    </w:p>
    <w:p w14:paraId="6AB959B3" w14:textId="77777777" w:rsidR="007E44F9" w:rsidRPr="007E44F9" w:rsidRDefault="007E44F9" w:rsidP="007E44F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val="sr-Cyrl-RS"/>
        </w:rPr>
      </w:pPr>
    </w:p>
    <w:p w14:paraId="63B30FE0" w14:textId="0A687642" w:rsidR="007E44F9" w:rsidRPr="007E44F9" w:rsidRDefault="007E44F9" w:rsidP="007E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7E44F9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 предметни Споразум у 2025. години потребна финансијска средства обезбеђена су Законом о буџету Републике Србије за 2025</w:t>
      </w:r>
      <w:r w:rsidR="005B2D31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 годину (,,Службени гласник РС</w:t>
      </w:r>
      <w:r w:rsidR="005B2D31" w:rsidRPr="005B2D31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/>
        </w:rPr>
        <w:t>”</w:t>
      </w:r>
      <w:r w:rsidRPr="007E44F9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, бр</w:t>
      </w:r>
      <w:r w:rsidR="005B2D31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ој</w:t>
      </w:r>
      <w:r w:rsidRPr="007E44F9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94/24), на разделу 15 – Министарство унутрашњих послова, Функцији 310 – Услуге полиције, Програму 1408 – Управљање људским и материјалним ресурсима, Програмској активности 0001 – Администрација и управљање, на економској класификацији 421 – Стални трошкови у износу од 360.000,00 динара и на економској класификацији 512 – Машине и опрема у износу од 6.592.000,00 динара.</w:t>
      </w:r>
    </w:p>
    <w:p w14:paraId="6774FB22" w14:textId="77777777" w:rsidR="007E44F9" w:rsidRPr="007E44F9" w:rsidRDefault="007E44F9" w:rsidP="007E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7E44F9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Потребна финансијска средства у 2026. и 2027. години биће обезбеђена у складу са лимитима за 2026. и 2027. годину за раздео 15 – Министарство унутрашњих послова.</w:t>
      </w:r>
    </w:p>
    <w:p w14:paraId="0DD343BC" w14:textId="77777777" w:rsidR="007E44F9" w:rsidRPr="007E44F9" w:rsidRDefault="007E44F9" w:rsidP="007E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7E44F9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 спровођење предметног Споразума није потребно обезбедити финансијска средства из буџета Републике Србије за Министарство финансија – Управу царина.</w:t>
      </w:r>
    </w:p>
    <w:p w14:paraId="7CDA4ADA" w14:textId="77777777" w:rsidR="007E44F9" w:rsidRPr="007E44F9" w:rsidRDefault="007E44F9" w:rsidP="007E44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7E44F9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 спровођење предметног Споразума није потребно обезбедити финансијска средства из буџета Републике Србије за Министарство пољопривреде, шумарства и водопривреде.</w:t>
      </w:r>
    </w:p>
    <w:p w14:paraId="2B246713" w14:textId="50ABAB07" w:rsidR="00F41E5E" w:rsidRDefault="007E44F9" w:rsidP="005F12E0">
      <w:pPr>
        <w:spacing w:after="0" w:line="240" w:lineRule="auto"/>
        <w:ind w:firstLine="720"/>
        <w:jc w:val="both"/>
      </w:pPr>
      <w:r w:rsidRPr="007E44F9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 спровођење предметног Споразума није потребно обезбедити финансијска средства из буџета Републике Србије за Министарство грађевинарства, саобраћаја и инфраструктуре.</w:t>
      </w:r>
      <w:bookmarkStart w:id="0" w:name="_GoBack"/>
      <w:bookmarkEnd w:id="0"/>
    </w:p>
    <w:sectPr w:rsidR="00F41E5E" w:rsidSect="005B2D31">
      <w:pgSz w:w="12240" w:h="15840"/>
      <w:pgMar w:top="851" w:right="1440" w:bottom="851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7B635" w14:textId="77777777" w:rsidR="005B2D31" w:rsidRDefault="005B2D31" w:rsidP="005B2D31">
      <w:pPr>
        <w:spacing w:after="0" w:line="240" w:lineRule="auto"/>
      </w:pPr>
      <w:r>
        <w:separator/>
      </w:r>
    </w:p>
  </w:endnote>
  <w:endnote w:type="continuationSeparator" w:id="0">
    <w:p w14:paraId="0011D9F5" w14:textId="77777777" w:rsidR="005B2D31" w:rsidRDefault="005B2D31" w:rsidP="005B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D7CAB" w14:textId="77777777" w:rsidR="005B2D31" w:rsidRDefault="005B2D31" w:rsidP="005B2D31">
      <w:pPr>
        <w:spacing w:after="0" w:line="240" w:lineRule="auto"/>
      </w:pPr>
      <w:r>
        <w:separator/>
      </w:r>
    </w:p>
  </w:footnote>
  <w:footnote w:type="continuationSeparator" w:id="0">
    <w:p w14:paraId="554517D1" w14:textId="77777777" w:rsidR="005B2D31" w:rsidRDefault="005B2D31" w:rsidP="005B2D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F9"/>
    <w:rsid w:val="002D3B88"/>
    <w:rsid w:val="005B2D31"/>
    <w:rsid w:val="005F12E0"/>
    <w:rsid w:val="005F4CAF"/>
    <w:rsid w:val="007E44F9"/>
    <w:rsid w:val="008222B1"/>
    <w:rsid w:val="00DB1491"/>
    <w:rsid w:val="00F41E5E"/>
    <w:rsid w:val="00F8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69E2"/>
  <w15:chartTrackingRefBased/>
  <w15:docId w15:val="{DE23D780-F433-4B13-B89C-8303BA9B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D31"/>
  </w:style>
  <w:style w:type="paragraph" w:styleId="Footer">
    <w:name w:val="footer"/>
    <w:basedOn w:val="Normal"/>
    <w:link w:val="FooterChar"/>
    <w:uiPriority w:val="99"/>
    <w:unhideWhenUsed/>
    <w:rsid w:val="005B2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Daktilobiro07</cp:lastModifiedBy>
  <cp:revision>7</cp:revision>
  <cp:lastPrinted>2025-12-03T13:14:00Z</cp:lastPrinted>
  <dcterms:created xsi:type="dcterms:W3CDTF">2025-12-02T13:39:00Z</dcterms:created>
  <dcterms:modified xsi:type="dcterms:W3CDTF">2025-12-03T13:14:00Z</dcterms:modified>
</cp:coreProperties>
</file>