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67731" w14:textId="77777777" w:rsidR="003F29AA" w:rsidRPr="00DB33BC" w:rsidRDefault="003F29AA" w:rsidP="00DB33BC">
      <w:pPr>
        <w:jc w:val="center"/>
        <w:rPr>
          <w:b/>
          <w:sz w:val="28"/>
          <w:lang w:val="sr-Cyrl-CS"/>
        </w:rPr>
      </w:pPr>
      <w:r w:rsidRPr="00DC4386">
        <w:rPr>
          <w:b/>
          <w:sz w:val="28"/>
          <w:lang w:val="sr-Cyrl-CS"/>
        </w:rPr>
        <w:t>О Б Р А З Л О Ж Е Њ Е</w:t>
      </w:r>
    </w:p>
    <w:p w14:paraId="354765AC" w14:textId="77777777" w:rsidR="003F29AA" w:rsidRPr="00DC4386" w:rsidRDefault="003F29AA" w:rsidP="003F29AA">
      <w:pPr>
        <w:jc w:val="center"/>
        <w:rPr>
          <w:b/>
          <w:lang w:val="sr-Cyrl-CS"/>
        </w:rPr>
      </w:pPr>
    </w:p>
    <w:p w14:paraId="0F144D48" w14:textId="77777777" w:rsidR="003F29AA" w:rsidRPr="00DC4386" w:rsidRDefault="003F29AA" w:rsidP="003F29AA">
      <w:pPr>
        <w:spacing w:before="120" w:after="120"/>
        <w:ind w:left="357"/>
        <w:jc w:val="center"/>
        <w:rPr>
          <w:b/>
          <w:lang w:val="sr-Cyrl-CS"/>
        </w:rPr>
      </w:pPr>
      <w:r w:rsidRPr="00DC4386">
        <w:rPr>
          <w:b/>
        </w:rPr>
        <w:t>I</w:t>
      </w:r>
      <w:r w:rsidRPr="00DC4386">
        <w:rPr>
          <w:b/>
          <w:lang w:val="sr-Cyrl-CS"/>
        </w:rPr>
        <w:t>.</w:t>
      </w:r>
      <w:r>
        <w:rPr>
          <w:b/>
          <w:lang w:val="sr-Cyrl-CS"/>
        </w:rPr>
        <w:t xml:space="preserve"> УСТАВНИ ОСНОВ ЗА ДОНОШЕЊЕ ЗАКО</w:t>
      </w:r>
      <w:r w:rsidRPr="00DC4386">
        <w:rPr>
          <w:b/>
          <w:lang w:val="sr-Cyrl-CS"/>
        </w:rPr>
        <w:t>НА</w:t>
      </w:r>
    </w:p>
    <w:p w14:paraId="18E575CF" w14:textId="77777777" w:rsidR="003F29AA" w:rsidRPr="00DC4386" w:rsidRDefault="003F29AA" w:rsidP="003F29AA">
      <w:pPr>
        <w:ind w:left="360"/>
        <w:jc w:val="center"/>
        <w:rPr>
          <w:b/>
          <w:lang w:val="sr-Cyrl-CS"/>
        </w:rPr>
      </w:pPr>
    </w:p>
    <w:p w14:paraId="35E557F2" w14:textId="3691E64C" w:rsidR="003F29AA" w:rsidRPr="00DC4386" w:rsidRDefault="00F062EA" w:rsidP="003F29AA">
      <w:pPr>
        <w:ind w:firstLine="720"/>
        <w:jc w:val="both"/>
        <w:rPr>
          <w:lang w:val="sr-Cyrl-CS"/>
        </w:rPr>
      </w:pPr>
      <w:r>
        <w:rPr>
          <w:spacing w:val="-2"/>
          <w:lang w:val="sr-Cyrl-RS"/>
        </w:rPr>
        <w:t xml:space="preserve">Уставни </w:t>
      </w:r>
      <w:r>
        <w:rPr>
          <w:spacing w:val="-2"/>
          <w:lang w:val="sr-Cyrl-CS"/>
        </w:rPr>
        <w:t xml:space="preserve">основ </w:t>
      </w:r>
      <w:r w:rsidR="003F29AA">
        <w:rPr>
          <w:spacing w:val="-2"/>
          <w:lang w:val="sr-Cyrl-CS"/>
        </w:rPr>
        <w:t>за доношење овог закона садр</w:t>
      </w:r>
      <w:r w:rsidR="003F29AA" w:rsidRPr="00DC4386">
        <w:rPr>
          <w:spacing w:val="-2"/>
          <w:lang w:val="sr-Cyrl-CS"/>
        </w:rPr>
        <w:t xml:space="preserve">жан </w:t>
      </w:r>
      <w:r w:rsidR="003F29AA" w:rsidRPr="00DC4386">
        <w:rPr>
          <w:spacing w:val="-2"/>
        </w:rPr>
        <w:t>je</w:t>
      </w:r>
      <w:r w:rsidR="003F29AA">
        <w:rPr>
          <w:spacing w:val="-2"/>
          <w:lang w:val="sr-Cyrl-CS"/>
        </w:rPr>
        <w:t xml:space="preserve"> у одред</w:t>
      </w:r>
      <w:r w:rsidR="003F29AA" w:rsidRPr="00DC4386">
        <w:rPr>
          <w:spacing w:val="-2"/>
          <w:lang w:val="sr-Cyrl-CS"/>
        </w:rPr>
        <w:t>би чл</w:t>
      </w:r>
      <w:r w:rsidR="003F29AA" w:rsidRPr="00DC4386">
        <w:rPr>
          <w:spacing w:val="-2"/>
        </w:rPr>
        <w:t>a</w:t>
      </w:r>
      <w:r w:rsidR="003F29AA">
        <w:rPr>
          <w:spacing w:val="-2"/>
          <w:lang w:val="sr-Cyrl-CS"/>
        </w:rPr>
        <w:t>на 97. тач</w:t>
      </w:r>
      <w:r w:rsidR="003F29AA" w:rsidRPr="00DC4386">
        <w:rPr>
          <w:spacing w:val="-2"/>
          <w:lang w:val="sr-Cyrl-CS"/>
        </w:rPr>
        <w:t>ка 17.</w:t>
      </w:r>
      <w:r w:rsidR="003F29AA" w:rsidRPr="00DC4386">
        <w:rPr>
          <w:lang w:val="sr-Cyrl-CS"/>
        </w:rPr>
        <w:t xml:space="preserve"> Устава </w:t>
      </w:r>
      <w:r w:rsidR="003F29AA">
        <w:rPr>
          <w:lang w:val="sr-Cyrl-CS"/>
        </w:rPr>
        <w:t xml:space="preserve">Републике Србије </w:t>
      </w:r>
      <w:r w:rsidR="003F29AA" w:rsidRPr="00DC4386">
        <w:rPr>
          <w:lang w:val="sr-Cyrl-CS"/>
        </w:rPr>
        <w:t>према којој Ре</w:t>
      </w:r>
      <w:r w:rsidR="003F29AA">
        <w:rPr>
          <w:lang w:val="sr-Cyrl-CS"/>
        </w:rPr>
        <w:t>публика Срби</w:t>
      </w:r>
      <w:r w:rsidR="003F29AA" w:rsidRPr="00DC4386">
        <w:rPr>
          <w:lang w:val="sr-Cyrl-CS"/>
        </w:rPr>
        <w:t xml:space="preserve">ја уређује и </w:t>
      </w:r>
      <w:r w:rsidR="003F29AA">
        <w:rPr>
          <w:lang w:val="sr-Cyrl-CS"/>
        </w:rPr>
        <w:t>обезбеђује друге односе од инте</w:t>
      </w:r>
      <w:r w:rsidR="003F29AA" w:rsidRPr="00DC4386">
        <w:rPr>
          <w:lang w:val="sr-Cyrl-CS"/>
        </w:rPr>
        <w:t xml:space="preserve">реса </w:t>
      </w:r>
      <w:r w:rsidR="003F29AA">
        <w:rPr>
          <w:lang w:val="sr-Cyrl-CS"/>
        </w:rPr>
        <w:t>за Републику Срби</w:t>
      </w:r>
      <w:r w:rsidR="003F29AA" w:rsidRPr="00DC4386">
        <w:rPr>
          <w:lang w:val="sr-Cyrl-CS"/>
        </w:rPr>
        <w:t>ју, у складу с</w:t>
      </w:r>
      <w:r w:rsidR="003F29AA">
        <w:rPr>
          <w:lang w:val="sr-Cyrl-CS"/>
        </w:rPr>
        <w:t>а</w:t>
      </w:r>
      <w:r w:rsidR="003F29AA" w:rsidRPr="00DC4386">
        <w:rPr>
          <w:lang w:val="sr-Cyrl-CS"/>
        </w:rPr>
        <w:t xml:space="preserve"> Уставом и у </w:t>
      </w:r>
      <w:r w:rsidR="003F29AA">
        <w:rPr>
          <w:lang w:val="sr-Cyrl-CS"/>
        </w:rPr>
        <w:t>одредби члана 141. став 2. Устава према ко</w:t>
      </w:r>
      <w:r w:rsidR="003F29AA" w:rsidRPr="00DC4386">
        <w:rPr>
          <w:lang w:val="sr-Cyrl-CS"/>
        </w:rPr>
        <w:t xml:space="preserve">јој се </w:t>
      </w:r>
      <w:r w:rsidR="003F29AA" w:rsidRPr="00DC4386">
        <w:t>o</w:t>
      </w:r>
      <w:r w:rsidR="003F29AA">
        <w:rPr>
          <w:lang w:val="sr-Cyrl-CS"/>
        </w:rPr>
        <w:t xml:space="preserve"> Војсци Срби</w:t>
      </w:r>
      <w:r w:rsidR="003F29AA" w:rsidRPr="00DC4386">
        <w:rPr>
          <w:lang w:val="sr-Cyrl-CS"/>
        </w:rPr>
        <w:t xml:space="preserve">је доноси закон. </w:t>
      </w:r>
    </w:p>
    <w:p w14:paraId="5295AA88" w14:textId="77777777" w:rsidR="003F29AA" w:rsidRDefault="003F29AA" w:rsidP="003F29AA">
      <w:pPr>
        <w:jc w:val="both"/>
        <w:rPr>
          <w:lang w:val="sr-Cyrl-CS"/>
        </w:rPr>
      </w:pPr>
    </w:p>
    <w:p w14:paraId="52BC15E5" w14:textId="77777777" w:rsidR="003F29AA" w:rsidRPr="00DC4386" w:rsidRDefault="003F29AA" w:rsidP="003F29AA">
      <w:pPr>
        <w:spacing w:before="120" w:after="120"/>
        <w:jc w:val="center"/>
        <w:rPr>
          <w:b/>
          <w:lang w:val="sr-Cyrl-CS"/>
        </w:rPr>
      </w:pPr>
      <w:r w:rsidRPr="00DC4386">
        <w:rPr>
          <w:b/>
        </w:rPr>
        <w:t>II</w:t>
      </w:r>
      <w:r>
        <w:rPr>
          <w:b/>
          <w:lang w:val="sr-Cyrl-CS"/>
        </w:rPr>
        <w:t>. РАЗЛОЗИ ЗА ДОНОШЕЊЕ ЗАКО</w:t>
      </w:r>
      <w:r w:rsidRPr="00DC4386">
        <w:rPr>
          <w:b/>
          <w:lang w:val="sr-Cyrl-CS"/>
        </w:rPr>
        <w:t xml:space="preserve">НА </w:t>
      </w:r>
    </w:p>
    <w:p w14:paraId="14A0E103" w14:textId="77777777" w:rsidR="003F29AA" w:rsidRPr="00DC4386" w:rsidRDefault="003F29AA" w:rsidP="003F29AA">
      <w:pPr>
        <w:jc w:val="both"/>
        <w:rPr>
          <w:lang w:val="sr-Cyrl-CS"/>
        </w:rPr>
      </w:pPr>
    </w:p>
    <w:p w14:paraId="3DB2788B" w14:textId="4C880838" w:rsidR="00EB7F51" w:rsidRDefault="003F29AA" w:rsidP="0025465B">
      <w:pPr>
        <w:ind w:firstLine="720"/>
        <w:jc w:val="both"/>
      </w:pPr>
      <w:r>
        <w:rPr>
          <w:spacing w:val="-2"/>
          <w:lang w:val="sr-Cyrl-CS"/>
        </w:rPr>
        <w:t>Разлог за доноше</w:t>
      </w:r>
      <w:r w:rsidRPr="00DC4386">
        <w:rPr>
          <w:spacing w:val="-2"/>
          <w:lang w:val="sr-Cyrl-CS"/>
        </w:rPr>
        <w:t xml:space="preserve">ње </w:t>
      </w:r>
      <w:r w:rsidR="007F0E10">
        <w:rPr>
          <w:spacing w:val="-2"/>
          <w:lang w:val="sr-Cyrl-CS"/>
        </w:rPr>
        <w:t>овог закона огледа се у</w:t>
      </w:r>
      <w:r w:rsidRPr="00DC4386">
        <w:rPr>
          <w:spacing w:val="-2"/>
          <w:lang w:val="sr-Cyrl-CS"/>
        </w:rPr>
        <w:t xml:space="preserve"> </w:t>
      </w:r>
      <w:r w:rsidR="007F0E10">
        <w:rPr>
          <w:spacing w:val="-2"/>
          <w:lang w:val="sr-Cyrl-CS"/>
        </w:rPr>
        <w:t xml:space="preserve">стварању могућности за побољшање положаја професионалних </w:t>
      </w:r>
      <w:r w:rsidR="002D775D">
        <w:rPr>
          <w:spacing w:val="-2"/>
          <w:lang w:val="sr-Cyrl-CS"/>
        </w:rPr>
        <w:t>војних лица, посебно категорије професионалних војника на служби у Војсци Србије</w:t>
      </w:r>
      <w:r w:rsidR="00377AB1">
        <w:rPr>
          <w:spacing w:val="-2"/>
          <w:lang w:val="sr-Cyrl-CS"/>
        </w:rPr>
        <w:t xml:space="preserve">, као и </w:t>
      </w:r>
      <w:r w:rsidRPr="00DC4386">
        <w:rPr>
          <w:lang w:val="sr-Cyrl-CS"/>
        </w:rPr>
        <w:t>отклањањ</w:t>
      </w:r>
      <w:r w:rsidR="007F0E10">
        <w:rPr>
          <w:lang w:val="sr-Cyrl-CS"/>
        </w:rPr>
        <w:t>у</w:t>
      </w:r>
      <w:r>
        <w:rPr>
          <w:lang w:val="sr-Cyrl-CS"/>
        </w:rPr>
        <w:t xml:space="preserve"> </w:t>
      </w:r>
      <w:r w:rsidRPr="00DC4386">
        <w:rPr>
          <w:lang w:val="sr-Cyrl-CS"/>
        </w:rPr>
        <w:t>уочених</w:t>
      </w:r>
      <w:r>
        <w:rPr>
          <w:lang w:val="sr-Cyrl-CS"/>
        </w:rPr>
        <w:t xml:space="preserve"> правних празнина и</w:t>
      </w:r>
      <w:r w:rsidRPr="00DC4386">
        <w:rPr>
          <w:lang w:val="sr-Cyrl-CS"/>
        </w:rPr>
        <w:t xml:space="preserve"> непрецизности </w:t>
      </w:r>
      <w:r>
        <w:t xml:space="preserve">у појединим решењима </w:t>
      </w:r>
      <w:r w:rsidRPr="00DC4386">
        <w:rPr>
          <w:lang w:val="sr-Cyrl-CS"/>
        </w:rPr>
        <w:t>које стварају тешкоће у тумачењу одредаба закона</w:t>
      </w:r>
      <w:r>
        <w:rPr>
          <w:lang w:val="sr-Cyrl-CS"/>
        </w:rPr>
        <w:t xml:space="preserve">. </w:t>
      </w:r>
    </w:p>
    <w:p w14:paraId="2EA0886B" w14:textId="2115631D" w:rsidR="00377AB1" w:rsidRDefault="003F29AA" w:rsidP="0025465B">
      <w:pPr>
        <w:ind w:firstLine="720"/>
        <w:jc w:val="both"/>
        <w:rPr>
          <w:snapToGrid w:val="0"/>
          <w:spacing w:val="-6"/>
          <w:lang w:val="sr-Cyrl-CS"/>
        </w:rPr>
      </w:pPr>
      <w:r>
        <w:rPr>
          <w:lang w:val="sr-Cyrl-CS"/>
        </w:rPr>
        <w:t>Предл</w:t>
      </w:r>
      <w:r w:rsidR="00E32DEE">
        <w:rPr>
          <w:lang w:val="sr-Cyrl-CS"/>
        </w:rPr>
        <w:t>оженим</w:t>
      </w:r>
      <w:r>
        <w:rPr>
          <w:lang w:val="sr-Cyrl-CS"/>
        </w:rPr>
        <w:t xml:space="preserve"> </w:t>
      </w:r>
      <w:r w:rsidRPr="00E32DEE">
        <w:rPr>
          <w:snapToGrid w:val="0"/>
          <w:spacing w:val="-6"/>
          <w:lang w:val="sr-Cyrl-CS"/>
        </w:rPr>
        <w:t>из</w:t>
      </w:r>
      <w:r w:rsidR="00E32DEE">
        <w:rPr>
          <w:snapToGrid w:val="0"/>
          <w:spacing w:val="-6"/>
          <w:lang w:val="sr-Cyrl-CS"/>
        </w:rPr>
        <w:t>менама и допунама</w:t>
      </w:r>
      <w:r w:rsidR="006B0435">
        <w:rPr>
          <w:snapToGrid w:val="0"/>
          <w:spacing w:val="-6"/>
          <w:lang w:val="sr-Cyrl-CS"/>
        </w:rPr>
        <w:t xml:space="preserve"> стварају се услови за</w:t>
      </w:r>
      <w:r w:rsidRPr="00E32DEE">
        <w:rPr>
          <w:snapToGrid w:val="0"/>
          <w:spacing w:val="-6"/>
          <w:lang w:val="sr-Cyrl-CS"/>
        </w:rPr>
        <w:t xml:space="preserve"> </w:t>
      </w:r>
      <w:r w:rsidR="006B0435">
        <w:rPr>
          <w:snapToGrid w:val="0"/>
          <w:spacing w:val="-6"/>
          <w:lang w:val="sr-Cyrl-CS"/>
        </w:rPr>
        <w:t>обезбеђење повољнијег</w:t>
      </w:r>
      <w:r w:rsidR="00E4013E">
        <w:rPr>
          <w:snapToGrid w:val="0"/>
          <w:spacing w:val="-6"/>
          <w:lang w:val="sr-Cyrl-CS"/>
        </w:rPr>
        <w:t xml:space="preserve"> положај</w:t>
      </w:r>
      <w:r w:rsidR="006B0435">
        <w:rPr>
          <w:snapToGrid w:val="0"/>
          <w:spacing w:val="-6"/>
          <w:lang w:val="sr-Cyrl-CS"/>
        </w:rPr>
        <w:t>а</w:t>
      </w:r>
      <w:r w:rsidR="00E32DEE" w:rsidRPr="00E32DEE">
        <w:rPr>
          <w:snapToGrid w:val="0"/>
          <w:spacing w:val="-6"/>
          <w:lang w:val="sr-Cyrl-CS"/>
        </w:rPr>
        <w:t xml:space="preserve"> </w:t>
      </w:r>
      <w:r w:rsidRPr="00E32DEE">
        <w:rPr>
          <w:snapToGrid w:val="0"/>
          <w:spacing w:val="-6"/>
          <w:lang w:val="sr-Cyrl-CS"/>
        </w:rPr>
        <w:t xml:space="preserve">професионалних </w:t>
      </w:r>
      <w:r w:rsidR="0019338A">
        <w:rPr>
          <w:snapToGrid w:val="0"/>
          <w:spacing w:val="-6"/>
          <w:lang w:val="sr-Cyrl-CS"/>
        </w:rPr>
        <w:t>војника</w:t>
      </w:r>
      <w:r w:rsidRPr="00E32DEE">
        <w:rPr>
          <w:snapToGrid w:val="0"/>
          <w:spacing w:val="-6"/>
          <w:lang w:val="sr-Cyrl-CS"/>
        </w:rPr>
        <w:t xml:space="preserve"> </w:t>
      </w:r>
      <w:r w:rsidR="00377AB1">
        <w:rPr>
          <w:snapToGrid w:val="0"/>
          <w:spacing w:val="-6"/>
          <w:lang w:val="sr-Cyrl-CS"/>
        </w:rPr>
        <w:t>на служби у Војсци</w:t>
      </w:r>
      <w:r w:rsidRPr="00E32DEE">
        <w:rPr>
          <w:snapToGrid w:val="0"/>
          <w:spacing w:val="-6"/>
          <w:lang w:val="sr-Cyrl-CS"/>
        </w:rPr>
        <w:t xml:space="preserve"> Србије</w:t>
      </w:r>
      <w:r w:rsidR="0019338A">
        <w:rPr>
          <w:snapToGrid w:val="0"/>
          <w:spacing w:val="-6"/>
          <w:lang w:val="sr-Cyrl-CS"/>
        </w:rPr>
        <w:t xml:space="preserve"> у погледу стварања могућности за пријем </w:t>
      </w:r>
      <w:r w:rsidR="00377AB1">
        <w:rPr>
          <w:snapToGrid w:val="0"/>
          <w:spacing w:val="-6"/>
          <w:lang w:val="sr-Cyrl-CS"/>
        </w:rPr>
        <w:t>истих</w:t>
      </w:r>
      <w:r w:rsidR="0019338A">
        <w:rPr>
          <w:snapToGrid w:val="0"/>
          <w:spacing w:val="-6"/>
          <w:lang w:val="sr-Cyrl-CS"/>
        </w:rPr>
        <w:t>, независно о</w:t>
      </w:r>
      <w:r w:rsidR="00A44303">
        <w:rPr>
          <w:snapToGrid w:val="0"/>
          <w:spacing w:val="-6"/>
          <w:lang w:val="sr-Cyrl-CS"/>
        </w:rPr>
        <w:t>д прописаних година жив</w:t>
      </w:r>
      <w:r w:rsidR="0019338A">
        <w:rPr>
          <w:snapToGrid w:val="0"/>
          <w:spacing w:val="-6"/>
          <w:lang w:val="sr-Cyrl-CS"/>
        </w:rPr>
        <w:t>ота, уколи</w:t>
      </w:r>
      <w:r w:rsidR="00A44303">
        <w:rPr>
          <w:snapToGrid w:val="0"/>
          <w:spacing w:val="-6"/>
          <w:lang w:val="sr-Cyrl-CS"/>
        </w:rPr>
        <w:t>к</w:t>
      </w:r>
      <w:r w:rsidR="0019338A">
        <w:rPr>
          <w:snapToGrid w:val="0"/>
          <w:spacing w:val="-6"/>
          <w:lang w:val="sr-Cyrl-CS"/>
        </w:rPr>
        <w:t>о потребе службе захтевају, без конкурса, на службу у Во</w:t>
      </w:r>
      <w:r w:rsidR="00A44303">
        <w:rPr>
          <w:snapToGrid w:val="0"/>
          <w:spacing w:val="-6"/>
          <w:lang w:val="sr-Cyrl-CS"/>
        </w:rPr>
        <w:t>јску Ср</w:t>
      </w:r>
      <w:r w:rsidR="0019338A">
        <w:rPr>
          <w:snapToGrid w:val="0"/>
          <w:spacing w:val="-6"/>
          <w:lang w:val="sr-Cyrl-CS"/>
        </w:rPr>
        <w:t>бије на н</w:t>
      </w:r>
      <w:r w:rsidR="007F0E10">
        <w:rPr>
          <w:snapToGrid w:val="0"/>
          <w:spacing w:val="-6"/>
          <w:lang w:val="sr-Cyrl-CS"/>
        </w:rPr>
        <w:t>еодређено време, након најмање три</w:t>
      </w:r>
      <w:r w:rsidR="0019338A">
        <w:rPr>
          <w:snapToGrid w:val="0"/>
          <w:spacing w:val="-6"/>
          <w:lang w:val="sr-Cyrl-CS"/>
        </w:rPr>
        <w:t xml:space="preserve"> године непрекидне службе у својству професионалног војника </w:t>
      </w:r>
      <w:r w:rsidR="00377AB1">
        <w:rPr>
          <w:snapToGrid w:val="0"/>
          <w:spacing w:val="-6"/>
          <w:lang w:val="sr-Cyrl-CS"/>
        </w:rPr>
        <w:t>по уговору</w:t>
      </w:r>
      <w:r w:rsidR="003C5464">
        <w:rPr>
          <w:snapToGrid w:val="0"/>
          <w:spacing w:val="-6"/>
          <w:lang w:val="sr-Cyrl-CS"/>
        </w:rPr>
        <w:t xml:space="preserve"> на одређено време</w:t>
      </w:r>
      <w:r w:rsidR="00377AB1">
        <w:rPr>
          <w:snapToGrid w:val="0"/>
          <w:spacing w:val="-6"/>
          <w:lang w:val="sr-Cyrl-CS"/>
        </w:rPr>
        <w:t>.</w:t>
      </w:r>
    </w:p>
    <w:p w14:paraId="5774077B" w14:textId="00D8CE28" w:rsidR="00BB27D6" w:rsidRPr="0025465B" w:rsidRDefault="00BB27D6" w:rsidP="003F29AA">
      <w:pPr>
        <w:jc w:val="both"/>
        <w:rPr>
          <w:snapToGrid w:val="0"/>
          <w:spacing w:val="-6"/>
          <w:lang w:val="sr-Cyrl-CS"/>
        </w:rPr>
      </w:pPr>
      <w:r>
        <w:rPr>
          <w:snapToGrid w:val="0"/>
          <w:spacing w:val="-6"/>
        </w:rPr>
        <w:t xml:space="preserve">           </w:t>
      </w:r>
      <w:r w:rsidRPr="00BB27D6">
        <w:rPr>
          <w:snapToGrid w:val="0"/>
          <w:spacing w:val="-6"/>
          <w:lang w:val="sr-Cyrl-CS"/>
        </w:rPr>
        <w:t xml:space="preserve">Исто тако, предложеним изменама стварају се услови за обезбеђење повољнијег положаја професионалних припадника Војске Србије, посебно у делу који се односи на остваривање појединих накнада које су биле прописане главом XV – Здравствено осигурање Закона о Војсци Југославије, а које су сада предвиђене чланом 21. </w:t>
      </w:r>
      <w:r w:rsidR="0025465B">
        <w:rPr>
          <w:snapToGrid w:val="0"/>
          <w:spacing w:val="-6"/>
          <w:lang w:val="sr-Cyrl-CS"/>
        </w:rPr>
        <w:t xml:space="preserve">Предлогом </w:t>
      </w:r>
      <w:r w:rsidRPr="00BB27D6">
        <w:rPr>
          <w:snapToGrid w:val="0"/>
          <w:spacing w:val="-6"/>
          <w:lang w:val="sr-Cyrl-CS"/>
        </w:rPr>
        <w:t xml:space="preserve"> закона о изменама и допунама Закона о Војсци Србије, којим је прописано да се након члана 93. додаје одељак 3а Накнадe и помоћи у случају смрти</w:t>
      </w:r>
      <w:r w:rsidR="003E0BD8">
        <w:rPr>
          <w:snapToGrid w:val="0"/>
          <w:spacing w:val="-6"/>
          <w:lang w:val="sr-Cyrl-CS"/>
        </w:rPr>
        <w:t>, болести и рођења и чл. 93а–93д</w:t>
      </w:r>
      <w:r w:rsidRPr="00BB27D6">
        <w:rPr>
          <w:snapToGrid w:val="0"/>
          <w:spacing w:val="-6"/>
          <w:lang w:val="sr-Cyrl-CS"/>
        </w:rPr>
        <w:t xml:space="preserve"> којима су регулисане предметне накнаде. Такође се прецизирају одредбе које се односе на дисциплинску одговорност припадника Војске Србије као и поједина стања у служби.   </w:t>
      </w:r>
    </w:p>
    <w:p w14:paraId="268C6C31" w14:textId="18697760" w:rsidR="003F29AA" w:rsidRDefault="003F29AA" w:rsidP="0025465B">
      <w:pPr>
        <w:ind w:firstLine="720"/>
        <w:jc w:val="both"/>
        <w:rPr>
          <w:lang w:val="sr-Latn-CS"/>
        </w:rPr>
      </w:pPr>
      <w:r w:rsidRPr="00E4013E">
        <w:rPr>
          <w:snapToGrid w:val="0"/>
          <w:color w:val="000000"/>
          <w:lang w:val="sr-Cyrl-CS"/>
        </w:rPr>
        <w:t>Циљ</w:t>
      </w:r>
      <w:r w:rsidRPr="00E47524">
        <w:rPr>
          <w:snapToGrid w:val="0"/>
          <w:color w:val="000000"/>
          <w:lang w:val="sr-Latn-CS"/>
        </w:rPr>
        <w:t xml:space="preserve"> </w:t>
      </w:r>
      <w:r w:rsidRPr="00E4013E">
        <w:rPr>
          <w:snapToGrid w:val="0"/>
          <w:color w:val="000000"/>
          <w:lang w:val="sr-Cyrl-CS"/>
        </w:rPr>
        <w:t>који</w:t>
      </w:r>
      <w:r w:rsidRPr="00E47524">
        <w:rPr>
          <w:snapToGrid w:val="0"/>
          <w:color w:val="000000"/>
          <w:lang w:val="sr-Latn-CS"/>
        </w:rPr>
        <w:t xml:space="preserve"> </w:t>
      </w:r>
      <w:r w:rsidRPr="00E4013E">
        <w:rPr>
          <w:snapToGrid w:val="0"/>
          <w:color w:val="000000"/>
          <w:lang w:val="sr-Cyrl-CS"/>
        </w:rPr>
        <w:t>треба</w:t>
      </w:r>
      <w:r w:rsidRPr="00E47524">
        <w:rPr>
          <w:snapToGrid w:val="0"/>
          <w:color w:val="000000"/>
          <w:lang w:val="sr-Latn-CS"/>
        </w:rPr>
        <w:t xml:space="preserve"> </w:t>
      </w:r>
      <w:r w:rsidRPr="00E4013E">
        <w:rPr>
          <w:snapToGrid w:val="0"/>
          <w:color w:val="000000"/>
          <w:lang w:val="sr-Cyrl-CS"/>
        </w:rPr>
        <w:t>постићи</w:t>
      </w:r>
      <w:r w:rsidRPr="00E47524">
        <w:rPr>
          <w:snapToGrid w:val="0"/>
          <w:color w:val="000000"/>
          <w:lang w:val="sr-Latn-CS"/>
        </w:rPr>
        <w:t xml:space="preserve"> </w:t>
      </w:r>
      <w:r w:rsidRPr="00E4013E">
        <w:rPr>
          <w:snapToGrid w:val="0"/>
          <w:color w:val="000000"/>
          <w:lang w:val="sr-Cyrl-CS"/>
        </w:rPr>
        <w:t>доношењем</w:t>
      </w:r>
      <w:r w:rsidRPr="00E47524">
        <w:rPr>
          <w:snapToGrid w:val="0"/>
          <w:color w:val="000000"/>
          <w:lang w:val="sr-Latn-CS"/>
        </w:rPr>
        <w:t xml:space="preserve"> </w:t>
      </w:r>
      <w:r w:rsidRPr="00E4013E">
        <w:rPr>
          <w:snapToGrid w:val="0"/>
          <w:color w:val="000000"/>
          <w:lang w:val="sr-Cyrl-CS"/>
        </w:rPr>
        <w:t>овог</w:t>
      </w:r>
      <w:r w:rsidRPr="00E47524">
        <w:rPr>
          <w:snapToGrid w:val="0"/>
          <w:color w:val="000000"/>
          <w:lang w:val="sr-Latn-CS"/>
        </w:rPr>
        <w:t xml:space="preserve"> </w:t>
      </w:r>
      <w:r w:rsidRPr="00E4013E">
        <w:rPr>
          <w:snapToGrid w:val="0"/>
          <w:color w:val="000000"/>
          <w:lang w:val="sr-Cyrl-CS"/>
        </w:rPr>
        <w:t>закона</w:t>
      </w:r>
      <w:r w:rsidRPr="00E47524">
        <w:rPr>
          <w:snapToGrid w:val="0"/>
          <w:color w:val="000000"/>
          <w:lang w:val="sr-Latn-CS"/>
        </w:rPr>
        <w:t xml:space="preserve"> </w:t>
      </w:r>
      <w:r w:rsidRPr="00E4013E">
        <w:rPr>
          <w:snapToGrid w:val="0"/>
          <w:color w:val="000000"/>
          <w:lang w:val="sr-Cyrl-CS"/>
        </w:rPr>
        <w:t>је</w:t>
      </w:r>
      <w:r w:rsidRPr="00E47524">
        <w:rPr>
          <w:snapToGrid w:val="0"/>
          <w:color w:val="000000"/>
          <w:lang w:val="sr-Latn-CS"/>
        </w:rPr>
        <w:t xml:space="preserve"> </w:t>
      </w:r>
      <w:r w:rsidRPr="00E4013E">
        <w:rPr>
          <w:snapToGrid w:val="0"/>
          <w:color w:val="000000"/>
          <w:lang w:val="sr-Cyrl-CS"/>
        </w:rPr>
        <w:t>обезбе</w:t>
      </w:r>
      <w:r>
        <w:rPr>
          <w:snapToGrid w:val="0"/>
          <w:color w:val="000000"/>
          <w:lang w:val="sr-Latn-CS"/>
        </w:rPr>
        <w:t>ђивање</w:t>
      </w:r>
      <w:r w:rsidRPr="00E47524">
        <w:rPr>
          <w:snapToGrid w:val="0"/>
          <w:color w:val="000000"/>
          <w:lang w:val="sr-Latn-CS"/>
        </w:rPr>
        <w:t xml:space="preserve"> </w:t>
      </w:r>
      <w:r w:rsidRPr="00E4013E">
        <w:rPr>
          <w:snapToGrid w:val="0"/>
          <w:color w:val="000000"/>
          <w:lang w:val="sr-Cyrl-CS"/>
        </w:rPr>
        <w:t>ефикасног</w:t>
      </w:r>
      <w:r w:rsidRPr="00E47524">
        <w:rPr>
          <w:snapToGrid w:val="0"/>
          <w:color w:val="000000"/>
          <w:lang w:val="sr-Latn-CS"/>
        </w:rPr>
        <w:t xml:space="preserve"> </w:t>
      </w:r>
      <w:r w:rsidRPr="00E4013E">
        <w:rPr>
          <w:snapToGrid w:val="0"/>
          <w:color w:val="000000"/>
          <w:lang w:val="sr-Cyrl-CS"/>
        </w:rPr>
        <w:t>функционисања</w:t>
      </w:r>
      <w:r w:rsidRPr="00E47524">
        <w:rPr>
          <w:snapToGrid w:val="0"/>
          <w:color w:val="000000"/>
          <w:lang w:val="sr-Latn-CS"/>
        </w:rPr>
        <w:t xml:space="preserve"> </w:t>
      </w:r>
      <w:r w:rsidRPr="00E4013E">
        <w:rPr>
          <w:snapToGrid w:val="0"/>
          <w:color w:val="000000"/>
          <w:lang w:val="sr-Cyrl-CS"/>
        </w:rPr>
        <w:t>Војске</w:t>
      </w:r>
      <w:r w:rsidRPr="00E47524">
        <w:rPr>
          <w:snapToGrid w:val="0"/>
          <w:color w:val="000000"/>
          <w:lang w:val="sr-Latn-CS"/>
        </w:rPr>
        <w:t xml:space="preserve"> </w:t>
      </w:r>
      <w:r w:rsidRPr="00E4013E">
        <w:rPr>
          <w:snapToGrid w:val="0"/>
          <w:color w:val="000000"/>
          <w:lang w:val="sr-Cyrl-CS"/>
        </w:rPr>
        <w:t>Србије</w:t>
      </w:r>
      <w:r w:rsidR="00FD1FA8">
        <w:rPr>
          <w:snapToGrid w:val="0"/>
          <w:color w:val="000000"/>
          <w:lang w:val="sr-Cyrl-CS"/>
        </w:rPr>
        <w:t>, уз истовремено</w:t>
      </w:r>
      <w:r w:rsidR="007E1C3B">
        <w:rPr>
          <w:snapToGrid w:val="0"/>
          <w:color w:val="000000"/>
          <w:lang w:val="sr-Cyrl-CS"/>
        </w:rPr>
        <w:t xml:space="preserve"> стварање услова за побољшање</w:t>
      </w:r>
      <w:r w:rsidR="00E4013E">
        <w:rPr>
          <w:snapToGrid w:val="0"/>
          <w:spacing w:val="-6"/>
          <w:lang w:val="sr-Cyrl-CS"/>
        </w:rPr>
        <w:t xml:space="preserve"> положај</w:t>
      </w:r>
      <w:r w:rsidR="007E1C3B">
        <w:rPr>
          <w:snapToGrid w:val="0"/>
          <w:spacing w:val="-6"/>
          <w:lang w:val="sr-Cyrl-CS"/>
        </w:rPr>
        <w:t>а</w:t>
      </w:r>
      <w:r w:rsidR="00E4013E" w:rsidRPr="00E32DEE">
        <w:rPr>
          <w:snapToGrid w:val="0"/>
          <w:spacing w:val="-6"/>
          <w:lang w:val="sr-Cyrl-CS"/>
        </w:rPr>
        <w:t xml:space="preserve"> професионалних </w:t>
      </w:r>
      <w:r w:rsidR="003C5464">
        <w:rPr>
          <w:snapToGrid w:val="0"/>
          <w:spacing w:val="-6"/>
          <w:lang w:val="sr-Cyrl-CS"/>
        </w:rPr>
        <w:t>припадника</w:t>
      </w:r>
      <w:r w:rsidR="00E4013E" w:rsidRPr="00E32DEE">
        <w:rPr>
          <w:snapToGrid w:val="0"/>
          <w:spacing w:val="-6"/>
          <w:lang w:val="sr-Cyrl-CS"/>
        </w:rPr>
        <w:t xml:space="preserve"> Војске Србије</w:t>
      </w:r>
      <w:r w:rsidR="00295A0E">
        <w:rPr>
          <w:snapToGrid w:val="0"/>
          <w:spacing w:val="-6"/>
          <w:lang w:val="sr-Cyrl-CS"/>
        </w:rPr>
        <w:t>.</w:t>
      </w:r>
    </w:p>
    <w:p w14:paraId="42486A2A" w14:textId="1532E099" w:rsidR="00403831" w:rsidRPr="0025465B" w:rsidRDefault="003F29AA" w:rsidP="0025465B">
      <w:pPr>
        <w:ind w:firstLine="720"/>
        <w:jc w:val="both"/>
        <w:rPr>
          <w:lang w:val="sr-Cyrl-CS"/>
        </w:rPr>
      </w:pPr>
      <w:r w:rsidRPr="00DC4386">
        <w:rPr>
          <w:lang w:val="sr-Cyrl-CS"/>
        </w:rPr>
        <w:t>Доношење овог закона је неопходно</w:t>
      </w:r>
      <w:r>
        <w:rPr>
          <w:lang w:val="sr-Cyrl-CS"/>
        </w:rPr>
        <w:t>,</w:t>
      </w:r>
      <w:r w:rsidRPr="00DC4386">
        <w:rPr>
          <w:lang w:val="sr-Cyrl-CS"/>
        </w:rPr>
        <w:t xml:space="preserve"> јер предложена </w:t>
      </w:r>
      <w:r w:rsidR="005C79DE">
        <w:rPr>
          <w:lang w:val="sr-Cyrl-CS"/>
        </w:rPr>
        <w:t>материјална</w:t>
      </w:r>
      <w:r w:rsidRPr="00DC4386">
        <w:rPr>
          <w:lang w:val="sr-Cyrl-CS"/>
        </w:rPr>
        <w:t xml:space="preserve"> решења представљај</w:t>
      </w:r>
      <w:r>
        <w:rPr>
          <w:lang w:val="sr-Cyrl-CS"/>
        </w:rPr>
        <w:t xml:space="preserve">у </w:t>
      </w:r>
      <w:r w:rsidRPr="00DC4386">
        <w:rPr>
          <w:lang w:val="sr-Cyrl-CS"/>
        </w:rPr>
        <w:t xml:space="preserve">законодавну материју и не могу бити уређена и усклађена подзаконским актима за извршење </w:t>
      </w:r>
      <w:r w:rsidRPr="00DC4386">
        <w:rPr>
          <w:spacing w:val="-2"/>
          <w:lang w:val="sr-Cyrl-CS"/>
        </w:rPr>
        <w:t>Закона о Војсци Србије</w:t>
      </w:r>
      <w:r w:rsidRPr="00DC4386">
        <w:rPr>
          <w:lang w:val="sr-Cyrl-CS"/>
        </w:rPr>
        <w:t>.</w:t>
      </w:r>
    </w:p>
    <w:p w14:paraId="5DE2AFCC" w14:textId="5BDEF8D0" w:rsidR="003F29AA" w:rsidRPr="0025465B" w:rsidRDefault="003F29AA" w:rsidP="0025465B">
      <w:pPr>
        <w:spacing w:before="240" w:after="240"/>
        <w:jc w:val="center"/>
        <w:rPr>
          <w:b/>
          <w:lang w:val="sr-Cyrl-CS"/>
        </w:rPr>
      </w:pPr>
      <w:r w:rsidRPr="00DC4386">
        <w:rPr>
          <w:b/>
          <w:lang w:val="de-DE"/>
        </w:rPr>
        <w:t>III</w:t>
      </w:r>
      <w:r w:rsidRPr="00565936">
        <w:rPr>
          <w:b/>
          <w:lang w:val="sr-Cyrl-CS"/>
        </w:rPr>
        <w:t>.</w:t>
      </w:r>
      <w:r w:rsidRPr="00565936">
        <w:rPr>
          <w:b/>
          <w:sz w:val="28"/>
          <w:lang w:val="sr-Cyrl-CS"/>
        </w:rPr>
        <w:t xml:space="preserve"> </w:t>
      </w:r>
      <w:r>
        <w:rPr>
          <w:b/>
          <w:lang w:val="sr-Cyrl-CS"/>
        </w:rPr>
        <w:t>ОБЈАШЊЕЊЕ ПОЈЕДИНАЧНИХ РЕШЕ</w:t>
      </w:r>
      <w:r w:rsidRPr="00DC4386">
        <w:rPr>
          <w:b/>
          <w:lang w:val="sr-Cyrl-CS"/>
        </w:rPr>
        <w:t>ЊА</w:t>
      </w:r>
    </w:p>
    <w:p w14:paraId="5C7F1786" w14:textId="77777777" w:rsidR="009F1BE2" w:rsidRDefault="003F29AA" w:rsidP="000B0277">
      <w:pPr>
        <w:ind w:firstLine="720"/>
        <w:jc w:val="both"/>
      </w:pPr>
      <w:r w:rsidRPr="00332909">
        <w:rPr>
          <w:lang w:val="sr-Cyrl-CS"/>
        </w:rPr>
        <w:t xml:space="preserve">Чланом 1. </w:t>
      </w:r>
      <w:r w:rsidR="00A01B9D" w:rsidRPr="00332909">
        <w:rPr>
          <w:lang w:val="sr-Cyrl-CS"/>
        </w:rPr>
        <w:t>Предлога</w:t>
      </w:r>
      <w:r w:rsidR="00212E2E" w:rsidRPr="00332909">
        <w:rPr>
          <w:lang w:val="sr-Cyrl-CS"/>
        </w:rPr>
        <w:t xml:space="preserve"> </w:t>
      </w:r>
      <w:r w:rsidR="00644A01">
        <w:rPr>
          <w:lang w:val="sr-Cyrl-CS"/>
        </w:rPr>
        <w:t xml:space="preserve">закона </w:t>
      </w:r>
      <w:r w:rsidR="00C25C58">
        <w:t>предвиђа</w:t>
      </w:r>
      <w:r w:rsidR="009F1BE2">
        <w:t xml:space="preserve"> се измена члана 9. </w:t>
      </w:r>
      <w:r w:rsidR="0072237F">
        <w:t>у смислу</w:t>
      </w:r>
      <w:r w:rsidR="009F1BE2">
        <w:t xml:space="preserve"> </w:t>
      </w:r>
      <w:r w:rsidR="00E657CB">
        <w:t xml:space="preserve">да се поред официра и подофицира </w:t>
      </w:r>
      <w:r w:rsidR="0054653A">
        <w:t>који чине</w:t>
      </w:r>
      <w:r w:rsidR="00E657CB">
        <w:t xml:space="preserve"> професионална војна лица прецизира и трећа категорија кадра у оквиру професионалних војних лица,  професионални војник</w:t>
      </w:r>
      <w:r w:rsidR="009F1BE2">
        <w:t xml:space="preserve"> по уговору и</w:t>
      </w:r>
      <w:r w:rsidR="00E657CB">
        <w:t xml:space="preserve"> уједно се додаје категорија</w:t>
      </w:r>
      <w:r w:rsidR="00C25C58">
        <w:t xml:space="preserve"> кадра професионалног војника </w:t>
      </w:r>
      <w:r w:rsidR="009F1BE2">
        <w:t xml:space="preserve">по уговору на неодређено време. </w:t>
      </w:r>
    </w:p>
    <w:p w14:paraId="7848CCCD" w14:textId="77777777" w:rsidR="00563B4D" w:rsidRPr="0071464B" w:rsidRDefault="00052979" w:rsidP="0005730C">
      <w:pPr>
        <w:ind w:firstLine="720"/>
        <w:jc w:val="both"/>
      </w:pPr>
      <w:r>
        <w:rPr>
          <w:lang w:val="sr-Cyrl-CS"/>
        </w:rPr>
        <w:lastRenderedPageBreak/>
        <w:t>Чланом 2</w:t>
      </w:r>
      <w:r w:rsidR="00563B4D">
        <w:rPr>
          <w:lang w:val="sr-Cyrl-CS"/>
        </w:rPr>
        <w:t xml:space="preserve">. Предлога закона у члану 19. Закона прецизира се да начелник Генералштаба </w:t>
      </w:r>
      <w:r w:rsidR="00563B4D" w:rsidRPr="0024211E">
        <w:rPr>
          <w:bCs/>
        </w:rPr>
        <w:t>Војске Србије командује Војском Србије у складу са законом, одлукама председника Републике и актима командовања</w:t>
      </w:r>
      <w:r w:rsidR="00CE4149">
        <w:rPr>
          <w:bCs/>
        </w:rPr>
        <w:t>, а</w:t>
      </w:r>
      <w:r w:rsidR="00563B4D">
        <w:rPr>
          <w:bCs/>
        </w:rPr>
        <w:t xml:space="preserve"> да л</w:t>
      </w:r>
      <w:r w:rsidR="00563B4D" w:rsidRPr="0024211E">
        <w:rPr>
          <w:bCs/>
        </w:rPr>
        <w:t>ица на командним дужностима командују саставима Војске Србије у складу са законом и актима командовања.</w:t>
      </w:r>
      <w:r w:rsidR="00563B4D">
        <w:rPr>
          <w:bCs/>
        </w:rPr>
        <w:t xml:space="preserve"> Такође, врши се </w:t>
      </w:r>
      <w:r w:rsidR="00CE4149">
        <w:rPr>
          <w:bCs/>
        </w:rPr>
        <w:t>измена</w:t>
      </w:r>
      <w:r w:rsidR="00563B4D">
        <w:rPr>
          <w:bCs/>
        </w:rPr>
        <w:t xml:space="preserve"> става 2. тако што се у делу надлежности начелника Генералштаба Војске Србије предлаже да </w:t>
      </w:r>
      <w:r w:rsidR="00563B4D" w:rsidRPr="0024211E">
        <w:rPr>
          <w:bCs/>
        </w:rPr>
        <w:t>поставља, унапређује, распоређује, премешта и разрешава официре у Војсци Србије до чина капетана прве класе и одлучује о престанку њихове службе, на предлог непосредно потчињених старешина</w:t>
      </w:r>
      <w:r w:rsidR="0071464B">
        <w:rPr>
          <w:bCs/>
        </w:rPr>
        <w:t>.</w:t>
      </w:r>
    </w:p>
    <w:p w14:paraId="5A8A291D" w14:textId="77777777" w:rsidR="00372E03" w:rsidRDefault="00DF224D" w:rsidP="00EB7F51">
      <w:pPr>
        <w:autoSpaceDE w:val="0"/>
        <w:autoSpaceDN w:val="0"/>
        <w:adjustRightInd w:val="0"/>
        <w:ind w:firstLine="720"/>
        <w:jc w:val="both"/>
        <w:rPr>
          <w:lang w:val="sr-Cyrl-CS"/>
        </w:rPr>
      </w:pPr>
      <w:r>
        <w:rPr>
          <w:lang w:val="sr-Cyrl-CS"/>
        </w:rPr>
        <w:t>Чланом 3</w:t>
      </w:r>
      <w:r w:rsidR="003F29AA" w:rsidRPr="00332909">
        <w:rPr>
          <w:lang w:val="sr-Cyrl-CS"/>
        </w:rPr>
        <w:t xml:space="preserve">. </w:t>
      </w:r>
      <w:r w:rsidR="009324A2" w:rsidRPr="00332909">
        <w:rPr>
          <w:lang w:val="sr-Cyrl-CS"/>
        </w:rPr>
        <w:t>Предлог</w:t>
      </w:r>
      <w:r w:rsidR="009967D1" w:rsidRPr="00332909">
        <w:rPr>
          <w:lang w:val="sr-Cyrl-CS"/>
        </w:rPr>
        <w:t>а</w:t>
      </w:r>
      <w:r w:rsidR="003F29AA" w:rsidRPr="00332909">
        <w:rPr>
          <w:lang w:val="sr-Cyrl-CS"/>
        </w:rPr>
        <w:t xml:space="preserve"> закона</w:t>
      </w:r>
      <w:r w:rsidR="004C22F4">
        <w:rPr>
          <w:lang w:val="sr-Cyrl-CS"/>
        </w:rPr>
        <w:t xml:space="preserve"> врши се </w:t>
      </w:r>
      <w:r w:rsidR="00FF1AA9">
        <w:rPr>
          <w:lang w:val="sr-Cyrl-CS"/>
        </w:rPr>
        <w:t>допуна</w:t>
      </w:r>
      <w:r w:rsidR="003F29AA" w:rsidRPr="00332909">
        <w:rPr>
          <w:lang w:val="sr-Cyrl-CS"/>
        </w:rPr>
        <w:t xml:space="preserve"> </w:t>
      </w:r>
      <w:r w:rsidR="002A2D0B">
        <w:rPr>
          <w:lang w:val="sr-Cyrl-CS"/>
        </w:rPr>
        <w:t xml:space="preserve">у члану </w:t>
      </w:r>
      <w:r w:rsidR="00372E03">
        <w:rPr>
          <w:lang w:val="sr-Cyrl-CS"/>
        </w:rPr>
        <w:t>32.</w:t>
      </w:r>
      <w:r w:rsidR="00FF1AA9">
        <w:rPr>
          <w:lang w:val="sr-Cyrl-CS"/>
        </w:rPr>
        <w:t xml:space="preserve"> Закона у смислу прецизирања да министар одбране, на предлог начелника Генералштаба</w:t>
      </w:r>
      <w:r w:rsidR="000259E6">
        <w:t xml:space="preserve"> Војске Србије</w:t>
      </w:r>
      <w:r w:rsidR="00FF1AA9">
        <w:rPr>
          <w:lang w:val="sr-Cyrl-CS"/>
        </w:rPr>
        <w:t xml:space="preserve"> уређује друго стручно оспособљавање за официре и подофицире. </w:t>
      </w:r>
    </w:p>
    <w:p w14:paraId="2E3490A4" w14:textId="4457265C" w:rsidR="00EB7F51" w:rsidRPr="008D1492" w:rsidRDefault="00DD276B" w:rsidP="00EB7F51">
      <w:pPr>
        <w:autoSpaceDE w:val="0"/>
        <w:autoSpaceDN w:val="0"/>
        <w:adjustRightInd w:val="0"/>
        <w:ind w:firstLine="720"/>
        <w:jc w:val="both"/>
      </w:pPr>
      <w:r>
        <w:rPr>
          <w:lang w:val="sr-Cyrl-CS"/>
        </w:rPr>
        <w:t>Чла</w:t>
      </w:r>
      <w:r w:rsidR="00A67908">
        <w:rPr>
          <w:lang w:val="sr-Cyrl-CS"/>
        </w:rPr>
        <w:t xml:space="preserve">ном 4. Предлога закона врши се измена у члану </w:t>
      </w:r>
      <w:r w:rsidR="002A2D0B">
        <w:rPr>
          <w:lang w:val="sr-Cyrl-CS"/>
        </w:rPr>
        <w:t xml:space="preserve">39. Закона </w:t>
      </w:r>
      <w:r w:rsidR="004C22F4">
        <w:rPr>
          <w:lang w:val="sr-Cyrl-CS"/>
        </w:rPr>
        <w:t>тако што се  пре</w:t>
      </w:r>
      <w:r w:rsidR="00034599">
        <w:rPr>
          <w:lang w:val="sr-Cyrl-CS"/>
        </w:rPr>
        <w:t>д</w:t>
      </w:r>
      <w:r w:rsidR="004C22F4">
        <w:rPr>
          <w:lang w:val="sr-Cyrl-CS"/>
        </w:rPr>
        <w:t xml:space="preserve">виђа да се општи услови у погледу година живота </w:t>
      </w:r>
      <w:r w:rsidR="00862C73">
        <w:t>за пријем професионалног војног лица</w:t>
      </w:r>
      <w:r w:rsidR="00906B15">
        <w:t>, у својству професионалног војника</w:t>
      </w:r>
      <w:r w:rsidR="009839C0">
        <w:t>,</w:t>
      </w:r>
      <w:r w:rsidR="00906B15">
        <w:t xml:space="preserve"> </w:t>
      </w:r>
      <w:r w:rsidR="004C22F4">
        <w:t xml:space="preserve">мењају и износе </w:t>
      </w:r>
      <w:r w:rsidR="00906B15">
        <w:t xml:space="preserve">35 година живота. </w:t>
      </w:r>
    </w:p>
    <w:p w14:paraId="07879C71" w14:textId="77777777" w:rsidR="003A02F7" w:rsidRPr="000C52FE" w:rsidRDefault="00933B2D" w:rsidP="003A02F7">
      <w:pPr>
        <w:autoSpaceDE w:val="0"/>
        <w:autoSpaceDN w:val="0"/>
        <w:adjustRightInd w:val="0"/>
        <w:jc w:val="both"/>
        <w:rPr>
          <w:bCs/>
        </w:rPr>
      </w:pPr>
      <w:r>
        <w:rPr>
          <w:lang w:val="sr-Cyrl-CS"/>
        </w:rPr>
        <w:t xml:space="preserve">             </w:t>
      </w:r>
      <w:r w:rsidR="002205C5">
        <w:rPr>
          <w:lang w:val="sr-Cyrl-CS"/>
        </w:rPr>
        <w:t>Чланом 5</w:t>
      </w:r>
      <w:r w:rsidR="00AF5A5E" w:rsidRPr="00505D15">
        <w:rPr>
          <w:lang w:val="sr-Cyrl-CS"/>
        </w:rPr>
        <w:t xml:space="preserve">. </w:t>
      </w:r>
      <w:r w:rsidR="009324A2" w:rsidRPr="00505D15">
        <w:rPr>
          <w:lang w:val="sr-Cyrl-CS"/>
        </w:rPr>
        <w:t>Предлог</w:t>
      </w:r>
      <w:r w:rsidR="00AF5A5E" w:rsidRPr="00505D15">
        <w:rPr>
          <w:lang w:val="sr-Cyrl-CS"/>
        </w:rPr>
        <w:t>а закона</w:t>
      </w:r>
      <w:r w:rsidR="000749B1" w:rsidRPr="00505D15">
        <w:rPr>
          <w:lang w:val="sr-Cyrl-CS"/>
        </w:rPr>
        <w:t xml:space="preserve"> </w:t>
      </w:r>
      <w:r w:rsidRPr="00505D15">
        <w:rPr>
          <w:lang w:val="sr-Cyrl-CS"/>
        </w:rPr>
        <w:t>предлаже се измена члана 42.</w:t>
      </w:r>
      <w:r w:rsidR="00754A5F">
        <w:rPr>
          <w:lang w:val="sr-Cyrl-CS"/>
        </w:rPr>
        <w:t xml:space="preserve"> Закона</w:t>
      </w:r>
      <w:r w:rsidRPr="00505D15">
        <w:rPr>
          <w:lang w:val="sr-Cyrl-CS"/>
        </w:rPr>
        <w:t xml:space="preserve"> у смислу да се </w:t>
      </w:r>
      <w:r w:rsidRPr="00505D15">
        <w:rPr>
          <w:bCs/>
        </w:rPr>
        <w:t xml:space="preserve">професионални војник </w:t>
      </w:r>
      <w:r w:rsidR="00337F5B" w:rsidRPr="00505D15">
        <w:rPr>
          <w:bCs/>
        </w:rPr>
        <w:t>по уговору на одређено време</w:t>
      </w:r>
      <w:r w:rsidRPr="00505D15">
        <w:rPr>
          <w:bCs/>
        </w:rPr>
        <w:t xml:space="preserve">, независно од прописаних услова у погледу година живота, може, уколико потребе службе захтевају, без конкурса примити на службу у Војсци Србије </w:t>
      </w:r>
      <w:r w:rsidR="00D20A5E">
        <w:rPr>
          <w:bCs/>
        </w:rPr>
        <w:t>у својству професионалног</w:t>
      </w:r>
      <w:r w:rsidRPr="00505D15">
        <w:rPr>
          <w:bCs/>
        </w:rPr>
        <w:t xml:space="preserve"> војника</w:t>
      </w:r>
      <w:r w:rsidR="00337F5B" w:rsidRPr="00505D15">
        <w:rPr>
          <w:bCs/>
        </w:rPr>
        <w:t xml:space="preserve"> по уговору на неодређено време</w:t>
      </w:r>
      <w:r w:rsidRPr="00505D15">
        <w:rPr>
          <w:bCs/>
        </w:rPr>
        <w:t xml:space="preserve">, након најмање три годинe непрекидне службе у својству професионалног </w:t>
      </w:r>
      <w:r w:rsidR="00E33FF1">
        <w:rPr>
          <w:bCs/>
        </w:rPr>
        <w:t>по уговору</w:t>
      </w:r>
      <w:r w:rsidRPr="00505D15">
        <w:rPr>
          <w:bCs/>
        </w:rPr>
        <w:t xml:space="preserve"> на одређено време</w:t>
      </w:r>
      <w:r w:rsidR="00337F5B" w:rsidRPr="00505D15">
        <w:rPr>
          <w:bCs/>
        </w:rPr>
        <w:t>,</w:t>
      </w:r>
      <w:r w:rsidR="00505D15" w:rsidRPr="00505D15">
        <w:rPr>
          <w:bCs/>
        </w:rPr>
        <w:t xml:space="preserve"> предлаже  се садржина уговора на неодређено време</w:t>
      </w:r>
      <w:r w:rsidR="00337F5B" w:rsidRPr="00505D15">
        <w:rPr>
          <w:bCs/>
        </w:rPr>
        <w:t xml:space="preserve"> као и измена става 3. наведеног члана у смислу</w:t>
      </w:r>
      <w:r w:rsidR="00505D15" w:rsidRPr="00505D15">
        <w:t xml:space="preserve"> </w:t>
      </w:r>
      <w:r w:rsidR="00D20A5E">
        <w:t>предлога</w:t>
      </w:r>
      <w:r w:rsidR="00505D15" w:rsidRPr="00505D15">
        <w:t xml:space="preserve"> да се </w:t>
      </w:r>
      <w:r w:rsidR="00505D15" w:rsidRPr="000C52FE">
        <w:t>уговор о раду на одређено време продужава до испуњења услова за пензију</w:t>
      </w:r>
      <w:r w:rsidR="003A02F7" w:rsidRPr="000C52FE">
        <w:rPr>
          <w:bCs/>
        </w:rPr>
        <w:t xml:space="preserve"> који су прописани законом којим се уређује пензијско и инвалидско осигурање.</w:t>
      </w:r>
    </w:p>
    <w:p w14:paraId="47050DBC" w14:textId="7A8563D1" w:rsidR="0038016A" w:rsidRDefault="00AF5A5E" w:rsidP="000B0277">
      <w:pPr>
        <w:ind w:firstLine="720"/>
        <w:jc w:val="both"/>
        <w:rPr>
          <w:lang w:val="sr-Cyrl-CS"/>
        </w:rPr>
      </w:pPr>
      <w:r w:rsidRPr="00332909">
        <w:rPr>
          <w:lang w:val="sr-Cyrl-CS"/>
        </w:rPr>
        <w:t xml:space="preserve"> </w:t>
      </w:r>
      <w:r w:rsidR="004B1F83">
        <w:rPr>
          <w:lang w:val="sr-Cyrl-CS"/>
        </w:rPr>
        <w:t>Чланом 6</w:t>
      </w:r>
      <w:r w:rsidR="000749B1">
        <w:rPr>
          <w:lang w:val="sr-Cyrl-CS"/>
        </w:rPr>
        <w:t xml:space="preserve">. Предлога закона </w:t>
      </w:r>
      <w:r w:rsidR="00E02E0B">
        <w:rPr>
          <w:lang w:val="sr-Cyrl-CS"/>
        </w:rPr>
        <w:t>предлаже се допуна члана</w:t>
      </w:r>
      <w:r w:rsidR="0038016A">
        <w:rPr>
          <w:lang w:val="sr-Cyrl-CS"/>
        </w:rPr>
        <w:t xml:space="preserve"> 44. </w:t>
      </w:r>
      <w:r w:rsidR="00885142">
        <w:rPr>
          <w:lang w:val="sr-Cyrl-CS"/>
        </w:rPr>
        <w:t xml:space="preserve">Закона </w:t>
      </w:r>
      <w:r w:rsidR="00E02E0B">
        <w:rPr>
          <w:lang w:val="sr-Cyrl-CS"/>
        </w:rPr>
        <w:t xml:space="preserve">у смислу увођења категорије </w:t>
      </w:r>
      <w:r w:rsidR="0038016A">
        <w:rPr>
          <w:lang w:val="sr-Cyrl-CS"/>
        </w:rPr>
        <w:t xml:space="preserve">професионалних војника </w:t>
      </w:r>
      <w:r w:rsidR="00CE32CE">
        <w:rPr>
          <w:lang w:val="sr-Cyrl-CS"/>
        </w:rPr>
        <w:t>по уговору на неодређено вр</w:t>
      </w:r>
      <w:r w:rsidR="004B1F83">
        <w:rPr>
          <w:lang w:val="sr-Cyrl-CS"/>
        </w:rPr>
        <w:t>еме, као и могућност да се у својству професионалног војника по уговору на одређено време прими и војник на служењу војног рока, након од</w:t>
      </w:r>
      <w:r w:rsidR="00574287">
        <w:rPr>
          <w:lang w:val="sr-Cyrl-CS"/>
        </w:rPr>
        <w:t>с</w:t>
      </w:r>
      <w:r w:rsidR="004B1F83">
        <w:rPr>
          <w:lang w:val="sr-Cyrl-CS"/>
        </w:rPr>
        <w:t>лужења војног рока, војник у резерви и припадник активне резерве.</w:t>
      </w:r>
      <w:r w:rsidR="00CE32CE">
        <w:rPr>
          <w:lang w:val="sr-Cyrl-CS"/>
        </w:rPr>
        <w:t xml:space="preserve"> </w:t>
      </w:r>
    </w:p>
    <w:p w14:paraId="42789BD9" w14:textId="77777777" w:rsidR="005A1F05" w:rsidRPr="008E17F9" w:rsidRDefault="005A1F05" w:rsidP="00332909">
      <w:pPr>
        <w:jc w:val="both"/>
        <w:rPr>
          <w:b/>
          <w:color w:val="FF0000"/>
        </w:rPr>
      </w:pPr>
      <w:r>
        <w:rPr>
          <w:bCs/>
          <w:iCs/>
          <w:color w:val="FF0000"/>
          <w:lang w:val="sr-Cyrl-CS"/>
        </w:rPr>
        <w:t xml:space="preserve">          </w:t>
      </w:r>
      <w:r w:rsidR="00DF224D">
        <w:rPr>
          <w:bCs/>
          <w:iCs/>
          <w:color w:val="FF0000"/>
        </w:rPr>
        <w:t xml:space="preserve">    </w:t>
      </w:r>
      <w:r w:rsidR="00885142">
        <w:rPr>
          <w:bCs/>
          <w:iCs/>
          <w:lang w:val="sr-Cyrl-CS"/>
        </w:rPr>
        <w:t>Ч</w:t>
      </w:r>
      <w:r w:rsidR="00966953">
        <w:rPr>
          <w:bCs/>
          <w:iCs/>
          <w:lang w:val="sr-Cyrl-CS"/>
        </w:rPr>
        <w:t>ланом 7</w:t>
      </w:r>
      <w:r w:rsidR="00060443" w:rsidRPr="00332909">
        <w:rPr>
          <w:bCs/>
          <w:iCs/>
          <w:lang w:val="sr-Cyrl-CS"/>
        </w:rPr>
        <w:t xml:space="preserve">. </w:t>
      </w:r>
      <w:r w:rsidR="009324A2" w:rsidRPr="00332909">
        <w:rPr>
          <w:bCs/>
          <w:iCs/>
          <w:lang w:val="sr-Cyrl-CS"/>
        </w:rPr>
        <w:t>Предлог</w:t>
      </w:r>
      <w:r w:rsidR="006A0E00" w:rsidRPr="00332909">
        <w:rPr>
          <w:bCs/>
          <w:iCs/>
          <w:lang w:val="sr-Cyrl-CS"/>
        </w:rPr>
        <w:t xml:space="preserve">а закона </w:t>
      </w:r>
      <w:r w:rsidR="00EB7F51" w:rsidRPr="00332909">
        <w:rPr>
          <w:bCs/>
          <w:iCs/>
          <w:lang w:val="sr-Cyrl-CS"/>
        </w:rPr>
        <w:t>п</w:t>
      </w:r>
      <w:r w:rsidR="00EB7F51" w:rsidRPr="00332909">
        <w:rPr>
          <w:bCs/>
          <w:iCs/>
          <w:lang w:val="ru-RU"/>
        </w:rPr>
        <w:t>редлаже се</w:t>
      </w:r>
      <w:r w:rsidR="00332909" w:rsidRPr="00332909">
        <w:rPr>
          <w:bCs/>
          <w:iCs/>
          <w:lang w:val="ru-RU"/>
        </w:rPr>
        <w:t xml:space="preserve"> </w:t>
      </w:r>
      <w:r w:rsidR="005957DE">
        <w:rPr>
          <w:bCs/>
          <w:iCs/>
          <w:lang w:val="ru-RU"/>
        </w:rPr>
        <w:t>допуна члана 46. Закона у</w:t>
      </w:r>
      <w:r w:rsidR="005E3C4C">
        <w:rPr>
          <w:bCs/>
          <w:iCs/>
          <w:lang w:val="ru-RU"/>
        </w:rPr>
        <w:t xml:space="preserve"> смислу</w:t>
      </w:r>
      <w:r w:rsidR="00374A26">
        <w:rPr>
          <w:bCs/>
          <w:iCs/>
          <w:lang w:val="ru-RU"/>
        </w:rPr>
        <w:t xml:space="preserve"> могућности </w:t>
      </w:r>
      <w:r w:rsidR="00374A26">
        <w:rPr>
          <w:bCs/>
          <w:lang w:val="sr-Cyrl-CS"/>
        </w:rPr>
        <w:t>превођења</w:t>
      </w:r>
      <w:r w:rsidR="0075645E" w:rsidRPr="0075645E">
        <w:rPr>
          <w:bCs/>
          <w:lang w:val="sr-Cyrl-CS"/>
        </w:rPr>
        <w:t xml:space="preserve"> </w:t>
      </w:r>
      <w:r w:rsidR="0075645E" w:rsidRPr="004D754A">
        <w:rPr>
          <w:bCs/>
          <w:lang w:val="sr-Cyrl-CS"/>
        </w:rPr>
        <w:t>из једног рода или службе у други род или службу</w:t>
      </w:r>
      <w:r w:rsidR="0075645E">
        <w:rPr>
          <w:bCs/>
          <w:iCs/>
          <w:lang w:val="ru-RU"/>
        </w:rPr>
        <w:t xml:space="preserve"> </w:t>
      </w:r>
      <w:r w:rsidR="00160E36">
        <w:rPr>
          <w:bCs/>
          <w:lang w:val="sr-Cyrl-CS"/>
        </w:rPr>
        <w:t xml:space="preserve">и </w:t>
      </w:r>
      <w:r w:rsidR="00374A26">
        <w:rPr>
          <w:bCs/>
          <w:lang w:val="sr-Cyrl-CS"/>
        </w:rPr>
        <w:t>категорије</w:t>
      </w:r>
      <w:r w:rsidR="00374A26" w:rsidRPr="004D754A">
        <w:rPr>
          <w:bCs/>
          <w:lang w:val="sr-Cyrl-CS"/>
        </w:rPr>
        <w:t xml:space="preserve"> </w:t>
      </w:r>
      <w:r w:rsidR="00374A26">
        <w:rPr>
          <w:bCs/>
          <w:iCs/>
          <w:lang w:val="ru-RU"/>
        </w:rPr>
        <w:t>професионалних војника по уговору на неодређено време</w:t>
      </w:r>
      <w:r w:rsidR="003D2524">
        <w:rPr>
          <w:bCs/>
          <w:iCs/>
          <w:lang w:val="ru-RU"/>
        </w:rPr>
        <w:t>.</w:t>
      </w:r>
      <w:r w:rsidR="00374A26">
        <w:rPr>
          <w:bCs/>
          <w:iCs/>
          <w:lang w:val="ru-RU"/>
        </w:rPr>
        <w:t xml:space="preserve"> </w:t>
      </w:r>
    </w:p>
    <w:p w14:paraId="193A5431" w14:textId="77777777" w:rsidR="005A1F05" w:rsidRPr="00CC20FC" w:rsidRDefault="005A1F05" w:rsidP="009D3BA6">
      <w:pPr>
        <w:jc w:val="both"/>
      </w:pPr>
      <w:r>
        <w:rPr>
          <w:bCs/>
          <w:iCs/>
          <w:lang w:val="sr-Cyrl-CS"/>
        </w:rPr>
        <w:t xml:space="preserve">       </w:t>
      </w:r>
      <w:r w:rsidR="00921E87">
        <w:rPr>
          <w:bCs/>
          <w:iCs/>
          <w:lang w:val="sr-Cyrl-CS"/>
        </w:rPr>
        <w:t xml:space="preserve">  </w:t>
      </w:r>
      <w:r w:rsidR="00DF224D">
        <w:rPr>
          <w:bCs/>
          <w:iCs/>
        </w:rPr>
        <w:t xml:space="preserve">     </w:t>
      </w:r>
      <w:r w:rsidR="00EB7F51" w:rsidRPr="00332909">
        <w:rPr>
          <w:bCs/>
          <w:iCs/>
          <w:lang w:val="sr-Cyrl-CS"/>
        </w:rPr>
        <w:t xml:space="preserve">Чланом </w:t>
      </w:r>
      <w:r w:rsidR="004C0AED">
        <w:rPr>
          <w:bCs/>
          <w:iCs/>
          <w:lang w:val="sr-Cyrl-CS"/>
        </w:rPr>
        <w:t>8</w:t>
      </w:r>
      <w:r w:rsidR="0023335E" w:rsidRPr="00332909">
        <w:rPr>
          <w:bCs/>
          <w:iCs/>
          <w:lang w:val="sr-Cyrl-CS"/>
        </w:rPr>
        <w:t xml:space="preserve">. </w:t>
      </w:r>
      <w:r w:rsidR="009324A2" w:rsidRPr="00332909">
        <w:rPr>
          <w:bCs/>
          <w:iCs/>
          <w:lang w:val="sr-Cyrl-CS"/>
        </w:rPr>
        <w:t>Предлог</w:t>
      </w:r>
      <w:r w:rsidR="0023335E" w:rsidRPr="00332909">
        <w:rPr>
          <w:bCs/>
          <w:iCs/>
          <w:lang w:val="sr-Cyrl-CS"/>
        </w:rPr>
        <w:t>а закона п</w:t>
      </w:r>
      <w:r w:rsidR="00374A26">
        <w:rPr>
          <w:bCs/>
          <w:iCs/>
          <w:lang w:val="ru-RU"/>
        </w:rPr>
        <w:t>редвиђа</w:t>
      </w:r>
      <w:r w:rsidRPr="00332909">
        <w:rPr>
          <w:bCs/>
          <w:iCs/>
          <w:lang w:val="ru-RU"/>
        </w:rPr>
        <w:t xml:space="preserve"> </w:t>
      </w:r>
      <w:r w:rsidR="000E2E9C">
        <w:rPr>
          <w:bCs/>
          <w:iCs/>
          <w:lang w:val="ru-RU"/>
        </w:rPr>
        <w:t xml:space="preserve">се </w:t>
      </w:r>
      <w:r w:rsidRPr="00332909">
        <w:rPr>
          <w:bCs/>
          <w:iCs/>
          <w:lang w:val="ru-RU"/>
        </w:rPr>
        <w:t xml:space="preserve">измена </w:t>
      </w:r>
      <w:r w:rsidR="00CC20FC">
        <w:rPr>
          <w:bCs/>
          <w:iCs/>
          <w:lang w:val="ru-RU"/>
        </w:rPr>
        <w:t xml:space="preserve">назива Одељка изнад члана 55. </w:t>
      </w:r>
      <w:r w:rsidR="009C5EFC">
        <w:rPr>
          <w:bCs/>
          <w:iCs/>
          <w:lang w:val="ru-RU"/>
        </w:rPr>
        <w:t xml:space="preserve">Закона </w:t>
      </w:r>
      <w:r w:rsidR="000E2E9C">
        <w:rPr>
          <w:bCs/>
          <w:iCs/>
          <w:lang w:val="ru-RU"/>
        </w:rPr>
        <w:t>тако да</w:t>
      </w:r>
      <w:r w:rsidR="00CC20FC">
        <w:rPr>
          <w:bCs/>
          <w:iCs/>
          <w:lang w:val="ru-RU"/>
        </w:rPr>
        <w:t xml:space="preserve"> </w:t>
      </w:r>
      <w:r w:rsidR="009C5EFC">
        <w:rPr>
          <w:bCs/>
          <w:iCs/>
          <w:lang w:val="ru-RU"/>
        </w:rPr>
        <w:t xml:space="preserve">исти </w:t>
      </w:r>
      <w:r w:rsidR="00CC20FC">
        <w:rPr>
          <w:bCs/>
          <w:iCs/>
          <w:lang w:val="ru-RU"/>
        </w:rPr>
        <w:t>гласи: „</w:t>
      </w:r>
      <w:r w:rsidR="00CC20FC" w:rsidRPr="001B2547">
        <w:rPr>
          <w:bCs/>
        </w:rPr>
        <w:t xml:space="preserve">2. Унапређење официра, подофицира и професионалних војника </w:t>
      </w:r>
      <w:r w:rsidR="00374A26">
        <w:rPr>
          <w:bCs/>
        </w:rPr>
        <w:t>по уговору</w:t>
      </w:r>
      <w:r w:rsidR="00CC20FC" w:rsidRPr="001B2547">
        <w:rPr>
          <w:bCs/>
        </w:rPr>
        <w:t xml:space="preserve"> на неодређено време</w:t>
      </w:r>
      <w:r w:rsidR="00CC20FC">
        <w:rPr>
          <w:bCs/>
        </w:rPr>
        <w:t>”.</w:t>
      </w:r>
    </w:p>
    <w:p w14:paraId="75642D60" w14:textId="336CCD40" w:rsidR="00525BB7" w:rsidRDefault="00921E87" w:rsidP="003D0F9A">
      <w:pPr>
        <w:pStyle w:val="CommentText"/>
        <w:rPr>
          <w:bCs/>
          <w:iCs/>
          <w:sz w:val="24"/>
          <w:szCs w:val="24"/>
          <w:lang w:val="ru-RU"/>
        </w:rPr>
      </w:pPr>
      <w:r>
        <w:rPr>
          <w:bCs/>
          <w:iCs/>
          <w:sz w:val="24"/>
          <w:szCs w:val="24"/>
          <w:lang w:val="sr-Cyrl-CS"/>
        </w:rPr>
        <w:t xml:space="preserve">         </w:t>
      </w:r>
      <w:r w:rsidR="00DF224D">
        <w:rPr>
          <w:bCs/>
          <w:iCs/>
          <w:sz w:val="24"/>
          <w:szCs w:val="24"/>
        </w:rPr>
        <w:t xml:space="preserve">     </w:t>
      </w:r>
      <w:r w:rsidR="0023335E" w:rsidRPr="00332909">
        <w:rPr>
          <w:bCs/>
          <w:iCs/>
          <w:sz w:val="24"/>
          <w:szCs w:val="24"/>
          <w:lang w:val="sr-Cyrl-CS"/>
        </w:rPr>
        <w:t>Чланом</w:t>
      </w:r>
      <w:r w:rsidR="004C0AED">
        <w:rPr>
          <w:bCs/>
          <w:iCs/>
          <w:sz w:val="24"/>
          <w:szCs w:val="24"/>
          <w:lang w:val="sr-Cyrl-CS"/>
        </w:rPr>
        <w:t xml:space="preserve"> 9</w:t>
      </w:r>
      <w:r w:rsidR="0023335E" w:rsidRPr="00332909">
        <w:rPr>
          <w:bCs/>
          <w:iCs/>
          <w:sz w:val="24"/>
          <w:szCs w:val="24"/>
          <w:lang w:val="sr-Cyrl-CS"/>
        </w:rPr>
        <w:t xml:space="preserve">. </w:t>
      </w:r>
      <w:r w:rsidR="009324A2" w:rsidRPr="00332909">
        <w:rPr>
          <w:bCs/>
          <w:iCs/>
          <w:sz w:val="24"/>
          <w:szCs w:val="24"/>
          <w:lang w:val="sr-Cyrl-CS"/>
        </w:rPr>
        <w:t>Предлог</w:t>
      </w:r>
      <w:r w:rsidR="0023335E" w:rsidRPr="00332909">
        <w:rPr>
          <w:bCs/>
          <w:iCs/>
          <w:sz w:val="24"/>
          <w:szCs w:val="24"/>
          <w:lang w:val="sr-Cyrl-CS"/>
        </w:rPr>
        <w:t>а закона п</w:t>
      </w:r>
      <w:r w:rsidR="0023335E" w:rsidRPr="00332909">
        <w:rPr>
          <w:bCs/>
          <w:iCs/>
          <w:sz w:val="24"/>
          <w:szCs w:val="24"/>
          <w:lang w:val="ru-RU"/>
        </w:rPr>
        <w:t>редла</w:t>
      </w:r>
      <w:r w:rsidR="000C4D95" w:rsidRPr="00332909">
        <w:rPr>
          <w:bCs/>
          <w:iCs/>
          <w:sz w:val="24"/>
          <w:szCs w:val="24"/>
          <w:lang w:val="ru-RU"/>
        </w:rPr>
        <w:t>же се</w:t>
      </w:r>
      <w:r w:rsidR="00525BB7">
        <w:rPr>
          <w:bCs/>
          <w:iCs/>
          <w:sz w:val="24"/>
          <w:szCs w:val="24"/>
          <w:lang w:val="ru-RU"/>
        </w:rPr>
        <w:t xml:space="preserve"> допуна члана 55.</w:t>
      </w:r>
      <w:r w:rsidR="0051723A">
        <w:rPr>
          <w:bCs/>
          <w:iCs/>
          <w:sz w:val="24"/>
          <w:szCs w:val="24"/>
          <w:lang w:val="ru-RU"/>
        </w:rPr>
        <w:t xml:space="preserve"> Закона</w:t>
      </w:r>
      <w:r w:rsidR="00525BB7">
        <w:rPr>
          <w:bCs/>
          <w:iCs/>
          <w:sz w:val="24"/>
          <w:szCs w:val="24"/>
          <w:lang w:val="ru-RU"/>
        </w:rPr>
        <w:t xml:space="preserve"> у смислу додавања категорије </w:t>
      </w:r>
      <w:r w:rsidR="00F926D5">
        <w:rPr>
          <w:bCs/>
          <w:iCs/>
          <w:sz w:val="24"/>
          <w:szCs w:val="24"/>
          <w:lang w:val="ru-RU"/>
        </w:rPr>
        <w:t xml:space="preserve">кадра </w:t>
      </w:r>
      <w:r w:rsidR="00525BB7">
        <w:rPr>
          <w:bCs/>
          <w:iCs/>
          <w:sz w:val="24"/>
          <w:szCs w:val="24"/>
          <w:lang w:val="ru-RU"/>
        </w:rPr>
        <w:t xml:space="preserve">професионалних војника </w:t>
      </w:r>
      <w:r w:rsidR="00160E36">
        <w:rPr>
          <w:bCs/>
          <w:iCs/>
          <w:sz w:val="24"/>
          <w:szCs w:val="24"/>
          <w:lang w:val="ru-RU"/>
        </w:rPr>
        <w:t>по уговору</w:t>
      </w:r>
      <w:r w:rsidR="0051723A">
        <w:rPr>
          <w:bCs/>
          <w:iCs/>
          <w:sz w:val="24"/>
          <w:szCs w:val="24"/>
          <w:lang w:val="ru-RU"/>
        </w:rPr>
        <w:t xml:space="preserve"> на неодређено време који су</w:t>
      </w:r>
      <w:r w:rsidR="00525BB7">
        <w:rPr>
          <w:bCs/>
          <w:iCs/>
          <w:sz w:val="24"/>
          <w:szCs w:val="24"/>
          <w:lang w:val="ru-RU"/>
        </w:rPr>
        <w:t xml:space="preserve"> обавез</w:t>
      </w:r>
      <w:r w:rsidR="0051723A">
        <w:rPr>
          <w:bCs/>
          <w:iCs/>
          <w:sz w:val="24"/>
          <w:szCs w:val="24"/>
          <w:lang w:val="ru-RU"/>
        </w:rPr>
        <w:t>ни да испуњавају опште услове ради</w:t>
      </w:r>
      <w:r w:rsidR="00525BB7">
        <w:rPr>
          <w:bCs/>
          <w:iCs/>
          <w:sz w:val="24"/>
          <w:szCs w:val="24"/>
          <w:lang w:val="ru-RU"/>
        </w:rPr>
        <w:t xml:space="preserve"> унапређењ</w:t>
      </w:r>
      <w:r w:rsidR="007146C9">
        <w:rPr>
          <w:bCs/>
          <w:iCs/>
          <w:sz w:val="24"/>
          <w:szCs w:val="24"/>
          <w:lang w:val="ru-RU"/>
        </w:rPr>
        <w:t>а</w:t>
      </w:r>
      <w:r w:rsidR="00525BB7">
        <w:rPr>
          <w:bCs/>
          <w:iCs/>
          <w:sz w:val="24"/>
          <w:szCs w:val="24"/>
          <w:lang w:val="ru-RU"/>
        </w:rPr>
        <w:t xml:space="preserve"> у виши чин.</w:t>
      </w:r>
    </w:p>
    <w:p w14:paraId="38FC985B" w14:textId="77777777" w:rsidR="00AD57A0" w:rsidRDefault="00921E87" w:rsidP="00C33218">
      <w:pPr>
        <w:pStyle w:val="CommentText"/>
        <w:rPr>
          <w:sz w:val="24"/>
          <w:szCs w:val="24"/>
        </w:rPr>
      </w:pPr>
      <w:r>
        <w:rPr>
          <w:sz w:val="24"/>
          <w:szCs w:val="24"/>
        </w:rPr>
        <w:t xml:space="preserve">         </w:t>
      </w:r>
      <w:r w:rsidR="00DF224D">
        <w:rPr>
          <w:sz w:val="24"/>
          <w:szCs w:val="24"/>
        </w:rPr>
        <w:t xml:space="preserve">     </w:t>
      </w:r>
      <w:r w:rsidR="004C0AED">
        <w:rPr>
          <w:sz w:val="24"/>
          <w:szCs w:val="24"/>
        </w:rPr>
        <w:t>Чланом 10</w:t>
      </w:r>
      <w:r w:rsidR="00C33218" w:rsidRPr="00C33218">
        <w:rPr>
          <w:sz w:val="24"/>
          <w:szCs w:val="24"/>
        </w:rPr>
        <w:t xml:space="preserve">. Предлога </w:t>
      </w:r>
      <w:r w:rsidR="001C0218">
        <w:rPr>
          <w:sz w:val="24"/>
          <w:szCs w:val="24"/>
        </w:rPr>
        <w:t xml:space="preserve">закона предвиђа се измена члана 58. </w:t>
      </w:r>
      <w:r w:rsidR="000331FB">
        <w:rPr>
          <w:sz w:val="24"/>
          <w:szCs w:val="24"/>
        </w:rPr>
        <w:t xml:space="preserve">Закона </w:t>
      </w:r>
      <w:r w:rsidR="001C0218">
        <w:rPr>
          <w:sz w:val="24"/>
          <w:szCs w:val="24"/>
        </w:rPr>
        <w:t xml:space="preserve">у смислу прописивања услова које поред општих услова треба да испуњава професионални војник </w:t>
      </w:r>
      <w:r w:rsidR="00C417C5">
        <w:rPr>
          <w:sz w:val="24"/>
          <w:szCs w:val="24"/>
        </w:rPr>
        <w:t>по уговору на</w:t>
      </w:r>
      <w:r w:rsidR="001C0218">
        <w:rPr>
          <w:sz w:val="24"/>
          <w:szCs w:val="24"/>
        </w:rPr>
        <w:t xml:space="preserve"> неодређено време да би се унапредио у виши чин.</w:t>
      </w:r>
    </w:p>
    <w:p w14:paraId="067F392F" w14:textId="22E68714" w:rsidR="00711398" w:rsidRPr="00711398" w:rsidRDefault="00921E87" w:rsidP="00C33218">
      <w:pPr>
        <w:pStyle w:val="CommentText"/>
        <w:rPr>
          <w:sz w:val="24"/>
          <w:szCs w:val="24"/>
        </w:rPr>
      </w:pPr>
      <w:r>
        <w:rPr>
          <w:sz w:val="24"/>
          <w:szCs w:val="24"/>
        </w:rPr>
        <w:t xml:space="preserve">            </w:t>
      </w:r>
      <w:r w:rsidR="00DF224D">
        <w:rPr>
          <w:sz w:val="24"/>
          <w:szCs w:val="24"/>
        </w:rPr>
        <w:t xml:space="preserve">    </w:t>
      </w:r>
      <w:r w:rsidR="00A37BB3">
        <w:rPr>
          <w:sz w:val="24"/>
          <w:szCs w:val="24"/>
        </w:rPr>
        <w:t>Чланом 11</w:t>
      </w:r>
      <w:r w:rsidR="00711398" w:rsidRPr="00711398">
        <w:rPr>
          <w:sz w:val="24"/>
          <w:szCs w:val="24"/>
        </w:rPr>
        <w:t>. Предлога</w:t>
      </w:r>
      <w:r w:rsidR="00711398">
        <w:rPr>
          <w:sz w:val="24"/>
          <w:szCs w:val="24"/>
        </w:rPr>
        <w:t xml:space="preserve"> </w:t>
      </w:r>
      <w:r w:rsidR="000331FB">
        <w:rPr>
          <w:sz w:val="24"/>
          <w:szCs w:val="24"/>
        </w:rPr>
        <w:t xml:space="preserve">закона </w:t>
      </w:r>
      <w:r w:rsidR="00711398">
        <w:rPr>
          <w:sz w:val="24"/>
          <w:szCs w:val="24"/>
        </w:rPr>
        <w:t xml:space="preserve">предвиђена је </w:t>
      </w:r>
      <w:r w:rsidR="005E49D8">
        <w:rPr>
          <w:sz w:val="24"/>
          <w:szCs w:val="24"/>
        </w:rPr>
        <w:t>допуна члана 67</w:t>
      </w:r>
      <w:r w:rsidR="00711398">
        <w:rPr>
          <w:sz w:val="24"/>
          <w:szCs w:val="24"/>
        </w:rPr>
        <w:t xml:space="preserve">. </w:t>
      </w:r>
      <w:r w:rsidR="000331FB">
        <w:rPr>
          <w:sz w:val="24"/>
          <w:szCs w:val="24"/>
        </w:rPr>
        <w:t xml:space="preserve">Закона </w:t>
      </w:r>
      <w:r w:rsidR="005E49D8">
        <w:rPr>
          <w:sz w:val="24"/>
          <w:szCs w:val="24"/>
        </w:rPr>
        <w:t xml:space="preserve">којом се </w:t>
      </w:r>
      <w:r w:rsidR="009C3C9A">
        <w:rPr>
          <w:sz w:val="24"/>
          <w:szCs w:val="24"/>
        </w:rPr>
        <w:t xml:space="preserve">стања у служби предвиђају и за професионалне војнике </w:t>
      </w:r>
      <w:r w:rsidR="00CA07F4">
        <w:rPr>
          <w:sz w:val="24"/>
          <w:szCs w:val="24"/>
        </w:rPr>
        <w:t>по уговору на</w:t>
      </w:r>
      <w:r w:rsidR="009C3C9A">
        <w:rPr>
          <w:sz w:val="24"/>
          <w:szCs w:val="24"/>
        </w:rPr>
        <w:t xml:space="preserve"> неодређено време и прецизира се да професионални војник </w:t>
      </w:r>
      <w:r w:rsidR="00CA07F4">
        <w:rPr>
          <w:sz w:val="24"/>
          <w:szCs w:val="24"/>
        </w:rPr>
        <w:t>по уговору</w:t>
      </w:r>
      <w:r w:rsidR="009C3C9A">
        <w:rPr>
          <w:sz w:val="24"/>
          <w:szCs w:val="24"/>
        </w:rPr>
        <w:t xml:space="preserve"> </w:t>
      </w:r>
      <w:r w:rsidR="00016FD6">
        <w:rPr>
          <w:sz w:val="24"/>
          <w:szCs w:val="24"/>
        </w:rPr>
        <w:t xml:space="preserve">на </w:t>
      </w:r>
      <w:r w:rsidR="009C3C9A">
        <w:rPr>
          <w:sz w:val="24"/>
          <w:szCs w:val="24"/>
        </w:rPr>
        <w:t xml:space="preserve">одређено време </w:t>
      </w:r>
      <w:r w:rsidR="00E54527">
        <w:rPr>
          <w:sz w:val="24"/>
          <w:szCs w:val="24"/>
        </w:rPr>
        <w:t>у току слу</w:t>
      </w:r>
      <w:r w:rsidR="009C3C9A">
        <w:rPr>
          <w:sz w:val="24"/>
          <w:szCs w:val="24"/>
        </w:rPr>
        <w:t xml:space="preserve">жбе може бити на дужности која је уговорена, </w:t>
      </w:r>
      <w:r w:rsidR="00CA07F4">
        <w:rPr>
          <w:sz w:val="24"/>
          <w:szCs w:val="24"/>
        </w:rPr>
        <w:t>удаљен од дужности и</w:t>
      </w:r>
      <w:r w:rsidR="00E54527">
        <w:rPr>
          <w:sz w:val="24"/>
          <w:szCs w:val="24"/>
        </w:rPr>
        <w:t xml:space="preserve"> на лечењу, односно на бо</w:t>
      </w:r>
      <w:r w:rsidR="00CA07F4">
        <w:rPr>
          <w:sz w:val="24"/>
          <w:szCs w:val="24"/>
        </w:rPr>
        <w:t>л</w:t>
      </w:r>
      <w:r w:rsidR="00E54527">
        <w:rPr>
          <w:sz w:val="24"/>
          <w:szCs w:val="24"/>
        </w:rPr>
        <w:t>овању најкасније до истека уговореног рока.</w:t>
      </w:r>
      <w:r w:rsidR="009C3C9A">
        <w:rPr>
          <w:sz w:val="24"/>
          <w:szCs w:val="24"/>
        </w:rPr>
        <w:t xml:space="preserve"> </w:t>
      </w:r>
    </w:p>
    <w:p w14:paraId="6F6C0385" w14:textId="77777777" w:rsidR="001341A3" w:rsidRDefault="00921E87" w:rsidP="001341A3">
      <w:pPr>
        <w:jc w:val="both"/>
      </w:pPr>
      <w:r>
        <w:lastRenderedPageBreak/>
        <w:t xml:space="preserve">          </w:t>
      </w:r>
      <w:r w:rsidR="00DF224D">
        <w:t xml:space="preserve">   </w:t>
      </w:r>
      <w:r w:rsidR="00CC2606">
        <w:t xml:space="preserve"> </w:t>
      </w:r>
      <w:r w:rsidR="00985826" w:rsidRPr="002E2CE8">
        <w:t>Члан</w:t>
      </w:r>
      <w:r w:rsidR="002E2CE8" w:rsidRPr="002E2CE8">
        <w:t>ом</w:t>
      </w:r>
      <w:r w:rsidR="00985826" w:rsidRPr="002E2CE8">
        <w:t xml:space="preserve"> </w:t>
      </w:r>
      <w:r w:rsidR="0099730C">
        <w:t>12</w:t>
      </w:r>
      <w:r w:rsidR="00985826" w:rsidRPr="002E2CE8">
        <w:t xml:space="preserve">. </w:t>
      </w:r>
      <w:r w:rsidR="00CB6472" w:rsidRPr="002E2CE8">
        <w:t>П</w:t>
      </w:r>
      <w:r w:rsidR="002E2CE8" w:rsidRPr="002E2CE8">
        <w:t xml:space="preserve">редлога </w:t>
      </w:r>
      <w:r w:rsidR="001F4204">
        <w:t xml:space="preserve">закона предвиђа се </w:t>
      </w:r>
      <w:r w:rsidR="007327B9">
        <w:t>допуна</w:t>
      </w:r>
      <w:r w:rsidR="001F4204">
        <w:t xml:space="preserve"> члана 68. у смислу </w:t>
      </w:r>
      <w:r w:rsidR="00CA2EB1">
        <w:t>да се</w:t>
      </w:r>
      <w:r w:rsidR="00CC2606">
        <w:t xml:space="preserve"> и категорија кадра</w:t>
      </w:r>
      <w:r w:rsidR="001F4204">
        <w:t xml:space="preserve"> професионалних војника </w:t>
      </w:r>
      <w:r w:rsidR="00CC2606">
        <w:t>по уговору на неодређено време поставља на формацијско место према потребама службе.</w:t>
      </w:r>
    </w:p>
    <w:p w14:paraId="4D03D895" w14:textId="77777777" w:rsidR="003B0D5F" w:rsidRPr="00965CB0" w:rsidRDefault="00921E87" w:rsidP="007327B9">
      <w:pPr>
        <w:jc w:val="both"/>
        <w:rPr>
          <w:bCs/>
          <w:iCs/>
          <w:lang w:val="sr-Cyrl-CS"/>
        </w:rPr>
      </w:pPr>
      <w:r>
        <w:rPr>
          <w:bCs/>
          <w:iCs/>
          <w:lang w:val="sr-Cyrl-CS"/>
        </w:rPr>
        <w:t xml:space="preserve">        </w:t>
      </w:r>
      <w:r w:rsidR="002C05EA">
        <w:rPr>
          <w:bCs/>
          <w:iCs/>
          <w:lang w:val="sr-Cyrl-CS"/>
        </w:rPr>
        <w:t xml:space="preserve">  </w:t>
      </w:r>
      <w:r w:rsidR="00DF224D">
        <w:rPr>
          <w:bCs/>
          <w:iCs/>
        </w:rPr>
        <w:t xml:space="preserve">    </w:t>
      </w:r>
      <w:r w:rsidR="001341A3" w:rsidRPr="00D17F5D">
        <w:rPr>
          <w:bCs/>
          <w:iCs/>
          <w:lang w:val="sr-Cyrl-CS"/>
        </w:rPr>
        <w:t>Чланом</w:t>
      </w:r>
      <w:r w:rsidR="0099730C">
        <w:rPr>
          <w:bCs/>
          <w:iCs/>
          <w:lang w:val="sr-Cyrl-CS"/>
        </w:rPr>
        <w:t xml:space="preserve"> 13</w:t>
      </w:r>
      <w:r w:rsidR="001341A3" w:rsidRPr="00D17F5D">
        <w:rPr>
          <w:bCs/>
          <w:iCs/>
          <w:lang w:val="sr-Cyrl-CS"/>
        </w:rPr>
        <w:t xml:space="preserve">. Предлога закона </w:t>
      </w:r>
      <w:r w:rsidR="007327B9">
        <w:t xml:space="preserve">предвиђа се допуна члана 69. </w:t>
      </w:r>
      <w:r w:rsidR="00D20A5E">
        <w:t>тако што се додаје категорија</w:t>
      </w:r>
      <w:r w:rsidR="007327B9">
        <w:t xml:space="preserve"> професионалних војника </w:t>
      </w:r>
      <w:r w:rsidR="00CA2EB1">
        <w:t xml:space="preserve">по уговору на </w:t>
      </w:r>
      <w:r w:rsidR="006177BE">
        <w:t xml:space="preserve">неодређено време и прецизира </w:t>
      </w:r>
      <w:r w:rsidR="00CA2EB1">
        <w:t xml:space="preserve">да се и професионални војник по уговору </w:t>
      </w:r>
      <w:r w:rsidR="00CA2EB1" w:rsidRPr="00965CB0">
        <w:t>може поставити на дужност у оквиру другог рода или службе само уз свој пристанак.</w:t>
      </w:r>
    </w:p>
    <w:p w14:paraId="26CD8523" w14:textId="77777777" w:rsidR="003B0D5F" w:rsidRPr="002C05EA" w:rsidRDefault="003B0D5F" w:rsidP="003B0D5F">
      <w:pPr>
        <w:jc w:val="both"/>
      </w:pPr>
      <w:r w:rsidRPr="00860423">
        <w:t xml:space="preserve">      </w:t>
      </w:r>
      <w:r w:rsidR="001341A3" w:rsidRPr="00860423">
        <w:t xml:space="preserve">   </w:t>
      </w:r>
      <w:r w:rsidR="00DF224D">
        <w:t xml:space="preserve">     </w:t>
      </w:r>
      <w:r w:rsidR="0099730C">
        <w:rPr>
          <w:lang w:val="sr-Cyrl-CS"/>
        </w:rPr>
        <w:t>Чланом 14</w:t>
      </w:r>
      <w:r w:rsidRPr="00860423">
        <w:rPr>
          <w:lang w:val="sr-Cyrl-CS"/>
        </w:rPr>
        <w:t xml:space="preserve">. Предлога закона врши се допуна члана </w:t>
      </w:r>
      <w:r w:rsidR="00FD6181">
        <w:rPr>
          <w:lang w:val="sr-Cyrl-CS"/>
        </w:rPr>
        <w:t xml:space="preserve">72в </w:t>
      </w:r>
      <w:r w:rsidR="00EE3AF8">
        <w:rPr>
          <w:lang w:val="sr-Cyrl-CS"/>
        </w:rPr>
        <w:t xml:space="preserve">Закона </w:t>
      </w:r>
      <w:r w:rsidR="00FD6181">
        <w:rPr>
          <w:lang w:val="sr-Cyrl-CS"/>
        </w:rPr>
        <w:t xml:space="preserve">у смислу </w:t>
      </w:r>
      <w:r w:rsidR="00795642">
        <w:rPr>
          <w:lang w:val="sr-Cyrl-CS"/>
        </w:rPr>
        <w:t xml:space="preserve">могућности распоређивања и категорије професионалних војника </w:t>
      </w:r>
      <w:r w:rsidR="000C0E76">
        <w:rPr>
          <w:lang w:val="sr-Cyrl-CS"/>
        </w:rPr>
        <w:t>по уговору на</w:t>
      </w:r>
      <w:r w:rsidR="00795642">
        <w:rPr>
          <w:lang w:val="sr-Cyrl-CS"/>
        </w:rPr>
        <w:t xml:space="preserve"> неодређено време. </w:t>
      </w:r>
    </w:p>
    <w:p w14:paraId="0BD0B569" w14:textId="77777777" w:rsidR="00921E87" w:rsidRDefault="003B0D5F" w:rsidP="00795642">
      <w:pPr>
        <w:autoSpaceDE w:val="0"/>
        <w:autoSpaceDN w:val="0"/>
        <w:adjustRightInd w:val="0"/>
        <w:jc w:val="both"/>
        <w:rPr>
          <w:bCs/>
          <w:iCs/>
          <w:lang w:val="sr-Cyrl-CS"/>
        </w:rPr>
      </w:pPr>
      <w:r>
        <w:rPr>
          <w:bCs/>
          <w:iCs/>
          <w:lang w:val="sr-Cyrl-CS"/>
        </w:rPr>
        <w:t xml:space="preserve">         </w:t>
      </w:r>
      <w:r w:rsidR="00DF224D">
        <w:rPr>
          <w:bCs/>
          <w:iCs/>
        </w:rPr>
        <w:t xml:space="preserve">     </w:t>
      </w:r>
      <w:r w:rsidR="00A633B7" w:rsidRPr="00860423">
        <w:rPr>
          <w:bCs/>
          <w:iCs/>
          <w:lang w:val="sr-Cyrl-CS"/>
        </w:rPr>
        <w:t>Чланом 1</w:t>
      </w:r>
      <w:r w:rsidR="0099730C">
        <w:rPr>
          <w:bCs/>
          <w:iCs/>
          <w:lang w:val="sr-Cyrl-CS"/>
        </w:rPr>
        <w:t>5</w:t>
      </w:r>
      <w:r w:rsidR="00A633B7" w:rsidRPr="00860423">
        <w:rPr>
          <w:bCs/>
          <w:iCs/>
          <w:lang w:val="sr-Cyrl-CS"/>
        </w:rPr>
        <w:t xml:space="preserve">. Предлога закона </w:t>
      </w:r>
      <w:r w:rsidR="00795642" w:rsidRPr="00860423">
        <w:rPr>
          <w:lang w:val="sr-Cyrl-CS"/>
        </w:rPr>
        <w:t xml:space="preserve">врши се допуна члана </w:t>
      </w:r>
      <w:r w:rsidR="00795642">
        <w:rPr>
          <w:lang w:val="sr-Cyrl-CS"/>
        </w:rPr>
        <w:t xml:space="preserve">76. </w:t>
      </w:r>
      <w:r w:rsidR="00EF174F">
        <w:rPr>
          <w:lang w:val="sr-Cyrl-CS"/>
        </w:rPr>
        <w:t xml:space="preserve">Закона </w:t>
      </w:r>
      <w:r w:rsidR="00795642">
        <w:rPr>
          <w:lang w:val="sr-Cyrl-CS"/>
        </w:rPr>
        <w:t xml:space="preserve">у смислу додавања категорије професионалних војника </w:t>
      </w:r>
      <w:r w:rsidR="000C0E76">
        <w:rPr>
          <w:lang w:val="sr-Cyrl-CS"/>
        </w:rPr>
        <w:t xml:space="preserve">по уговору </w:t>
      </w:r>
      <w:r w:rsidR="00BE0B3A">
        <w:rPr>
          <w:lang w:val="sr-Cyrl-CS"/>
        </w:rPr>
        <w:t xml:space="preserve">на неодређено време </w:t>
      </w:r>
      <w:r w:rsidR="00BE0B3A">
        <w:t>и могућности</w:t>
      </w:r>
      <w:r w:rsidR="00795642">
        <w:rPr>
          <w:lang w:val="sr-Cyrl-CS"/>
        </w:rPr>
        <w:t xml:space="preserve"> њиховог стављања </w:t>
      </w:r>
      <w:r w:rsidR="003E482E">
        <w:rPr>
          <w:lang w:val="sr-Cyrl-CS"/>
        </w:rPr>
        <w:t>у стање у служби на располагању</w:t>
      </w:r>
      <w:r w:rsidR="00795642">
        <w:rPr>
          <w:lang w:val="sr-Cyrl-CS"/>
        </w:rPr>
        <w:t xml:space="preserve">. </w:t>
      </w:r>
    </w:p>
    <w:p w14:paraId="15B12715" w14:textId="77777777" w:rsidR="00862CB7" w:rsidRDefault="00BA3CAA" w:rsidP="00BA3CAA">
      <w:pPr>
        <w:autoSpaceDE w:val="0"/>
        <w:autoSpaceDN w:val="0"/>
        <w:adjustRightInd w:val="0"/>
        <w:jc w:val="both"/>
        <w:rPr>
          <w:lang w:val="sr-Cyrl-CS"/>
        </w:rPr>
      </w:pPr>
      <w:r>
        <w:rPr>
          <w:bCs/>
          <w:iCs/>
          <w:lang w:val="sr-Cyrl-CS"/>
        </w:rPr>
        <w:t xml:space="preserve">         </w:t>
      </w:r>
      <w:r w:rsidR="000749B1">
        <w:rPr>
          <w:bCs/>
          <w:iCs/>
          <w:lang w:val="sr-Cyrl-CS"/>
        </w:rPr>
        <w:t xml:space="preserve"> </w:t>
      </w:r>
      <w:r w:rsidR="00DF224D">
        <w:rPr>
          <w:bCs/>
          <w:iCs/>
        </w:rPr>
        <w:t xml:space="preserve">    </w:t>
      </w:r>
      <w:r w:rsidR="003D2524">
        <w:rPr>
          <w:bCs/>
          <w:iCs/>
          <w:lang w:val="sr-Cyrl-CS"/>
        </w:rPr>
        <w:t>Чланом 16</w:t>
      </w:r>
      <w:r>
        <w:rPr>
          <w:bCs/>
          <w:iCs/>
          <w:lang w:val="sr-Cyrl-CS"/>
        </w:rPr>
        <w:t>. Предлога</w:t>
      </w:r>
      <w:r w:rsidR="00A633B7" w:rsidRPr="00860423">
        <w:rPr>
          <w:bCs/>
          <w:iCs/>
          <w:lang w:val="sr-Cyrl-CS"/>
        </w:rPr>
        <w:t xml:space="preserve"> </w:t>
      </w:r>
      <w:r w:rsidRPr="00860423">
        <w:rPr>
          <w:lang w:val="sr-Cyrl-CS"/>
        </w:rPr>
        <w:t xml:space="preserve">врши се допуна члана </w:t>
      </w:r>
      <w:r>
        <w:rPr>
          <w:lang w:val="sr-Cyrl-CS"/>
        </w:rPr>
        <w:t>76а у смислу додавања ка</w:t>
      </w:r>
      <w:r w:rsidR="0073189A">
        <w:rPr>
          <w:lang w:val="sr-Cyrl-CS"/>
        </w:rPr>
        <w:t xml:space="preserve">тегорије професионалних војника </w:t>
      </w:r>
      <w:r w:rsidR="0073189A">
        <w:t>по уговору на</w:t>
      </w:r>
      <w:r>
        <w:rPr>
          <w:lang w:val="sr-Cyrl-CS"/>
        </w:rPr>
        <w:t xml:space="preserve"> неодређено време и одређивања </w:t>
      </w:r>
      <w:r w:rsidR="00525C5C">
        <w:rPr>
          <w:lang w:val="sr-Cyrl-CS"/>
        </w:rPr>
        <w:t xml:space="preserve">стања </w:t>
      </w:r>
      <w:r>
        <w:rPr>
          <w:lang w:val="sr-Cyrl-CS"/>
        </w:rPr>
        <w:t>мировања и овој категорији кадра.</w:t>
      </w:r>
    </w:p>
    <w:p w14:paraId="354A2D37" w14:textId="77777777" w:rsidR="005770DF" w:rsidRPr="005770DF" w:rsidRDefault="00B14CBD" w:rsidP="005770DF">
      <w:pPr>
        <w:jc w:val="both"/>
        <w:rPr>
          <w:szCs w:val="20"/>
        </w:rPr>
      </w:pPr>
      <w:r>
        <w:rPr>
          <w:lang w:val="sr-Cyrl-CS"/>
        </w:rPr>
        <w:t xml:space="preserve">          </w:t>
      </w:r>
      <w:r w:rsidR="00DF224D">
        <w:t xml:space="preserve">    </w:t>
      </w:r>
      <w:r w:rsidR="003D2524">
        <w:rPr>
          <w:lang w:val="sr-Cyrl-CS"/>
        </w:rPr>
        <w:t>Чланом 17</w:t>
      </w:r>
      <w:r w:rsidR="00862CB7">
        <w:rPr>
          <w:lang w:val="sr-Cyrl-CS"/>
        </w:rPr>
        <w:t xml:space="preserve">. Предлога закона врши се измена члана 83. Закона </w:t>
      </w:r>
      <w:r w:rsidR="00C36551">
        <w:rPr>
          <w:lang w:val="sr-Cyrl-CS"/>
        </w:rPr>
        <w:t>у смислу дефинисања и таксативно набројаних случајева</w:t>
      </w:r>
      <w:r w:rsidR="00862CB7">
        <w:rPr>
          <w:lang w:val="sr-Cyrl-CS"/>
        </w:rPr>
        <w:t xml:space="preserve"> који се сматрају радо</w:t>
      </w:r>
      <w:r w:rsidR="005770DF">
        <w:rPr>
          <w:lang w:val="sr-Cyrl-CS"/>
        </w:rPr>
        <w:t xml:space="preserve">м дужим од пуног радног времена </w:t>
      </w:r>
      <w:r w:rsidR="005770DF" w:rsidRPr="005770DF">
        <w:rPr>
          <w:szCs w:val="20"/>
        </w:rPr>
        <w:t>када професионално</w:t>
      </w:r>
      <w:r w:rsidR="005770DF">
        <w:rPr>
          <w:szCs w:val="20"/>
        </w:rPr>
        <w:t>м</w:t>
      </w:r>
      <w:r w:rsidR="005770DF" w:rsidRPr="005770DF">
        <w:rPr>
          <w:szCs w:val="20"/>
        </w:rPr>
        <w:t xml:space="preserve"> војном лицу не припада увећана плата</w:t>
      </w:r>
      <w:r w:rsidR="00A41669">
        <w:rPr>
          <w:szCs w:val="20"/>
        </w:rPr>
        <w:t>. Наведени предлог допуне члана 83.</w:t>
      </w:r>
      <w:r w:rsidR="005770DF" w:rsidRPr="005770DF">
        <w:rPr>
          <w:szCs w:val="20"/>
        </w:rPr>
        <w:t xml:space="preserve"> је у складу са животним ситуацијама које су се јављале у пракси и које су изазивале недоумице и различита тумачења.</w:t>
      </w:r>
    </w:p>
    <w:p w14:paraId="5BDF48FE" w14:textId="19B94C48" w:rsidR="00A642EC" w:rsidRDefault="00A877EA" w:rsidP="00BA3CAA">
      <w:pPr>
        <w:autoSpaceDE w:val="0"/>
        <w:autoSpaceDN w:val="0"/>
        <w:adjustRightInd w:val="0"/>
        <w:jc w:val="both"/>
      </w:pPr>
      <w:r>
        <w:rPr>
          <w:color w:val="FF0000"/>
        </w:rPr>
        <w:t xml:space="preserve">         </w:t>
      </w:r>
      <w:r w:rsidR="00DF224D">
        <w:rPr>
          <w:color w:val="FF0000"/>
        </w:rPr>
        <w:t xml:space="preserve">    </w:t>
      </w:r>
      <w:r w:rsidR="003D2524">
        <w:t>Чланом 18</w:t>
      </w:r>
      <w:r w:rsidRPr="00AB64ED">
        <w:t>. Предлога закона предвиђа се измена члана 87.  у смислу</w:t>
      </w:r>
      <w:r>
        <w:rPr>
          <w:color w:val="FF0000"/>
        </w:rPr>
        <w:t xml:space="preserve"> </w:t>
      </w:r>
      <w:r w:rsidRPr="001E64B4">
        <w:t>да лице које по посебној одлуци суда, изречену казну затвора до једне године извршава у просторијама у којима станује, уз дозволу да напушта просторије у којима станује, ради вршења дужности по потреби службе има право на накнаду плате</w:t>
      </w:r>
      <w:r>
        <w:t xml:space="preserve">. Имајући у виду </w:t>
      </w:r>
      <w:r w:rsidR="00A27530">
        <w:t>наведено</w:t>
      </w:r>
      <w:r>
        <w:t xml:space="preserve"> </w:t>
      </w:r>
      <w:r w:rsidRPr="00925424">
        <w:t>појавила</w:t>
      </w:r>
      <w:r w:rsidR="00A27530">
        <w:t xml:space="preserve"> се</w:t>
      </w:r>
      <w:r w:rsidRPr="00925424">
        <w:t xml:space="preserve"> потреба за усаглашавањем одредби важећег Закона о Војсци Србије са одредбама Закона о и</w:t>
      </w:r>
      <w:r w:rsidR="003641BD">
        <w:t>звршењу кривичних санкција („Службени</w:t>
      </w:r>
      <w:r w:rsidRPr="00925424">
        <w:t xml:space="preserve"> гласник РС</w:t>
      </w:r>
      <w:r w:rsidR="003641BD" w:rsidRPr="003641BD">
        <w:rPr>
          <w:lang w:val="ru-RU"/>
        </w:rPr>
        <w:t>”</w:t>
      </w:r>
      <w:r w:rsidRPr="00925424">
        <w:t>, бр. 55/14 и 35/19), будући да је одредбом члана 87. став 3. важећег Закона о Војсци Србије прописано да професионалном војном лицу не припада накнада плате ако је правноснажном одлуком осуђено на безусловну казну затвора. На овај начин би се јасно направила разлика између професионалног војног лица удаљеног од дужности ради издржавања казне затвора у Заводу за извршење кривичних санкција, од професионалног војног лица удаљеног од дужности ради издржавања казне затвора у просторијама у којима станује, са могућношћу напуштања истих ради обављања посла</w:t>
      </w:r>
      <w:r>
        <w:t>.</w:t>
      </w:r>
    </w:p>
    <w:p w14:paraId="3E508DDF" w14:textId="29795BD6" w:rsidR="003D2524" w:rsidRDefault="005770DF" w:rsidP="00BA3CAA">
      <w:pPr>
        <w:autoSpaceDE w:val="0"/>
        <w:autoSpaceDN w:val="0"/>
        <w:adjustRightInd w:val="0"/>
        <w:jc w:val="both"/>
      </w:pPr>
      <w:r>
        <w:t xml:space="preserve">            </w:t>
      </w:r>
      <w:r w:rsidR="003D2524">
        <w:t>Чланом 19</w:t>
      </w:r>
      <w:r w:rsidR="00A642EC">
        <w:t>. Предлога закона</w:t>
      </w:r>
      <w:r w:rsidR="003D2524">
        <w:t xml:space="preserve"> </w:t>
      </w:r>
      <w:r w:rsidR="00F94927">
        <w:t>предлаже</w:t>
      </w:r>
      <w:r w:rsidR="003D2524">
        <w:t xml:space="preserve"> се измена члана 88. Закона у смислу прецизирања категорије </w:t>
      </w:r>
      <w:r w:rsidR="00F94927">
        <w:t xml:space="preserve">кадра </w:t>
      </w:r>
      <w:r w:rsidR="003D2524">
        <w:t>професионалних војних лица на одређено време</w:t>
      </w:r>
      <w:r w:rsidR="00F94927">
        <w:t xml:space="preserve"> и права на отпремнину у </w:t>
      </w:r>
      <w:r w:rsidR="003D2524">
        <w:t>с</w:t>
      </w:r>
      <w:r w:rsidR="00F94927">
        <w:t>л</w:t>
      </w:r>
      <w:r w:rsidR="003D2524">
        <w:t xml:space="preserve">учају када истима престане служба у Војсци Србије из таксативно наведених разлога. </w:t>
      </w:r>
      <w:r w:rsidR="00A642EC">
        <w:t xml:space="preserve"> </w:t>
      </w:r>
    </w:p>
    <w:p w14:paraId="6FD69819" w14:textId="2FC4F0D8" w:rsidR="005770DF" w:rsidRDefault="00AE2653" w:rsidP="0025465B">
      <w:pPr>
        <w:autoSpaceDE w:val="0"/>
        <w:autoSpaceDN w:val="0"/>
        <w:adjustRightInd w:val="0"/>
        <w:jc w:val="both"/>
      </w:pPr>
      <w:r>
        <w:t xml:space="preserve">           Чланом 20. Предлога закона </w:t>
      </w:r>
      <w:r w:rsidR="00A642EC">
        <w:t xml:space="preserve">брише се члан 89. Закона </w:t>
      </w:r>
      <w:r w:rsidR="005770DF">
        <w:t xml:space="preserve">с обзиром да се накнаде које припадају професионалним војним лицима и члановима њихових породица у случају болести и смрти професионалног војног лица односно чланова његове породице предлажу новим Одељком овог предлога закона. </w:t>
      </w:r>
    </w:p>
    <w:p w14:paraId="1695FC75" w14:textId="77777777" w:rsidR="00B51F29" w:rsidRDefault="00DF224D" w:rsidP="0025465B">
      <w:pPr>
        <w:jc w:val="both"/>
      </w:pPr>
      <w:r>
        <w:t xml:space="preserve">            </w:t>
      </w:r>
      <w:r w:rsidR="00434B0C">
        <w:t>Чланом 21</w:t>
      </w:r>
      <w:r w:rsidR="005770DF">
        <w:t>. Предлога закона предлаже се да се после члана 93.</w:t>
      </w:r>
      <w:r w:rsidR="00A86861">
        <w:t xml:space="preserve"> Закона</w:t>
      </w:r>
      <w:r w:rsidR="005770DF">
        <w:t xml:space="preserve"> додају</w:t>
      </w:r>
      <w:r w:rsidR="005770DF" w:rsidRPr="005770DF">
        <w:t xml:space="preserve"> одељак </w:t>
      </w:r>
      <w:r w:rsidR="005770DF">
        <w:t>„</w:t>
      </w:r>
      <w:r w:rsidR="005770DF" w:rsidRPr="005770DF">
        <w:t>3а Накнадe и помоћи у случају смрти, болести и рођења</w:t>
      </w:r>
      <w:r w:rsidR="005770DF">
        <w:t>”</w:t>
      </w:r>
      <w:r w:rsidR="005770DF" w:rsidRPr="005770DF">
        <w:t xml:space="preserve"> и чл. 93</w:t>
      </w:r>
      <w:r w:rsidR="003E0BD8">
        <w:t>а – 93д</w:t>
      </w:r>
      <w:r w:rsidR="005770DF">
        <w:t xml:space="preserve">. </w:t>
      </w:r>
    </w:p>
    <w:p w14:paraId="1302D445" w14:textId="75546826" w:rsidR="00171B03" w:rsidRDefault="00441908" w:rsidP="0025465B">
      <w:pPr>
        <w:jc w:val="both"/>
      </w:pPr>
      <w:r>
        <w:t xml:space="preserve">           Чланом</w:t>
      </w:r>
      <w:r w:rsidR="005770DF">
        <w:t xml:space="preserve"> 93а </w:t>
      </w:r>
      <w:r w:rsidR="00BA712A">
        <w:rPr>
          <w:lang w:val="sr-Cyrl-RS"/>
        </w:rPr>
        <w:t xml:space="preserve">Предлога закона </w:t>
      </w:r>
      <w:r w:rsidR="005770DF">
        <w:t>предлаже се да</w:t>
      </w:r>
      <w:r w:rsidR="008A1CA4">
        <w:t xml:space="preserve"> професионално војно лице има право на накнаду погребних трошкова у случају смрти члана уже породице, као и право на накнаду погребних трошкова за члана уже породице или лице које је </w:t>
      </w:r>
      <w:r w:rsidR="008A1CA4">
        <w:lastRenderedPageBreak/>
        <w:t>сносило трошкове сахране у случају смрти професионалног војног лица. Такође, регулисана је могућност доделе солидарне помоћи професионалном војном лицу у случају његове дуже и теже болести, односно дуже и теже болести члана његове уже породице.</w:t>
      </w:r>
      <w:r w:rsidR="00CC44F9">
        <w:t xml:space="preserve"> </w:t>
      </w:r>
    </w:p>
    <w:p w14:paraId="6E9624A5" w14:textId="50307947" w:rsidR="00171B03" w:rsidRDefault="00441908" w:rsidP="0025465B">
      <w:pPr>
        <w:jc w:val="both"/>
      </w:pPr>
      <w:r>
        <w:t xml:space="preserve">            Ч</w:t>
      </w:r>
      <w:r w:rsidR="00CC44F9" w:rsidRPr="00CC44F9">
        <w:t>л</w:t>
      </w:r>
      <w:r>
        <w:t>аном</w:t>
      </w:r>
      <w:r w:rsidR="00CC44F9" w:rsidRPr="00CC44F9">
        <w:t xml:space="preserve"> 93б</w:t>
      </w:r>
      <w:r w:rsidR="00CC44F9">
        <w:t xml:space="preserve"> </w:t>
      </w:r>
      <w:r w:rsidR="00670904">
        <w:rPr>
          <w:lang w:val="sr-Cyrl-RS"/>
        </w:rPr>
        <w:t xml:space="preserve">Предлога закона </w:t>
      </w:r>
      <w:r w:rsidR="00CC44F9" w:rsidRPr="00CC44F9">
        <w:t>предвиђено је право на једнократну новчану помоћ члановима породице професионалног војног лица које за време службе или вршења дужности у вези са службом у Војсци Србије без своје кривице погине или умре, односно право на једнократну новчану помоћ професионалном војном лицу код кога је наступило оштећење његовог организма од најмање 20% за време службе или вршења дужности у вези са службом у Војсци Србије.</w:t>
      </w:r>
      <w:r w:rsidR="00CC44F9">
        <w:t xml:space="preserve"> </w:t>
      </w:r>
    </w:p>
    <w:p w14:paraId="1108B605" w14:textId="0F259509" w:rsidR="005B538A" w:rsidRDefault="005B538A" w:rsidP="0025465B">
      <w:pPr>
        <w:jc w:val="both"/>
      </w:pPr>
      <w:r>
        <w:t xml:space="preserve">          </w:t>
      </w:r>
      <w:r w:rsidR="00441908">
        <w:t>Чланом</w:t>
      </w:r>
      <w:r w:rsidR="00CC44F9">
        <w:t xml:space="preserve"> 93в </w:t>
      </w:r>
      <w:r w:rsidR="00670904">
        <w:rPr>
          <w:lang w:val="sr-Cyrl-RS"/>
        </w:rPr>
        <w:t xml:space="preserve">Предлога закона </w:t>
      </w:r>
      <w:r w:rsidR="00CC44F9">
        <w:t xml:space="preserve">регулише </w:t>
      </w:r>
      <w:r w:rsidR="0029696E">
        <w:rPr>
          <w:lang w:val="sr-Cyrl-RS"/>
        </w:rPr>
        <w:t xml:space="preserve">се </w:t>
      </w:r>
      <w:r w:rsidR="00CC44F9">
        <w:t>право деце професионалног војног лица погинулог или умрлог за време службе или вршења дужности у вези са службом у Војсци Србије, на накнаде у вези са школовањем, уколико не остварују ученичке или студен</w:t>
      </w:r>
      <w:r w:rsidR="00694AAA">
        <w:rPr>
          <w:lang w:val="sr-Cyrl-RS"/>
        </w:rPr>
        <w:t>т</w:t>
      </w:r>
      <w:r w:rsidR="00CC44F9">
        <w:t>ске стипендије</w:t>
      </w:r>
      <w:r>
        <w:t>.</w:t>
      </w:r>
    </w:p>
    <w:p w14:paraId="163B9CD5" w14:textId="35D53F74" w:rsidR="00171B03" w:rsidRPr="007A6EDD" w:rsidRDefault="005B538A" w:rsidP="0025465B">
      <w:pPr>
        <w:jc w:val="both"/>
        <w:rPr>
          <w:noProof/>
          <w:szCs w:val="20"/>
        </w:rPr>
      </w:pPr>
      <w:r>
        <w:t xml:space="preserve">          </w:t>
      </w:r>
      <w:r w:rsidR="00441908">
        <w:t>Чланом</w:t>
      </w:r>
      <w:r w:rsidR="00CC44F9">
        <w:t xml:space="preserve"> 93г став 1. </w:t>
      </w:r>
      <w:r w:rsidR="0029696E">
        <w:rPr>
          <w:lang w:val="sr-Cyrl-RS"/>
        </w:rPr>
        <w:t xml:space="preserve">Предлога закона </w:t>
      </w:r>
      <w:r w:rsidR="00CC44F9">
        <w:t>прописано је право на једнократну новчану помоћ и право на накнаде у вези са школовањем за војника на служењу војног рока, лице у резервном саставу кад се налази на војној дужности у Војсци Србије, ученика и кадета војношколске установе и лице на другом стручном оспособљавању за официре и подофицире, односно</w:t>
      </w:r>
      <w:r>
        <w:t xml:space="preserve"> за чланове</w:t>
      </w:r>
      <w:r w:rsidR="00CC44F9">
        <w:t xml:space="preserve"> њихове уже породице, под истим условима који важе за професионална војна лица.</w:t>
      </w:r>
      <w:r w:rsidR="00CC44F9" w:rsidRPr="00CC44F9">
        <w:t xml:space="preserve"> Такође, ст. 2. и 3. истог члана Закона предвиђено је, под одређеним условима, право на накнаду погребних трошкова и право на накнаду стварних трошкова превоза посмртних остатака до места сахране лицу које је сносило те трошкове, у случају смрти војника на служењу војног р</w:t>
      </w:r>
      <w:r>
        <w:t>ока, лица у резервном саставу ка</w:t>
      </w:r>
      <w:r w:rsidR="00CC44F9" w:rsidRPr="00CC44F9">
        <w:t>д се налази на војној дужности у Војсци Србије, ученика и кадета војношколске установе и лица на другом стручном оспособљавању за официре и подофицире.</w:t>
      </w:r>
      <w:r w:rsidR="00171B03" w:rsidRPr="00171B03">
        <w:rPr>
          <w:noProof/>
          <w:szCs w:val="20"/>
        </w:rPr>
        <w:t xml:space="preserve"> </w:t>
      </w:r>
    </w:p>
    <w:p w14:paraId="792EB2EB" w14:textId="0A82CEC7" w:rsidR="00D14565" w:rsidRPr="0025465B" w:rsidRDefault="008A0FC2" w:rsidP="0025465B">
      <w:pPr>
        <w:pStyle w:val="CommentText"/>
        <w:rPr>
          <w:b/>
          <w:color w:val="FF0000"/>
          <w:sz w:val="24"/>
          <w:szCs w:val="24"/>
        </w:rPr>
      </w:pPr>
      <w:r>
        <w:rPr>
          <w:rFonts w:eastAsia="Calibri"/>
          <w:sz w:val="24"/>
          <w:szCs w:val="24"/>
        </w:rPr>
        <w:t xml:space="preserve">           </w:t>
      </w:r>
      <w:r w:rsidR="00441908">
        <w:rPr>
          <w:rFonts w:eastAsia="Calibri"/>
          <w:sz w:val="24"/>
          <w:szCs w:val="24"/>
        </w:rPr>
        <w:t>Чланом</w:t>
      </w:r>
      <w:r w:rsidR="00903542">
        <w:rPr>
          <w:rFonts w:eastAsia="Calibri"/>
          <w:sz w:val="24"/>
          <w:szCs w:val="24"/>
        </w:rPr>
        <w:t xml:space="preserve"> 93д</w:t>
      </w:r>
      <w:r w:rsidR="00BB7A77" w:rsidRPr="0005736E">
        <w:rPr>
          <w:rFonts w:eastAsia="Calibri"/>
          <w:sz w:val="24"/>
          <w:szCs w:val="24"/>
        </w:rPr>
        <w:t xml:space="preserve"> </w:t>
      </w:r>
      <w:r w:rsidR="00AB2027" w:rsidRPr="00AB2027">
        <w:rPr>
          <w:rFonts w:eastAsia="Calibri"/>
          <w:sz w:val="24"/>
          <w:szCs w:val="24"/>
        </w:rPr>
        <w:t xml:space="preserve">Предлога закона </w:t>
      </w:r>
      <w:r w:rsidR="00BB7A77" w:rsidRPr="0005736E">
        <w:rPr>
          <w:rFonts w:eastAsia="Calibri"/>
          <w:sz w:val="24"/>
          <w:szCs w:val="24"/>
        </w:rPr>
        <w:t>предвиђен је правни основ за доношење подзаконског прописа којим би се ближе уредили услови, начин остваривања и висина накнада и помоћи у случају смрти, болести и рођења.</w:t>
      </w:r>
      <w:r w:rsidR="00BB7A77" w:rsidRPr="0005736E">
        <w:rPr>
          <w:color w:val="FF0000"/>
          <w:sz w:val="24"/>
          <w:szCs w:val="24"/>
        </w:rPr>
        <w:t xml:space="preserve"> </w:t>
      </w:r>
    </w:p>
    <w:p w14:paraId="120CA8E8" w14:textId="06178EDC" w:rsidR="00136B10" w:rsidRPr="0025465B" w:rsidRDefault="00D14565" w:rsidP="00FE05D7">
      <w:pPr>
        <w:jc w:val="both"/>
        <w:rPr>
          <w:bCs/>
          <w:iCs/>
        </w:rPr>
      </w:pPr>
      <w:r>
        <w:rPr>
          <w:bCs/>
          <w:iCs/>
        </w:rPr>
        <w:t xml:space="preserve">           </w:t>
      </w:r>
      <w:r w:rsidR="00B51F29">
        <w:rPr>
          <w:bCs/>
          <w:iCs/>
          <w:lang w:val="sr-Cyrl-CS"/>
        </w:rPr>
        <w:t>Чланом 2</w:t>
      </w:r>
      <w:r w:rsidR="001C2660">
        <w:rPr>
          <w:bCs/>
          <w:iCs/>
        </w:rPr>
        <w:t>2</w:t>
      </w:r>
      <w:r w:rsidR="00572BDA">
        <w:rPr>
          <w:bCs/>
          <w:iCs/>
          <w:lang w:val="sr-Cyrl-CS"/>
        </w:rPr>
        <w:t xml:space="preserve">. Предлога закона врши се </w:t>
      </w:r>
      <w:r w:rsidR="006A67B7">
        <w:rPr>
          <w:bCs/>
          <w:iCs/>
          <w:lang w:val="sr-Cyrl-CS"/>
        </w:rPr>
        <w:t xml:space="preserve">допуна члана 110. у смислу </w:t>
      </w:r>
      <w:r w:rsidR="00783918">
        <w:rPr>
          <w:bCs/>
          <w:iCs/>
        </w:rPr>
        <w:t>да се</w:t>
      </w:r>
      <w:r>
        <w:rPr>
          <w:bCs/>
          <w:iCs/>
        </w:rPr>
        <w:t xml:space="preserve"> у</w:t>
      </w:r>
      <w:r w:rsidR="001C2660">
        <w:rPr>
          <w:bCs/>
          <w:iCs/>
        </w:rPr>
        <w:t xml:space="preserve"> оквиру разлога</w:t>
      </w:r>
      <w:r>
        <w:rPr>
          <w:bCs/>
          <w:iCs/>
        </w:rPr>
        <w:t xml:space="preserve"> за престанак службе официра, подофицира и професионалних војника </w:t>
      </w:r>
      <w:r w:rsidR="00783918">
        <w:rPr>
          <w:bCs/>
          <w:iCs/>
        </w:rPr>
        <w:t xml:space="preserve">по уговору на неодређено време </w:t>
      </w:r>
      <w:r w:rsidR="001C2660">
        <w:rPr>
          <w:bCs/>
          <w:iCs/>
        </w:rPr>
        <w:t xml:space="preserve">прецизира дан извршности пресуде војног дисциплинског суда којом се исти осуђују на </w:t>
      </w:r>
      <w:r w:rsidR="001C2660" w:rsidRPr="006C1D15">
        <w:t>дисциплинску казну губитак чина или губитак службе</w:t>
      </w:r>
      <w:r w:rsidR="001C2660">
        <w:rPr>
          <w:bCs/>
          <w:iCs/>
        </w:rPr>
        <w:t xml:space="preserve">, </w:t>
      </w:r>
      <w:r w:rsidR="00783918">
        <w:rPr>
          <w:bCs/>
          <w:iCs/>
        </w:rPr>
        <w:t xml:space="preserve">додаје </w:t>
      </w:r>
      <w:r w:rsidR="001C2660">
        <w:rPr>
          <w:bCs/>
          <w:iCs/>
        </w:rPr>
        <w:t xml:space="preserve">се </w:t>
      </w:r>
      <w:r w:rsidR="00783918">
        <w:rPr>
          <w:bCs/>
          <w:iCs/>
        </w:rPr>
        <w:t>и ситуација када се после лечења од болести зависности</w:t>
      </w:r>
      <w:r w:rsidR="006C074D">
        <w:rPr>
          <w:bCs/>
          <w:iCs/>
        </w:rPr>
        <w:t xml:space="preserve"> </w:t>
      </w:r>
      <w:r w:rsidR="00B44350">
        <w:rPr>
          <w:bCs/>
          <w:iCs/>
        </w:rPr>
        <w:t>поново утврди употреба</w:t>
      </w:r>
      <w:r w:rsidR="00AE7B0A">
        <w:rPr>
          <w:bCs/>
          <w:iCs/>
        </w:rPr>
        <w:t xml:space="preserve"> алкохола, </w:t>
      </w:r>
      <w:r w:rsidR="00B024E8">
        <w:rPr>
          <w:bCs/>
          <w:iCs/>
        </w:rPr>
        <w:t xml:space="preserve">такође </w:t>
      </w:r>
      <w:r>
        <w:rPr>
          <w:bCs/>
          <w:iCs/>
        </w:rPr>
        <w:t>врши се допуна у смислу</w:t>
      </w:r>
      <w:r w:rsidR="00136B10">
        <w:rPr>
          <w:bCs/>
          <w:iCs/>
          <w:lang w:val="sr-Cyrl-CS"/>
        </w:rPr>
        <w:t xml:space="preserve"> </w:t>
      </w:r>
      <w:r w:rsidR="006A67B7">
        <w:rPr>
          <w:bCs/>
          <w:iCs/>
          <w:lang w:val="sr-Cyrl-CS"/>
        </w:rPr>
        <w:t xml:space="preserve">предвиђања услова </w:t>
      </w:r>
      <w:r w:rsidR="00F009B1">
        <w:rPr>
          <w:bCs/>
          <w:iCs/>
          <w:lang w:val="sr-Cyrl-CS"/>
        </w:rPr>
        <w:t xml:space="preserve">у погледу дужине трајања стажа и година старости </w:t>
      </w:r>
      <w:r w:rsidR="006A67B7">
        <w:rPr>
          <w:bCs/>
          <w:iCs/>
          <w:lang w:val="sr-Cyrl-CS"/>
        </w:rPr>
        <w:t xml:space="preserve">за престанак професионалне војне службе и категорији професионалних војника </w:t>
      </w:r>
      <w:r>
        <w:rPr>
          <w:bCs/>
          <w:iCs/>
          <w:lang w:val="sr-Cyrl-CS"/>
        </w:rPr>
        <w:t>по уговору</w:t>
      </w:r>
      <w:r w:rsidR="006A67B7">
        <w:rPr>
          <w:bCs/>
          <w:iCs/>
          <w:lang w:val="sr-Cyrl-CS"/>
        </w:rPr>
        <w:t xml:space="preserve"> на неодређено време</w:t>
      </w:r>
      <w:r w:rsidR="00B024E8">
        <w:rPr>
          <w:bCs/>
          <w:iCs/>
          <w:lang w:val="sr-Cyrl-CS"/>
        </w:rPr>
        <w:t xml:space="preserve"> и предлаже се да разлог за престанак службе свих категорија кадра </w:t>
      </w:r>
      <w:r w:rsidR="000C40FC">
        <w:rPr>
          <w:bCs/>
          <w:iCs/>
          <w:lang w:val="sr-Cyrl-CS"/>
        </w:rPr>
        <w:t xml:space="preserve">запослених </w:t>
      </w:r>
      <w:r w:rsidR="00B024E8">
        <w:rPr>
          <w:bCs/>
          <w:iCs/>
          <w:lang w:val="sr-Cyrl-CS"/>
        </w:rPr>
        <w:t xml:space="preserve">на неодређено време </w:t>
      </w:r>
      <w:r w:rsidR="00B024E8" w:rsidRPr="004D754A">
        <w:t xml:space="preserve">буде </w:t>
      </w:r>
      <w:r w:rsidR="00B024E8">
        <w:t xml:space="preserve">уколико исти буду </w:t>
      </w:r>
      <w:r w:rsidR="00B024E8" w:rsidRPr="004D754A">
        <w:t>осуђен</w:t>
      </w:r>
      <w:r w:rsidR="00B024E8">
        <w:t>и</w:t>
      </w:r>
      <w:r w:rsidR="00B024E8" w:rsidRPr="004D754A">
        <w:t xml:space="preserve"> на безусловну казну затвора у трајању дужем од једне године </w:t>
      </w:r>
      <w:r w:rsidR="002E730A">
        <w:rPr>
          <w:sz w:val="20"/>
          <w:szCs w:val="20"/>
        </w:rPr>
        <w:t>–</w:t>
      </w:r>
      <w:r w:rsidR="00B024E8" w:rsidRPr="004D754A">
        <w:t xml:space="preserve"> даном прав</w:t>
      </w:r>
      <w:r w:rsidR="001C2660">
        <w:t>н</w:t>
      </w:r>
      <w:r w:rsidR="00B024E8" w:rsidRPr="004D754A">
        <w:t>оснажности пресуде</w:t>
      </w:r>
      <w:r w:rsidR="00B024E8">
        <w:t>, као и из осталих разлога предвиђених уговором о раду</w:t>
      </w:r>
      <w:r w:rsidR="00B024E8">
        <w:rPr>
          <w:bCs/>
          <w:iCs/>
          <w:lang w:val="sr-Cyrl-CS"/>
        </w:rPr>
        <w:t>.</w:t>
      </w:r>
      <w:r w:rsidR="000C40FC">
        <w:rPr>
          <w:bCs/>
          <w:iCs/>
          <w:lang w:val="sr-Cyrl-CS"/>
        </w:rPr>
        <w:t xml:space="preserve"> Врши се изједначавање свих катего</w:t>
      </w:r>
      <w:r w:rsidR="002E792C">
        <w:rPr>
          <w:bCs/>
          <w:iCs/>
          <w:lang w:val="sr-Cyrl-CS"/>
        </w:rPr>
        <w:t>рија кад</w:t>
      </w:r>
      <w:r w:rsidR="000C40FC">
        <w:rPr>
          <w:bCs/>
          <w:iCs/>
          <w:lang w:val="sr-Cyrl-CS"/>
        </w:rPr>
        <w:t xml:space="preserve">ра запослених на неодређено време додавањем професионалних војника по уговору на неодређено време и у делу који се односи на </w:t>
      </w:r>
      <w:r w:rsidR="002E792C">
        <w:rPr>
          <w:bCs/>
          <w:iCs/>
          <w:lang w:val="sr-Cyrl-CS"/>
        </w:rPr>
        <w:t>услове за престанак службе по потреби службе као и могућност престанка службе по потреби службе са правом на старосну пензију</w:t>
      </w:r>
      <w:r w:rsidR="00C0720D">
        <w:rPr>
          <w:bCs/>
          <w:iCs/>
          <w:lang w:val="sr-Cyrl-CS"/>
        </w:rPr>
        <w:t xml:space="preserve"> </w:t>
      </w:r>
      <w:r w:rsidR="002E792C">
        <w:rPr>
          <w:bCs/>
          <w:iCs/>
          <w:lang w:val="sr-Cyrl-CS"/>
        </w:rPr>
        <w:t xml:space="preserve">након најмање 45 година живота и </w:t>
      </w:r>
      <w:r w:rsidR="00C0720D">
        <w:rPr>
          <w:bCs/>
          <w:iCs/>
          <w:lang w:val="sr-Cyrl-CS"/>
        </w:rPr>
        <w:t xml:space="preserve">непрекидно проведених </w:t>
      </w:r>
      <w:r w:rsidR="002E792C">
        <w:rPr>
          <w:bCs/>
          <w:iCs/>
          <w:lang w:val="sr-Cyrl-CS"/>
        </w:rPr>
        <w:t>20 година ефективне службе у Војсци Србије н</w:t>
      </w:r>
      <w:r w:rsidR="00C0720D">
        <w:rPr>
          <w:bCs/>
          <w:iCs/>
          <w:lang w:val="sr-Cyrl-CS"/>
        </w:rPr>
        <w:t>ако</w:t>
      </w:r>
      <w:r w:rsidR="00B51F29">
        <w:rPr>
          <w:bCs/>
          <w:iCs/>
        </w:rPr>
        <w:t>н</w:t>
      </w:r>
      <w:r w:rsidR="002E792C">
        <w:rPr>
          <w:bCs/>
          <w:iCs/>
          <w:lang w:val="sr-Cyrl-CS"/>
        </w:rPr>
        <w:t xml:space="preserve"> испуњења одређених услова. </w:t>
      </w:r>
    </w:p>
    <w:p w14:paraId="0AB88AC6" w14:textId="7A6352D1" w:rsidR="00092944" w:rsidRDefault="00FE05D7" w:rsidP="00FE05D7">
      <w:pPr>
        <w:jc w:val="both"/>
        <w:rPr>
          <w:b/>
          <w:bCs/>
          <w:iCs/>
        </w:rPr>
      </w:pPr>
      <w:r>
        <w:rPr>
          <w:bCs/>
          <w:iCs/>
        </w:rPr>
        <w:lastRenderedPageBreak/>
        <w:t xml:space="preserve">        </w:t>
      </w:r>
      <w:r w:rsidR="00DF708A">
        <w:rPr>
          <w:bCs/>
          <w:iCs/>
        </w:rPr>
        <w:t xml:space="preserve"> </w:t>
      </w:r>
      <w:r w:rsidR="00711398">
        <w:rPr>
          <w:bCs/>
          <w:iCs/>
          <w:lang w:val="sr-Cyrl-CS"/>
        </w:rPr>
        <w:t>Члан</w:t>
      </w:r>
      <w:r w:rsidR="00B51F29">
        <w:rPr>
          <w:bCs/>
          <w:iCs/>
          <w:lang w:val="sr-Cyrl-CS"/>
        </w:rPr>
        <w:t>ом 2</w:t>
      </w:r>
      <w:r w:rsidR="00AB154A">
        <w:rPr>
          <w:bCs/>
          <w:iCs/>
        </w:rPr>
        <w:t>3</w:t>
      </w:r>
      <w:r w:rsidR="00572BDA">
        <w:rPr>
          <w:bCs/>
          <w:iCs/>
          <w:lang w:val="sr-Cyrl-CS"/>
        </w:rPr>
        <w:t xml:space="preserve">. </w:t>
      </w:r>
      <w:r w:rsidR="009324A2" w:rsidRPr="00F4142B">
        <w:rPr>
          <w:bCs/>
          <w:iCs/>
          <w:lang w:val="sr-Cyrl-CS"/>
        </w:rPr>
        <w:t>Предлог</w:t>
      </w:r>
      <w:r w:rsidR="00CA2DA3" w:rsidRPr="00F4142B">
        <w:rPr>
          <w:bCs/>
          <w:iCs/>
          <w:lang w:val="sr-Cyrl-CS"/>
        </w:rPr>
        <w:t xml:space="preserve">а закона </w:t>
      </w:r>
      <w:r>
        <w:rPr>
          <w:bCs/>
          <w:iCs/>
        </w:rPr>
        <w:t xml:space="preserve">врши се </w:t>
      </w:r>
      <w:r w:rsidR="001C496F">
        <w:rPr>
          <w:bCs/>
          <w:iCs/>
        </w:rPr>
        <w:t>допуна</w:t>
      </w:r>
      <w:r>
        <w:rPr>
          <w:bCs/>
          <w:iCs/>
        </w:rPr>
        <w:t xml:space="preserve"> одредбе члана 112.</w:t>
      </w:r>
      <w:r w:rsidR="001C496F">
        <w:rPr>
          <w:bCs/>
          <w:iCs/>
        </w:rPr>
        <w:t xml:space="preserve"> Закона</w:t>
      </w:r>
      <w:r>
        <w:rPr>
          <w:bCs/>
          <w:iCs/>
        </w:rPr>
        <w:t xml:space="preserve"> </w:t>
      </w:r>
      <w:r w:rsidR="001C496F">
        <w:rPr>
          <w:bCs/>
          <w:iCs/>
        </w:rPr>
        <w:t>у смислу</w:t>
      </w:r>
      <w:r w:rsidR="00331C48">
        <w:rPr>
          <w:bCs/>
          <w:iCs/>
        </w:rPr>
        <w:t xml:space="preserve"> да се професионалном војнику по уговору на одређено време радни однос продужава након истека рока који је предви</w:t>
      </w:r>
      <w:r w:rsidR="002E2F5F">
        <w:rPr>
          <w:bCs/>
          <w:iCs/>
        </w:rPr>
        <w:t xml:space="preserve">ђен у уговору и </w:t>
      </w:r>
      <w:r w:rsidR="00331C48">
        <w:rPr>
          <w:bCs/>
          <w:iCs/>
        </w:rPr>
        <w:t xml:space="preserve">све док се налази </w:t>
      </w:r>
      <w:r>
        <w:rPr>
          <w:bCs/>
          <w:iCs/>
        </w:rPr>
        <w:t>у</w:t>
      </w:r>
      <w:r w:rsidR="00331C48">
        <w:rPr>
          <w:bCs/>
          <w:iCs/>
        </w:rPr>
        <w:t xml:space="preserve"> статусу лечење – боловање </w:t>
      </w:r>
      <w:r w:rsidR="002E2F5F">
        <w:rPr>
          <w:bCs/>
          <w:iCs/>
        </w:rPr>
        <w:t xml:space="preserve">имајући у виду да се </w:t>
      </w:r>
      <w:r w:rsidR="002E2F5F">
        <w:rPr>
          <w:noProof/>
        </w:rPr>
        <w:t>дешавало</w:t>
      </w:r>
      <w:r w:rsidR="002E2F5F" w:rsidRPr="004C11CE">
        <w:rPr>
          <w:noProof/>
        </w:rPr>
        <w:t xml:space="preserve"> да запослени задобију тешке телесне п</w:t>
      </w:r>
      <w:r w:rsidR="002E2F5F">
        <w:rPr>
          <w:noProof/>
        </w:rPr>
        <w:t>овреде при извршавању задатака, да л</w:t>
      </w:r>
      <w:r w:rsidR="002E2F5F" w:rsidRPr="004C11CE">
        <w:rPr>
          <w:noProof/>
        </w:rPr>
        <w:t>ечење и опоравак трају дужи временски период</w:t>
      </w:r>
      <w:r w:rsidR="00F837F2">
        <w:rPr>
          <w:noProof/>
          <w:lang w:val="sr-Cyrl-RS"/>
        </w:rPr>
        <w:t>,</w:t>
      </w:r>
      <w:r w:rsidR="002E2F5F" w:rsidRPr="004C11CE">
        <w:rPr>
          <w:noProof/>
        </w:rPr>
        <w:t xml:space="preserve"> а у међувремену истекне уговор о раду, а како исти не може проћи лекарски преглед престаје му служба на одређено време. </w:t>
      </w:r>
      <w:r w:rsidR="002E2F5F">
        <w:rPr>
          <w:noProof/>
        </w:rPr>
        <w:t xml:space="preserve">Такође се у члану 112. </w:t>
      </w:r>
      <w:r w:rsidR="001C496F">
        <w:rPr>
          <w:noProof/>
        </w:rPr>
        <w:t>п</w:t>
      </w:r>
      <w:r w:rsidR="002E2F5F">
        <w:rPr>
          <w:noProof/>
        </w:rPr>
        <w:t>редлаже</w:t>
      </w:r>
      <w:r w:rsidR="00331C48">
        <w:rPr>
          <w:bCs/>
          <w:iCs/>
        </w:rPr>
        <w:t xml:space="preserve"> допуна </w:t>
      </w:r>
      <w:r w:rsidR="002E2F5F">
        <w:rPr>
          <w:bCs/>
          <w:iCs/>
        </w:rPr>
        <w:t>у делу који се односи на разлоге за престанак службе пре истека уговореног рока за професионалне војни</w:t>
      </w:r>
      <w:r w:rsidR="003F4575">
        <w:rPr>
          <w:bCs/>
          <w:iCs/>
        </w:rPr>
        <w:t xml:space="preserve">ке по уговору на одређено време, </w:t>
      </w:r>
      <w:r w:rsidR="003F4575" w:rsidRPr="00777709">
        <w:rPr>
          <w:bCs/>
          <w:iCs/>
        </w:rPr>
        <w:t>као и да</w:t>
      </w:r>
      <w:r w:rsidR="003F4575" w:rsidRPr="00777709">
        <w:t xml:space="preserve"> професионалном војнику по уговору на одређено време служба у Војсци Србије престаје по сили закона када наврши 40 год</w:t>
      </w:r>
      <w:r w:rsidR="00F0111B" w:rsidRPr="00777709">
        <w:t>ина пензијског стажа и 53 године</w:t>
      </w:r>
      <w:r w:rsidR="003F4575" w:rsidRPr="00777709">
        <w:t xml:space="preserve"> живота, са правом на пензију.</w:t>
      </w:r>
      <w:r w:rsidR="003F4575">
        <w:rPr>
          <w:bCs/>
          <w:iCs/>
        </w:rPr>
        <w:t xml:space="preserve"> </w:t>
      </w:r>
    </w:p>
    <w:p w14:paraId="794F5831" w14:textId="7D7F5178" w:rsidR="00992D08" w:rsidRDefault="00DF708A" w:rsidP="00FE05D7">
      <w:pPr>
        <w:jc w:val="both"/>
      </w:pPr>
      <w:r>
        <w:t xml:space="preserve">        Чланом 2</w:t>
      </w:r>
      <w:r w:rsidR="00AB154A">
        <w:t>4.</w:t>
      </w:r>
      <w:r w:rsidR="00092944">
        <w:t xml:space="preserve"> Предлога закона предлаже се допуна члана 116. Закона тако што се предвиђа да се предлог за престанак службе професионалног војника по уговору на одређено време и у случају губитка чина или у случају постојања извршне пресуде војног дисциплинског суда којом се осуђује на дисциплинску казну губитак службе, доставља старешини надлежном за доношење акта о престанку службе у року од 15 дана од дана када је настао разлог престанак службе.</w:t>
      </w:r>
    </w:p>
    <w:p w14:paraId="72911F00" w14:textId="627D56FF" w:rsidR="00992D08" w:rsidRPr="0025465B" w:rsidRDefault="003A73AF" w:rsidP="00FE05D7">
      <w:pPr>
        <w:jc w:val="both"/>
      </w:pPr>
      <w:r>
        <w:t xml:space="preserve">          </w:t>
      </w:r>
      <w:r w:rsidR="00AB154A">
        <w:t>Чланом 25</w:t>
      </w:r>
      <w:r w:rsidR="00992D08">
        <w:t xml:space="preserve">. Предлога закона предвиђа се измена члана 117. Закона </w:t>
      </w:r>
      <w:r w:rsidR="00992D08" w:rsidRPr="008E4E92">
        <w:rPr>
          <w:bCs/>
        </w:rPr>
        <w:t>како би се</w:t>
      </w:r>
      <w:r w:rsidR="00992D08" w:rsidRPr="008E4E92">
        <w:t xml:space="preserve"> из Закона о Војсци Србије избрисао појам и последице акта о разрешењу, тј. решења о разрешењу, које доноси старешина </w:t>
      </w:r>
      <w:r w:rsidR="00992D08" w:rsidRPr="008E4E92">
        <w:rPr>
          <w:lang w:val="ru-RU"/>
        </w:rPr>
        <w:t>на положају команданта батаљона или њему раван или виши старешина</w:t>
      </w:r>
      <w:r w:rsidR="00992D08" w:rsidRPr="008E4E92">
        <w:t>, јер се доношење овог решења у пракси показа</w:t>
      </w:r>
      <w:r w:rsidR="00186E7B">
        <w:t>л</w:t>
      </w:r>
      <w:r w:rsidR="00992D08" w:rsidRPr="008E4E92">
        <w:t xml:space="preserve">о беспотребним чак у одређеним случајевима и штетним. Ово из разлога што се наредбом о престанку службе све решава у вези даљег статуса лица, као што је случај и са цивилним лицима у Војсци (за које се не доноси акт о разрешењу већ само решење о престанку службе), тако да </w:t>
      </w:r>
      <w:r w:rsidR="0019095A">
        <w:t xml:space="preserve">се показало да </w:t>
      </w:r>
      <w:r w:rsidR="00992D08" w:rsidRPr="008E4E92">
        <w:t xml:space="preserve">доношење посебног решења о разрешењу само беспотребно </w:t>
      </w:r>
      <w:r w:rsidR="00992D08">
        <w:t>продужава</w:t>
      </w:r>
      <w:r w:rsidR="00992D08" w:rsidRPr="008E4E92">
        <w:t xml:space="preserve"> поступак престанка службе лица, </w:t>
      </w:r>
      <w:r w:rsidR="00992D08">
        <w:t xml:space="preserve">с </w:t>
      </w:r>
      <w:r w:rsidR="00992D08" w:rsidRPr="008E4E92">
        <w:t>обзиром да се и против тог решења може уложити жалба и покренути управни спор. Поред наведеног, решењем о разрешењу констатује се чињеница већ утврђена и конститутивно уређена наредбом о престанку службе, т</w:t>
      </w:r>
      <w:r w:rsidR="00992D08">
        <w:t>ако да оно има више деклараторни</w:t>
      </w:r>
      <w:r w:rsidR="00992D08" w:rsidRPr="008E4E92">
        <w:t xml:space="preserve"> карактер. </w:t>
      </w:r>
    </w:p>
    <w:p w14:paraId="140F85BF" w14:textId="6A448A5F" w:rsidR="00661602" w:rsidRPr="0025465B" w:rsidRDefault="003A73AF" w:rsidP="00FE05D7">
      <w:pPr>
        <w:jc w:val="both"/>
        <w:rPr>
          <w:bCs/>
          <w:iCs/>
        </w:rPr>
      </w:pPr>
      <w:r>
        <w:rPr>
          <w:bCs/>
          <w:iCs/>
        </w:rPr>
        <w:t xml:space="preserve">          </w:t>
      </w:r>
      <w:r w:rsidR="00AB154A">
        <w:rPr>
          <w:bCs/>
          <w:iCs/>
        </w:rPr>
        <w:t>Чланом 26</w:t>
      </w:r>
      <w:r w:rsidR="004370A7">
        <w:rPr>
          <w:bCs/>
          <w:iCs/>
        </w:rPr>
        <w:t xml:space="preserve">. Предлога закона предлаже се </w:t>
      </w:r>
      <w:r w:rsidR="00142928">
        <w:rPr>
          <w:bCs/>
          <w:iCs/>
        </w:rPr>
        <w:t>допуна члана 129. Закона у смислу да</w:t>
      </w:r>
      <w:r w:rsidR="004370A7">
        <w:rPr>
          <w:bCs/>
          <w:iCs/>
        </w:rPr>
        <w:t xml:space="preserve"> цивилним лицима на служби у Војсци Србије </w:t>
      </w:r>
      <w:r w:rsidR="00142928">
        <w:rPr>
          <w:bCs/>
          <w:iCs/>
        </w:rPr>
        <w:t>може престати</w:t>
      </w:r>
      <w:r w:rsidR="004370A7">
        <w:rPr>
          <w:bCs/>
          <w:iCs/>
        </w:rPr>
        <w:t xml:space="preserve"> служба без </w:t>
      </w:r>
      <w:r w:rsidR="00031D32">
        <w:rPr>
          <w:bCs/>
          <w:iCs/>
        </w:rPr>
        <w:t>њихове</w:t>
      </w:r>
      <w:r w:rsidR="004370A7">
        <w:rPr>
          <w:bCs/>
          <w:iCs/>
        </w:rPr>
        <w:t xml:space="preserve"> сагласности ако се после лечења од болести зависности поново утврди употреба </w:t>
      </w:r>
      <w:r w:rsidR="000535FD">
        <w:rPr>
          <w:bCs/>
          <w:iCs/>
        </w:rPr>
        <w:t>а</w:t>
      </w:r>
      <w:r w:rsidR="004370A7">
        <w:rPr>
          <w:bCs/>
          <w:iCs/>
        </w:rPr>
        <w:t>лкохола.</w:t>
      </w:r>
    </w:p>
    <w:p w14:paraId="0CF0B91F" w14:textId="4A16DDB7" w:rsidR="006501A7" w:rsidRDefault="00DF708A" w:rsidP="00FE05D7">
      <w:pPr>
        <w:jc w:val="both"/>
        <w:rPr>
          <w:bCs/>
          <w:iCs/>
          <w:lang w:val="ru-RU"/>
        </w:rPr>
      </w:pPr>
      <w:r>
        <w:rPr>
          <w:bCs/>
          <w:iCs/>
          <w:lang w:val="ru-RU"/>
        </w:rPr>
        <w:t xml:space="preserve">          </w:t>
      </w:r>
      <w:r w:rsidR="00AB154A">
        <w:rPr>
          <w:bCs/>
          <w:iCs/>
          <w:lang w:val="ru-RU"/>
        </w:rPr>
        <w:t>Чланом 27</w:t>
      </w:r>
      <w:r w:rsidR="007F671B">
        <w:rPr>
          <w:bCs/>
          <w:iCs/>
          <w:lang w:val="ru-RU"/>
        </w:rPr>
        <w:t xml:space="preserve">. Предлога закона предвиђа се измена члана 131. Закона у смислу да цивилном лицу на служби у Војсци Србије служба престаје по сили закона </w:t>
      </w:r>
      <w:r w:rsidR="007F671B" w:rsidRPr="004D754A">
        <w:t>у року не дужем од 30 дана од дана достављања правноснажног решења о утврђивању губитка радне способности</w:t>
      </w:r>
      <w:r w:rsidR="007F671B">
        <w:rPr>
          <w:bCs/>
          <w:iCs/>
          <w:lang w:val="ru-RU"/>
        </w:rPr>
        <w:t>.</w:t>
      </w:r>
    </w:p>
    <w:p w14:paraId="6EF39C9C" w14:textId="19D98D85" w:rsidR="006501A7" w:rsidRDefault="006501A7" w:rsidP="00FE05D7">
      <w:pPr>
        <w:jc w:val="both"/>
      </w:pPr>
      <w:r>
        <w:rPr>
          <w:bCs/>
          <w:iCs/>
          <w:lang w:val="ru-RU"/>
        </w:rPr>
        <w:t xml:space="preserve">           Ч</w:t>
      </w:r>
      <w:r w:rsidR="00AB154A">
        <w:rPr>
          <w:bCs/>
          <w:iCs/>
          <w:lang w:val="ru-RU"/>
        </w:rPr>
        <w:t>ланом 28</w:t>
      </w:r>
      <w:r>
        <w:rPr>
          <w:bCs/>
          <w:iCs/>
          <w:lang w:val="ru-RU"/>
        </w:rPr>
        <w:t xml:space="preserve">. Предлога закона предлаже се измена члана 134. </w:t>
      </w:r>
      <w:r>
        <w:t>Закона из разлога што су додате или допуњене поједине тачке предметног члана који се односи на војне службенике и војне намештенике, а које упућују на сходну примену одредаба које се примењују за професионална војна лица.</w:t>
      </w:r>
    </w:p>
    <w:p w14:paraId="37FFEBBE" w14:textId="675097B9" w:rsidR="00C26EED" w:rsidRDefault="006501A7" w:rsidP="006501A7">
      <w:pPr>
        <w:jc w:val="both"/>
        <w:rPr>
          <w:bCs/>
          <w:lang w:val="sr-Cyrl-CS"/>
        </w:rPr>
      </w:pPr>
      <w:r>
        <w:t xml:space="preserve">           Ч</w:t>
      </w:r>
      <w:r w:rsidR="00BA533D">
        <w:t>ланом 29</w:t>
      </w:r>
      <w:r>
        <w:t>. Предлога закона предвиђа се допуна члана 136. З</w:t>
      </w:r>
      <w:r w:rsidR="008C51FF">
        <w:t xml:space="preserve">акона у смислу </w:t>
      </w:r>
      <w:r w:rsidR="00922F14">
        <w:t>прецизирања</w:t>
      </w:r>
      <w:r w:rsidR="008C51FF">
        <w:t xml:space="preserve"> о</w:t>
      </w:r>
      <w:r>
        <w:t xml:space="preserve">влашћења министра одбране да </w:t>
      </w:r>
      <w:r>
        <w:rPr>
          <w:bCs/>
          <w:lang w:val="sr-Cyrl-CS"/>
        </w:rPr>
        <w:t>решава о стањима у служби подофицира и официра закључно са чином капетана прве класе</w:t>
      </w:r>
      <w:r w:rsidR="00922F14">
        <w:rPr>
          <w:bCs/>
          <w:lang w:val="sr-Cyrl-CS"/>
        </w:rPr>
        <w:t>,</w:t>
      </w:r>
      <w:r w:rsidR="00BA533D">
        <w:rPr>
          <w:bCs/>
          <w:lang w:val="sr-Cyrl-CS"/>
        </w:rPr>
        <w:t xml:space="preserve"> ра</w:t>
      </w:r>
      <w:r>
        <w:rPr>
          <w:bCs/>
          <w:lang w:val="sr-Cyrl-CS"/>
        </w:rPr>
        <w:t>споређених и постављених на форм</w:t>
      </w:r>
      <w:r w:rsidR="00BA533D">
        <w:rPr>
          <w:bCs/>
          <w:lang w:val="sr-Cyrl-CS"/>
        </w:rPr>
        <w:t xml:space="preserve">ацијска места ван Војске Србије, као и </w:t>
      </w:r>
      <w:r w:rsidR="00713830">
        <w:rPr>
          <w:bCs/>
          <w:lang w:val="sr-Cyrl-CS"/>
        </w:rPr>
        <w:t xml:space="preserve">овлашћење </w:t>
      </w:r>
      <w:r w:rsidR="00BA533D">
        <w:rPr>
          <w:bCs/>
          <w:lang w:val="sr-Cyrl-CS"/>
        </w:rPr>
        <w:t>да производи у почетни чин подофицира на служби ван Војске Србије.</w:t>
      </w:r>
    </w:p>
    <w:p w14:paraId="7003A918" w14:textId="77777777" w:rsidR="00C26EED" w:rsidRPr="006501A7" w:rsidRDefault="008C51FF" w:rsidP="006501A7">
      <w:pPr>
        <w:jc w:val="both"/>
      </w:pPr>
      <w:r>
        <w:rPr>
          <w:bCs/>
          <w:lang w:val="sr-Cyrl-CS"/>
        </w:rPr>
        <w:lastRenderedPageBreak/>
        <w:t xml:space="preserve">           </w:t>
      </w:r>
      <w:r w:rsidR="00C26EED">
        <w:rPr>
          <w:bCs/>
          <w:lang w:val="sr-Cyrl-CS"/>
        </w:rPr>
        <w:t>Ч</w:t>
      </w:r>
      <w:r w:rsidR="001A5491">
        <w:rPr>
          <w:bCs/>
          <w:lang w:val="sr-Cyrl-CS"/>
        </w:rPr>
        <w:t>ланом 30</w:t>
      </w:r>
      <w:r w:rsidR="00C26EED">
        <w:rPr>
          <w:bCs/>
          <w:lang w:val="sr-Cyrl-CS"/>
        </w:rPr>
        <w:t xml:space="preserve">. Предлога закона предвиђа се </w:t>
      </w:r>
      <w:r>
        <w:rPr>
          <w:bCs/>
          <w:lang w:val="sr-Cyrl-CS"/>
        </w:rPr>
        <w:t xml:space="preserve">допуна члана 137. Закона у смислу </w:t>
      </w:r>
      <w:r w:rsidR="006B02DE">
        <w:rPr>
          <w:bCs/>
          <w:lang w:val="sr-Cyrl-CS"/>
        </w:rPr>
        <w:t>прецизирања</w:t>
      </w:r>
      <w:r>
        <w:rPr>
          <w:bCs/>
          <w:lang w:val="sr-Cyrl-CS"/>
        </w:rPr>
        <w:t xml:space="preserve"> овлашћења начелника Генералштаба Војске Србије да решава </w:t>
      </w:r>
      <w:r w:rsidRPr="002119AD">
        <w:rPr>
          <w:bCs/>
          <w:lang w:val="sr-Cyrl-CS"/>
        </w:rPr>
        <w:t xml:space="preserve">о стањима у служби професионалних војника </w:t>
      </w:r>
      <w:r w:rsidR="00BB265C">
        <w:rPr>
          <w:bCs/>
          <w:lang w:val="sr-Cyrl-CS"/>
        </w:rPr>
        <w:t>по уговору на</w:t>
      </w:r>
      <w:r w:rsidRPr="002119AD">
        <w:rPr>
          <w:bCs/>
          <w:lang w:val="sr-Cyrl-CS"/>
        </w:rPr>
        <w:t xml:space="preserve"> неодређено време, подофицира и официра до чина капетана</w:t>
      </w:r>
      <w:r>
        <w:rPr>
          <w:bCs/>
          <w:lang w:val="sr-Cyrl-CS"/>
        </w:rPr>
        <w:t xml:space="preserve"> прве класе</w:t>
      </w:r>
      <w:r w:rsidRPr="002119AD">
        <w:rPr>
          <w:bCs/>
          <w:lang w:val="sr-Cyrl-CS"/>
        </w:rPr>
        <w:t xml:space="preserve"> у Војсци Србије</w:t>
      </w:r>
      <w:r w:rsidR="001A5491">
        <w:rPr>
          <w:bCs/>
          <w:lang w:val="sr-Cyrl-CS"/>
        </w:rPr>
        <w:t>, као и овлашћење да производи у почетни чин подофицира на служби у Војсци Србије.</w:t>
      </w:r>
    </w:p>
    <w:p w14:paraId="5C7D9510" w14:textId="30D19D62" w:rsidR="007F671B" w:rsidRDefault="002D0393" w:rsidP="00FE05D7">
      <w:pPr>
        <w:jc w:val="both"/>
        <w:rPr>
          <w:bCs/>
          <w:iCs/>
          <w:lang w:val="ru-RU"/>
        </w:rPr>
      </w:pPr>
      <w:r>
        <w:rPr>
          <w:bCs/>
          <w:iCs/>
          <w:lang w:val="ru-RU"/>
        </w:rPr>
        <w:t xml:space="preserve">        Чланом </w:t>
      </w:r>
      <w:r w:rsidR="001A5491">
        <w:rPr>
          <w:bCs/>
          <w:iCs/>
          <w:lang w:val="ru-RU"/>
        </w:rPr>
        <w:t>31</w:t>
      </w:r>
      <w:r w:rsidR="00C02113">
        <w:rPr>
          <w:bCs/>
          <w:iCs/>
          <w:lang w:val="ru-RU"/>
        </w:rPr>
        <w:t>. Предлога закона предлаже се брисање члана 138. Закона из разлога усклађивања са претходним предлозима у вези са укидањем доношења решења о разрешењу</w:t>
      </w:r>
      <w:r w:rsidR="004445D1">
        <w:rPr>
          <w:bCs/>
          <w:iCs/>
          <w:lang w:val="ru-RU"/>
        </w:rPr>
        <w:t>,</w:t>
      </w:r>
      <w:r w:rsidR="00C02113">
        <w:rPr>
          <w:bCs/>
          <w:iCs/>
          <w:lang w:val="ru-RU"/>
        </w:rPr>
        <w:t xml:space="preserve"> а </w:t>
      </w:r>
      <w:r w:rsidR="00C02113" w:rsidRPr="00C87726">
        <w:t>из разлога што се у пракси појављује проблем да у поступку престанка службе професионалног војног лица коегзистирају два управна акта (наредба о престанку професионалне војне службе и решење о разрешењу), чиме се даје могућност странци да у истој управној ств</w:t>
      </w:r>
      <w:r w:rsidR="002416EC">
        <w:t>ари паралелно води два поступка</w:t>
      </w:r>
      <w:r w:rsidR="00C02113" w:rsidRPr="00C87726">
        <w:t xml:space="preserve"> и то како против наредбе о престанку професионалне војне службе, тако и против решења о разрешењу</w:t>
      </w:r>
      <w:r w:rsidR="00C02113">
        <w:t>.</w:t>
      </w:r>
    </w:p>
    <w:p w14:paraId="352BA6C1" w14:textId="2E45E923" w:rsidR="008353DF" w:rsidRDefault="003341E2" w:rsidP="00FE05D7">
      <w:pPr>
        <w:jc w:val="both"/>
        <w:rPr>
          <w:spacing w:val="-2"/>
        </w:rPr>
      </w:pPr>
      <w:r>
        <w:rPr>
          <w:bCs/>
          <w:iCs/>
          <w:lang w:val="ru-RU"/>
        </w:rPr>
        <w:t xml:space="preserve">        </w:t>
      </w:r>
      <w:r w:rsidR="002A08BD">
        <w:rPr>
          <w:bCs/>
          <w:iCs/>
          <w:lang w:val="ru-RU"/>
        </w:rPr>
        <w:t>Чланом 32</w:t>
      </w:r>
      <w:r w:rsidR="00BC6955">
        <w:rPr>
          <w:bCs/>
          <w:iCs/>
          <w:lang w:val="ru-RU"/>
        </w:rPr>
        <w:t xml:space="preserve">. Предлога закона предлаже се </w:t>
      </w:r>
      <w:r w:rsidR="00F4142B" w:rsidRPr="00F4142B">
        <w:rPr>
          <w:bCs/>
          <w:iCs/>
          <w:lang w:val="ru-RU"/>
        </w:rPr>
        <w:t xml:space="preserve">измена члана </w:t>
      </w:r>
      <w:r w:rsidR="00FE05D7">
        <w:rPr>
          <w:bCs/>
          <w:iCs/>
          <w:lang w:val="ru-RU"/>
        </w:rPr>
        <w:t>152</w:t>
      </w:r>
      <w:r w:rsidR="00F4142B">
        <w:rPr>
          <w:bCs/>
          <w:iCs/>
          <w:lang w:val="ru-RU"/>
        </w:rPr>
        <w:t>. Закона</w:t>
      </w:r>
      <w:r w:rsidR="00FE05D7">
        <w:rPr>
          <w:bCs/>
          <w:iCs/>
          <w:lang w:val="ru-RU"/>
        </w:rPr>
        <w:t xml:space="preserve"> и предиђа се да се </w:t>
      </w:r>
      <w:r w:rsidR="00FE05D7">
        <w:rPr>
          <w:spacing w:val="-2"/>
        </w:rPr>
        <w:t>д</w:t>
      </w:r>
      <w:r w:rsidR="00FE05D7" w:rsidRPr="00B625EB">
        <w:rPr>
          <w:spacing w:val="-2"/>
        </w:rPr>
        <w:t xml:space="preserve">исциплинска казна </w:t>
      </w:r>
      <w:r w:rsidR="00FE05D7">
        <w:rPr>
          <w:spacing w:val="-2"/>
        </w:rPr>
        <w:t>„враћање у претходни чин” не може</w:t>
      </w:r>
      <w:r w:rsidR="00FE05D7" w:rsidRPr="00B625EB">
        <w:rPr>
          <w:spacing w:val="-2"/>
        </w:rPr>
        <w:t xml:space="preserve"> изрећи потпоручнику, воднику, нити професионалном војнику </w:t>
      </w:r>
      <w:r w:rsidR="00BC6955">
        <w:rPr>
          <w:spacing w:val="-2"/>
        </w:rPr>
        <w:t>по уговору</w:t>
      </w:r>
      <w:r w:rsidR="00FE05D7" w:rsidRPr="00B625EB">
        <w:rPr>
          <w:spacing w:val="-2"/>
        </w:rPr>
        <w:t xml:space="preserve"> на неодређено време </w:t>
      </w:r>
      <w:r w:rsidR="00FE05D7">
        <w:rPr>
          <w:spacing w:val="-2"/>
        </w:rPr>
        <w:t>у чину разводника, као и да д</w:t>
      </w:r>
      <w:r w:rsidR="00FE05D7" w:rsidRPr="00B625EB">
        <w:rPr>
          <w:spacing w:val="-2"/>
        </w:rPr>
        <w:t xml:space="preserve">исциплинска казна </w:t>
      </w:r>
      <w:r w:rsidR="00FE05D7">
        <w:rPr>
          <w:spacing w:val="-2"/>
        </w:rPr>
        <w:t>„губитак чина”</w:t>
      </w:r>
      <w:r w:rsidR="00FE05D7" w:rsidRPr="00B625EB">
        <w:rPr>
          <w:spacing w:val="-2"/>
        </w:rPr>
        <w:t xml:space="preserve"> повлачи и губитак службе официра, подофицира, односно професионалног војника </w:t>
      </w:r>
      <w:r w:rsidR="00BC6955">
        <w:rPr>
          <w:spacing w:val="-2"/>
        </w:rPr>
        <w:t>по уговору на неодређено време.</w:t>
      </w:r>
    </w:p>
    <w:p w14:paraId="7BDD326F" w14:textId="69459A86" w:rsidR="008353DF" w:rsidRDefault="00DF708A" w:rsidP="00FE05D7">
      <w:pPr>
        <w:jc w:val="both"/>
        <w:rPr>
          <w:spacing w:val="-2"/>
        </w:rPr>
      </w:pPr>
      <w:r>
        <w:rPr>
          <w:spacing w:val="-2"/>
        </w:rPr>
        <w:t xml:space="preserve">          </w:t>
      </w:r>
      <w:r w:rsidR="002A08BD">
        <w:rPr>
          <w:spacing w:val="-2"/>
        </w:rPr>
        <w:t>Чланом 33</w:t>
      </w:r>
      <w:r w:rsidR="008353DF">
        <w:rPr>
          <w:spacing w:val="-2"/>
        </w:rPr>
        <w:t>. Предлога закона предлаже се да се у члану 154. Закона брише категорија војника на служењу војног рока.</w:t>
      </w:r>
    </w:p>
    <w:p w14:paraId="38619EF6" w14:textId="78DF87C1" w:rsidR="00F4142B" w:rsidRPr="0025465B" w:rsidRDefault="00DF708A" w:rsidP="000509D4">
      <w:pPr>
        <w:jc w:val="both"/>
        <w:rPr>
          <w:spacing w:val="-2"/>
        </w:rPr>
      </w:pPr>
      <w:r>
        <w:rPr>
          <w:spacing w:val="-2"/>
        </w:rPr>
        <w:t xml:space="preserve">           </w:t>
      </w:r>
      <w:r w:rsidR="002A08BD">
        <w:rPr>
          <w:spacing w:val="-2"/>
        </w:rPr>
        <w:t>Чланом 34</w:t>
      </w:r>
      <w:r w:rsidR="008353DF">
        <w:rPr>
          <w:spacing w:val="-2"/>
        </w:rPr>
        <w:t xml:space="preserve">. Предлога закона </w:t>
      </w:r>
      <w:r w:rsidR="002D0393">
        <w:rPr>
          <w:spacing w:val="-2"/>
        </w:rPr>
        <w:t>предлаже</w:t>
      </w:r>
      <w:r w:rsidR="008353DF">
        <w:rPr>
          <w:spacing w:val="-2"/>
        </w:rPr>
        <w:t xml:space="preserve"> </w:t>
      </w:r>
      <w:r w:rsidR="002D0393">
        <w:rPr>
          <w:spacing w:val="-2"/>
        </w:rPr>
        <w:t>се да се после члана 154. Закона</w:t>
      </w:r>
      <w:r w:rsidR="008353DF">
        <w:rPr>
          <w:spacing w:val="-2"/>
        </w:rPr>
        <w:t xml:space="preserve"> дода члан 154а који предвиђа дисциплинске мере и дисциплинске казне које се могу изрећи војнику на служењу војног рока.</w:t>
      </w:r>
    </w:p>
    <w:p w14:paraId="15A4CB69" w14:textId="714A9E44" w:rsidR="00F76175" w:rsidRPr="0025465B" w:rsidRDefault="002D0393" w:rsidP="000509D4">
      <w:pPr>
        <w:ind w:firstLine="720"/>
        <w:jc w:val="both"/>
        <w:rPr>
          <w:bCs/>
        </w:rPr>
      </w:pPr>
      <w:r>
        <w:rPr>
          <w:bCs/>
          <w:iCs/>
          <w:lang w:val="sr-Cyrl-CS"/>
        </w:rPr>
        <w:t>Чл</w:t>
      </w:r>
      <w:r w:rsidR="00DF708A">
        <w:rPr>
          <w:bCs/>
          <w:iCs/>
          <w:lang w:val="sr-Cyrl-CS"/>
        </w:rPr>
        <w:t>аном 3</w:t>
      </w:r>
      <w:r w:rsidR="00DC3DED">
        <w:rPr>
          <w:bCs/>
          <w:iCs/>
          <w:lang w:val="sr-Cyrl-CS"/>
        </w:rPr>
        <w:t>5</w:t>
      </w:r>
      <w:r w:rsidR="00F4142B" w:rsidRPr="00F4142B">
        <w:rPr>
          <w:bCs/>
          <w:iCs/>
          <w:lang w:val="sr-Cyrl-CS"/>
        </w:rPr>
        <w:t xml:space="preserve">. Предлога закона </w:t>
      </w:r>
      <w:r w:rsidR="00CB29EF">
        <w:rPr>
          <w:bCs/>
          <w:iCs/>
          <w:lang w:val="ru-RU"/>
        </w:rPr>
        <w:t>дефинише се да ће се прописи за извршење</w:t>
      </w:r>
      <w:r w:rsidR="00DC3DED">
        <w:rPr>
          <w:bCs/>
          <w:iCs/>
          <w:lang w:val="ru-RU"/>
        </w:rPr>
        <w:t xml:space="preserve"> овог закона донети у року од 90</w:t>
      </w:r>
      <w:r w:rsidR="00CB29EF">
        <w:rPr>
          <w:bCs/>
          <w:iCs/>
          <w:lang w:val="ru-RU"/>
        </w:rPr>
        <w:t xml:space="preserve"> дана од дана ступања на снагу овог закона</w:t>
      </w:r>
      <w:r w:rsidR="00A530B9">
        <w:rPr>
          <w:bCs/>
          <w:iCs/>
          <w:color w:val="FF0000"/>
          <w:lang w:val="ru-RU"/>
        </w:rPr>
        <w:t xml:space="preserve"> </w:t>
      </w:r>
      <w:r w:rsidR="00A530B9" w:rsidRPr="00A530B9">
        <w:rPr>
          <w:bCs/>
          <w:iCs/>
          <w:lang w:val="ru-RU"/>
        </w:rPr>
        <w:t>и да</w:t>
      </w:r>
      <w:r w:rsidR="00A530B9">
        <w:rPr>
          <w:bCs/>
          <w:iCs/>
          <w:color w:val="FF0000"/>
          <w:lang w:val="ru-RU"/>
        </w:rPr>
        <w:t xml:space="preserve"> </w:t>
      </w:r>
      <w:r w:rsidR="00A530B9" w:rsidRPr="00A530B9">
        <w:rPr>
          <w:bCs/>
          <w:iCs/>
          <w:lang w:val="ru-RU"/>
        </w:rPr>
        <w:t xml:space="preserve">ће се </w:t>
      </w:r>
      <w:r w:rsidR="00A530B9" w:rsidRPr="00A530B9">
        <w:rPr>
          <w:bCs/>
        </w:rPr>
        <w:t>до доношења истих примењивати прописи који су важили до дана ступања</w:t>
      </w:r>
      <w:r w:rsidR="00A530B9" w:rsidRPr="00364DF0">
        <w:rPr>
          <w:bCs/>
        </w:rPr>
        <w:t xml:space="preserve"> на снагу овог закона, у делу у којем нису у супротности са овим законом.</w:t>
      </w:r>
      <w:r w:rsidR="00A530B9" w:rsidRPr="006C1D15">
        <w:rPr>
          <w:bCs/>
        </w:rPr>
        <w:t xml:space="preserve">     </w:t>
      </w:r>
    </w:p>
    <w:p w14:paraId="4D6B7672" w14:textId="7D732E9D" w:rsidR="003B5032" w:rsidRPr="0025465B" w:rsidRDefault="00A50B07" w:rsidP="000509D4">
      <w:pPr>
        <w:jc w:val="both"/>
        <w:rPr>
          <w:b/>
          <w:color w:val="FF0000"/>
        </w:rPr>
      </w:pPr>
      <w:r>
        <w:rPr>
          <w:bCs/>
        </w:rPr>
        <w:t xml:space="preserve">           </w:t>
      </w:r>
      <w:r w:rsidR="003B5032">
        <w:rPr>
          <w:bCs/>
        </w:rPr>
        <w:t xml:space="preserve">Чланом 36. Предлога закона предвиђа се да </w:t>
      </w:r>
      <w:r w:rsidR="003B5032">
        <w:rPr>
          <w:rFonts w:eastAsia="SimSun"/>
          <w:lang w:eastAsia="zh-CN"/>
        </w:rPr>
        <w:t>д</w:t>
      </w:r>
      <w:r w:rsidR="003B5032" w:rsidRPr="00364DF0">
        <w:rPr>
          <w:rFonts w:eastAsia="SimSun"/>
          <w:lang w:eastAsia="zh-CN"/>
        </w:rPr>
        <w:t>аном ступања на снаг</w:t>
      </w:r>
      <w:r w:rsidR="003B5032">
        <w:rPr>
          <w:rFonts w:eastAsia="SimSun"/>
          <w:lang w:eastAsia="zh-CN"/>
        </w:rPr>
        <w:t xml:space="preserve">у овог закона престају да важе </w:t>
      </w:r>
      <w:r w:rsidR="003B5032" w:rsidRPr="00364DF0">
        <w:rPr>
          <w:rFonts w:eastAsia="SimSun"/>
          <w:lang w:eastAsia="zh-CN"/>
        </w:rPr>
        <w:t>чл. 231-239. Закона о Војсци Југославије („Службени лист СРЈ”, бр. 43/94, 28/96, 44/99, 74/99, 3/02 и 37/02, „Службени лист СЦГ”, бр. 7/05 и 44/05 и „Сл</w:t>
      </w:r>
      <w:r w:rsidR="0025465B">
        <w:rPr>
          <w:rFonts w:eastAsia="SimSun"/>
          <w:lang w:val="sr-Cyrl-RS" w:eastAsia="zh-CN"/>
        </w:rPr>
        <w:t>ужбени</w:t>
      </w:r>
      <w:r w:rsidR="003B5032" w:rsidRPr="00364DF0">
        <w:rPr>
          <w:rFonts w:eastAsia="SimSun"/>
          <w:lang w:eastAsia="zh-CN"/>
        </w:rPr>
        <w:t xml:space="preserve"> гласник РС</w:t>
      </w:r>
      <w:r w:rsidR="000509D4" w:rsidRPr="000509D4">
        <w:rPr>
          <w:rFonts w:eastAsia="SimSun"/>
          <w:lang w:val="ru-RU" w:eastAsia="zh-CN"/>
        </w:rPr>
        <w:t>”</w:t>
      </w:r>
      <w:r w:rsidR="003B5032" w:rsidRPr="00364DF0">
        <w:rPr>
          <w:rFonts w:eastAsia="SimSun"/>
          <w:lang w:eastAsia="zh-CN"/>
        </w:rPr>
        <w:t>, бр. 116/07, 88/09 и 101/10</w:t>
      </w:r>
      <w:r w:rsidR="000509D4">
        <w:rPr>
          <w:rFonts w:eastAsia="SimSun"/>
          <w:lang w:val="sr-Cyrl-RS" w:eastAsia="zh-CN"/>
        </w:rPr>
        <w:t xml:space="preserve"> </w:t>
      </w:r>
      <w:r w:rsidR="000509D4" w:rsidRPr="000509D4">
        <w:rPr>
          <w:rFonts w:eastAsia="SimSun"/>
          <w:sz w:val="20"/>
          <w:szCs w:val="20"/>
          <w:lang w:eastAsia="zh-CN"/>
        </w:rPr>
        <w:t>–</w:t>
      </w:r>
      <w:r w:rsidR="003B5032" w:rsidRPr="00364DF0">
        <w:rPr>
          <w:rFonts w:eastAsia="SimSun"/>
          <w:lang w:eastAsia="zh-CN"/>
        </w:rPr>
        <w:t xml:space="preserve"> др. закон).</w:t>
      </w:r>
      <w:r w:rsidR="00A530B9" w:rsidRPr="006C1D15">
        <w:rPr>
          <w:bCs/>
        </w:rPr>
        <w:t xml:space="preserve">   </w:t>
      </w:r>
    </w:p>
    <w:p w14:paraId="2EABD772" w14:textId="77777777" w:rsidR="00572BDA" w:rsidRPr="001070FD" w:rsidRDefault="008B2A30" w:rsidP="008B2A30">
      <w:pPr>
        <w:autoSpaceDE w:val="0"/>
        <w:autoSpaceDN w:val="0"/>
        <w:adjustRightInd w:val="0"/>
        <w:jc w:val="both"/>
        <w:rPr>
          <w:rFonts w:eastAsia="SimSun"/>
          <w:color w:val="000000"/>
          <w:lang w:eastAsia="zh-CN"/>
        </w:rPr>
      </w:pPr>
      <w:r>
        <w:rPr>
          <w:rFonts w:eastAsia="SimSun"/>
          <w:bCs/>
          <w:color w:val="000000"/>
          <w:lang w:eastAsia="zh-CN"/>
        </w:rPr>
        <w:t xml:space="preserve">            </w:t>
      </w:r>
      <w:r w:rsidR="000749B1">
        <w:rPr>
          <w:rFonts w:eastAsia="SimSun"/>
          <w:bCs/>
          <w:color w:val="000000"/>
          <w:lang w:eastAsia="zh-CN"/>
        </w:rPr>
        <w:t xml:space="preserve">Чланом </w:t>
      </w:r>
      <w:r w:rsidR="00E25D4A">
        <w:rPr>
          <w:rFonts w:eastAsia="SimSun"/>
          <w:bCs/>
          <w:color w:val="000000"/>
          <w:lang w:eastAsia="zh-CN"/>
        </w:rPr>
        <w:t xml:space="preserve"> </w:t>
      </w:r>
      <w:r w:rsidR="003B5032">
        <w:rPr>
          <w:rFonts w:eastAsia="SimSun"/>
          <w:bCs/>
          <w:color w:val="000000"/>
          <w:lang w:eastAsia="zh-CN"/>
        </w:rPr>
        <w:t>37</w:t>
      </w:r>
      <w:r w:rsidR="00572BDA">
        <w:rPr>
          <w:rFonts w:eastAsia="SimSun"/>
          <w:bCs/>
          <w:color w:val="000000"/>
          <w:lang w:eastAsia="zh-CN"/>
        </w:rPr>
        <w:t xml:space="preserve">. Предлога закона </w:t>
      </w:r>
      <w:r w:rsidR="00BE0CB5">
        <w:rPr>
          <w:rFonts w:eastAsia="SimSun"/>
          <w:color w:val="000000"/>
          <w:lang w:eastAsia="zh-CN"/>
        </w:rPr>
        <w:t>предвиђа</w:t>
      </w:r>
      <w:r w:rsidR="00572BDA">
        <w:rPr>
          <w:rFonts w:eastAsia="SimSun"/>
          <w:color w:val="000000"/>
          <w:lang w:eastAsia="zh-CN"/>
        </w:rPr>
        <w:t xml:space="preserve"> се да овај </w:t>
      </w:r>
      <w:r w:rsidR="00572BDA" w:rsidRPr="005A40C4">
        <w:rPr>
          <w:rFonts w:eastAsia="SimSun"/>
          <w:color w:val="000000"/>
          <w:lang w:eastAsia="zh-CN"/>
        </w:rPr>
        <w:t xml:space="preserve">закон ступа на </w:t>
      </w:r>
      <w:r w:rsidR="00572BDA" w:rsidRPr="005A40C4">
        <w:rPr>
          <w:rFonts w:eastAsia="SimSun"/>
          <w:lang w:eastAsia="zh-CN"/>
        </w:rPr>
        <w:t>снагу осмог дана</w:t>
      </w:r>
      <w:r w:rsidR="00572BDA">
        <w:rPr>
          <w:rFonts w:eastAsia="SimSun"/>
          <w:color w:val="000000"/>
          <w:lang w:eastAsia="zh-CN"/>
        </w:rPr>
        <w:t xml:space="preserve"> од дана објављивања у „</w:t>
      </w:r>
      <w:r w:rsidR="00572BDA" w:rsidRPr="005A40C4">
        <w:rPr>
          <w:rFonts w:eastAsia="SimSun"/>
          <w:color w:val="000000"/>
          <w:lang w:eastAsia="zh-CN"/>
        </w:rPr>
        <w:t>Служб</w:t>
      </w:r>
      <w:r w:rsidR="00572BDA">
        <w:rPr>
          <w:rFonts w:eastAsia="SimSun"/>
          <w:color w:val="000000"/>
          <w:lang w:eastAsia="zh-CN"/>
        </w:rPr>
        <w:t>еном гласнику Републике Србије</w:t>
      </w:r>
      <w:r w:rsidR="00572BDA" w:rsidRPr="005343D6">
        <w:rPr>
          <w:lang w:val="sr-Cyrl-CS"/>
        </w:rPr>
        <w:t>”</w:t>
      </w:r>
      <w:r w:rsidR="00572BDA">
        <w:rPr>
          <w:rFonts w:eastAsia="SimSun"/>
          <w:color w:val="000000"/>
          <w:lang w:eastAsia="zh-CN"/>
        </w:rPr>
        <w:t>.</w:t>
      </w:r>
    </w:p>
    <w:p w14:paraId="4F28F30A" w14:textId="77777777" w:rsidR="00403831" w:rsidRDefault="00403831" w:rsidP="00440919">
      <w:pPr>
        <w:jc w:val="both"/>
        <w:rPr>
          <w:lang w:val="sr-Cyrl-CS"/>
        </w:rPr>
      </w:pPr>
    </w:p>
    <w:p w14:paraId="7100A171" w14:textId="77777777" w:rsidR="00403831" w:rsidRDefault="00403831" w:rsidP="00440919">
      <w:pPr>
        <w:jc w:val="both"/>
        <w:rPr>
          <w:lang w:val="sr-Cyrl-CS"/>
        </w:rPr>
      </w:pPr>
    </w:p>
    <w:p w14:paraId="403E71F3" w14:textId="18B3D458" w:rsidR="003F29AA" w:rsidRPr="00372E03" w:rsidRDefault="00403831" w:rsidP="00440919">
      <w:pPr>
        <w:jc w:val="both"/>
        <w:rPr>
          <w:b/>
          <w:snapToGrid w:val="0"/>
          <w:lang w:val="sr-Cyrl-CS"/>
        </w:rPr>
      </w:pPr>
      <w:r>
        <w:rPr>
          <w:lang w:val="sr-Cyrl-CS"/>
        </w:rPr>
        <w:t xml:space="preserve">                  </w:t>
      </w:r>
      <w:r w:rsidR="00372E03">
        <w:rPr>
          <w:lang w:val="sr-Cyrl-CS"/>
        </w:rPr>
        <w:t xml:space="preserve"> </w:t>
      </w:r>
      <w:r w:rsidR="003F29AA" w:rsidRPr="00372E03">
        <w:rPr>
          <w:b/>
          <w:snapToGrid w:val="0"/>
          <w:lang w:val="sr-Cyrl-CS"/>
        </w:rPr>
        <w:t xml:space="preserve">IV. </w:t>
      </w:r>
      <w:r w:rsidR="00A362CC">
        <w:rPr>
          <w:b/>
          <w:snapToGrid w:val="0"/>
          <w:lang w:val="sr-Cyrl-CS"/>
        </w:rPr>
        <w:t>ПРОЦЕНА ФИНАНСИЈСКИХ</w:t>
      </w:r>
      <w:r w:rsidR="003F29AA" w:rsidRPr="00372E03">
        <w:rPr>
          <w:b/>
          <w:snapToGrid w:val="0"/>
          <w:lang w:val="sr-Cyrl-CS"/>
        </w:rPr>
        <w:t xml:space="preserve"> СРЕДСТ</w:t>
      </w:r>
      <w:r w:rsidR="00A362CC">
        <w:rPr>
          <w:b/>
          <w:snapToGrid w:val="0"/>
          <w:lang w:val="sr-Cyrl-CS"/>
        </w:rPr>
        <w:t>А</w:t>
      </w:r>
      <w:r w:rsidR="003F29AA" w:rsidRPr="00372E03">
        <w:rPr>
          <w:b/>
          <w:snapToGrid w:val="0"/>
          <w:lang w:val="sr-Cyrl-CS"/>
        </w:rPr>
        <w:t>ВА</w:t>
      </w:r>
      <w:r w:rsidR="00A362CC">
        <w:rPr>
          <w:b/>
          <w:snapToGrid w:val="0"/>
          <w:lang w:val="sr-Cyrl-CS"/>
        </w:rPr>
        <w:t xml:space="preserve"> ПОТРЕБНИХ</w:t>
      </w:r>
      <w:r w:rsidR="003F29AA" w:rsidRPr="00372E03">
        <w:rPr>
          <w:b/>
          <w:snapToGrid w:val="0"/>
          <w:lang w:val="sr-Cyrl-CS"/>
        </w:rPr>
        <w:t xml:space="preserve"> ЗА СПРОВОЂЕЊЕ ЗАКОНА </w:t>
      </w:r>
    </w:p>
    <w:p w14:paraId="36A64188" w14:textId="77777777" w:rsidR="00060C0C" w:rsidRPr="008E17F9" w:rsidRDefault="00060C0C" w:rsidP="003F29AA">
      <w:pPr>
        <w:tabs>
          <w:tab w:val="left" w:pos="0"/>
        </w:tabs>
        <w:ind w:left="450" w:hanging="450"/>
        <w:jc w:val="center"/>
        <w:rPr>
          <w:b/>
          <w:snapToGrid w:val="0"/>
          <w:color w:val="FF0000"/>
          <w:lang w:val="sr-Cyrl-CS"/>
        </w:rPr>
      </w:pPr>
    </w:p>
    <w:p w14:paraId="232CD879" w14:textId="4AB46DEA" w:rsidR="00524966" w:rsidRDefault="00E069E8" w:rsidP="00917064">
      <w:pPr>
        <w:spacing w:before="120" w:after="120"/>
        <w:jc w:val="both"/>
        <w:rPr>
          <w:rFonts w:eastAsia="Calibri"/>
        </w:rPr>
      </w:pPr>
      <w:r w:rsidRPr="008E17F9">
        <w:rPr>
          <w:b/>
          <w:color w:val="FF0000"/>
        </w:rPr>
        <w:t xml:space="preserve">   </w:t>
      </w:r>
      <w:r w:rsidR="00570349">
        <w:rPr>
          <w:b/>
          <w:color w:val="FF0000"/>
        </w:rPr>
        <w:t xml:space="preserve">        </w:t>
      </w:r>
      <w:r w:rsidR="006273D9">
        <w:rPr>
          <w:b/>
        </w:rPr>
        <w:t xml:space="preserve"> </w:t>
      </w:r>
      <w:r w:rsidR="006273D9">
        <w:t>За р</w:t>
      </w:r>
      <w:r w:rsidR="006273D9">
        <w:rPr>
          <w:rFonts w:eastAsia="Calibri"/>
        </w:rPr>
        <w:t>еализацију</w:t>
      </w:r>
      <w:r w:rsidR="00917064" w:rsidRPr="00917064">
        <w:rPr>
          <w:rFonts w:eastAsia="Calibri"/>
        </w:rPr>
        <w:t xml:space="preserve"> предлoга закона </w:t>
      </w:r>
      <w:r w:rsidR="006273D9">
        <w:rPr>
          <w:rFonts w:eastAsia="Calibri"/>
        </w:rPr>
        <w:t>обезбеђена су</w:t>
      </w:r>
      <w:r w:rsidR="00917064" w:rsidRPr="00917064">
        <w:rPr>
          <w:rFonts w:eastAsia="Calibri"/>
        </w:rPr>
        <w:t xml:space="preserve"> средства у </w:t>
      </w:r>
      <w:r w:rsidR="006273D9">
        <w:rPr>
          <w:rFonts w:eastAsia="Calibri"/>
        </w:rPr>
        <w:t xml:space="preserve"> складу са Законом о буџету за 2025</w:t>
      </w:r>
      <w:r w:rsidR="00917064" w:rsidRPr="00917064">
        <w:rPr>
          <w:rFonts w:eastAsia="Calibri"/>
        </w:rPr>
        <w:t>. годину на разделу 19 – Министарство одбране, шифра извора финансирања 01 – Буџет, у оквиру програма „Опер</w:t>
      </w:r>
      <w:r w:rsidR="00524966">
        <w:rPr>
          <w:rFonts w:eastAsia="Calibri"/>
        </w:rPr>
        <w:t>ације и функционисање МО и ВС</w:t>
      </w:r>
      <w:r w:rsidR="00273F5A" w:rsidRPr="00273F5A">
        <w:rPr>
          <w:rFonts w:eastAsia="Calibri"/>
          <w:lang w:val="ru-RU"/>
        </w:rPr>
        <w:t>”</w:t>
      </w:r>
      <w:r w:rsidR="00524966">
        <w:rPr>
          <w:rFonts w:eastAsia="Calibri"/>
        </w:rPr>
        <w:t>:</w:t>
      </w:r>
    </w:p>
    <w:p w14:paraId="0A795A2D" w14:textId="011E9C31" w:rsidR="006026B0" w:rsidRPr="00917064" w:rsidRDefault="00917064" w:rsidP="00524966">
      <w:pPr>
        <w:numPr>
          <w:ilvl w:val="0"/>
          <w:numId w:val="4"/>
        </w:numPr>
        <w:spacing w:before="120" w:after="120"/>
        <w:jc w:val="both"/>
        <w:rPr>
          <w:rFonts w:eastAsia="Calibri"/>
        </w:rPr>
      </w:pPr>
      <w:r w:rsidRPr="00917064">
        <w:rPr>
          <w:rFonts w:eastAsia="Calibri"/>
        </w:rPr>
        <w:t>програмска активност „Администрација и управљање</w:t>
      </w:r>
      <w:r w:rsidR="00273F5A" w:rsidRPr="00273F5A">
        <w:rPr>
          <w:rFonts w:eastAsia="Calibri"/>
          <w:lang w:val="ru-RU"/>
        </w:rPr>
        <w:t>”</w:t>
      </w:r>
      <w:r w:rsidRPr="00917064">
        <w:rPr>
          <w:rFonts w:eastAsia="Calibri"/>
        </w:rPr>
        <w:t xml:space="preserve"> по контима економске класификације:</w:t>
      </w:r>
    </w:p>
    <w:p w14:paraId="6C851702" w14:textId="77777777" w:rsidR="00917064" w:rsidRPr="00917064" w:rsidRDefault="00917064" w:rsidP="00917064">
      <w:pPr>
        <w:spacing w:before="120" w:after="120"/>
        <w:jc w:val="both"/>
        <w:rPr>
          <w:rFonts w:eastAsia="Calibri"/>
        </w:rPr>
      </w:pPr>
      <w:r w:rsidRPr="00917064">
        <w:rPr>
          <w:rFonts w:eastAsia="Calibri"/>
        </w:rPr>
        <w:lastRenderedPageBreak/>
        <w:t>-</w:t>
      </w:r>
      <w:r w:rsidRPr="00917064">
        <w:rPr>
          <w:rFonts w:eastAsia="Calibri"/>
        </w:rPr>
        <w:tab/>
        <w:t xml:space="preserve">411 – Плате, додаци и накнаде запослених, у укупном износу од </w:t>
      </w:r>
      <w:r w:rsidR="006273D9">
        <w:rPr>
          <w:rFonts w:eastAsia="Calibri"/>
        </w:rPr>
        <w:t>60.479.719.000</w:t>
      </w:r>
      <w:r w:rsidR="00524966">
        <w:rPr>
          <w:rFonts w:eastAsia="Calibri"/>
        </w:rPr>
        <w:t xml:space="preserve"> динара,</w:t>
      </w:r>
    </w:p>
    <w:p w14:paraId="48D09D70" w14:textId="77777777" w:rsidR="00917064" w:rsidRDefault="00917064" w:rsidP="00917064">
      <w:pPr>
        <w:spacing w:before="120" w:after="120"/>
        <w:jc w:val="both"/>
        <w:rPr>
          <w:rFonts w:eastAsia="Calibri"/>
        </w:rPr>
      </w:pPr>
      <w:r w:rsidRPr="00917064">
        <w:rPr>
          <w:rFonts w:eastAsia="Calibri"/>
        </w:rPr>
        <w:t>-</w:t>
      </w:r>
      <w:r w:rsidRPr="00917064">
        <w:rPr>
          <w:rFonts w:eastAsia="Calibri"/>
        </w:rPr>
        <w:tab/>
        <w:t xml:space="preserve">412 – Социјални доприноси на терет послодавца, у укупном износу од </w:t>
      </w:r>
      <w:r w:rsidR="006273D9">
        <w:rPr>
          <w:rFonts w:eastAsia="Calibri"/>
        </w:rPr>
        <w:t>12.9</w:t>
      </w:r>
      <w:r w:rsidR="00524966">
        <w:rPr>
          <w:rFonts w:eastAsia="Calibri"/>
        </w:rPr>
        <w:t>02</w:t>
      </w:r>
      <w:r w:rsidR="006273D9">
        <w:rPr>
          <w:rFonts w:eastAsia="Calibri"/>
        </w:rPr>
        <w:t>.</w:t>
      </w:r>
      <w:r w:rsidR="00524966">
        <w:rPr>
          <w:rFonts w:eastAsia="Calibri"/>
        </w:rPr>
        <w:t>58</w:t>
      </w:r>
      <w:r w:rsidR="006273D9">
        <w:rPr>
          <w:rFonts w:eastAsia="Calibri"/>
        </w:rPr>
        <w:t>9.000</w:t>
      </w:r>
      <w:r w:rsidR="00524966">
        <w:rPr>
          <w:rFonts w:eastAsia="Calibri"/>
        </w:rPr>
        <w:t xml:space="preserve"> динара</w:t>
      </w:r>
    </w:p>
    <w:p w14:paraId="0634B951" w14:textId="77777777" w:rsidR="00524966" w:rsidRPr="00524966" w:rsidRDefault="00524966" w:rsidP="00524966">
      <w:pPr>
        <w:spacing w:before="120" w:after="120"/>
        <w:jc w:val="both"/>
        <w:rPr>
          <w:rFonts w:eastAsia="Calibri"/>
        </w:rPr>
      </w:pPr>
      <w:r>
        <w:rPr>
          <w:rFonts w:eastAsia="Calibri"/>
        </w:rPr>
        <w:t xml:space="preserve">- </w:t>
      </w:r>
      <w:r>
        <w:rPr>
          <w:rFonts w:eastAsia="Calibri"/>
        </w:rPr>
        <w:tab/>
        <w:t>414 – Социјална давања запосленима, у укупном износу од 870.240.000 динара</w:t>
      </w:r>
      <w:r w:rsidR="005669C1">
        <w:rPr>
          <w:rFonts w:eastAsia="Calibri"/>
        </w:rPr>
        <w:t xml:space="preserve"> и</w:t>
      </w:r>
    </w:p>
    <w:p w14:paraId="2FB613EC" w14:textId="77777777" w:rsidR="00524966" w:rsidRDefault="00524966" w:rsidP="00917064">
      <w:pPr>
        <w:spacing w:before="120" w:after="120"/>
        <w:jc w:val="both"/>
        <w:rPr>
          <w:rFonts w:eastAsia="Calibri"/>
        </w:rPr>
      </w:pPr>
      <w:r>
        <w:rPr>
          <w:rFonts w:eastAsia="Calibri"/>
        </w:rPr>
        <w:t xml:space="preserve">- </w:t>
      </w:r>
      <w:r>
        <w:rPr>
          <w:rFonts w:eastAsia="Calibri"/>
        </w:rPr>
        <w:tab/>
        <w:t>415 – Накнаде трошкова за запослене, у укупном износу од 5.502.783.000 динара</w:t>
      </w:r>
    </w:p>
    <w:p w14:paraId="772700C0" w14:textId="49B0185D" w:rsidR="00524966" w:rsidRPr="00917064" w:rsidRDefault="00524966" w:rsidP="00524966">
      <w:pPr>
        <w:numPr>
          <w:ilvl w:val="0"/>
          <w:numId w:val="4"/>
        </w:numPr>
        <w:spacing w:before="120" w:after="120"/>
        <w:jc w:val="both"/>
        <w:rPr>
          <w:rFonts w:eastAsia="Calibri"/>
        </w:rPr>
      </w:pPr>
      <w:r w:rsidRPr="00917064">
        <w:rPr>
          <w:rFonts w:eastAsia="Calibri"/>
        </w:rPr>
        <w:t>програмска активност „</w:t>
      </w:r>
      <w:r>
        <w:rPr>
          <w:rFonts w:eastAsia="Calibri"/>
        </w:rPr>
        <w:t>Операције и функционисање МО и ВС</w:t>
      </w:r>
      <w:r w:rsidR="00273F5A" w:rsidRPr="00273F5A">
        <w:rPr>
          <w:rFonts w:eastAsia="Calibri"/>
          <w:lang w:val="ru-RU"/>
        </w:rPr>
        <w:t>”</w:t>
      </w:r>
      <w:r w:rsidRPr="00917064">
        <w:rPr>
          <w:rFonts w:eastAsia="Calibri"/>
        </w:rPr>
        <w:t xml:space="preserve"> по контима економске класификације:</w:t>
      </w:r>
    </w:p>
    <w:p w14:paraId="2E54B28C" w14:textId="77777777" w:rsidR="00524966" w:rsidRPr="00917064" w:rsidRDefault="00524966" w:rsidP="00524966">
      <w:pPr>
        <w:spacing w:before="120" w:after="120"/>
        <w:jc w:val="both"/>
        <w:rPr>
          <w:rFonts w:eastAsia="Calibri"/>
        </w:rPr>
      </w:pPr>
      <w:r w:rsidRPr="00917064">
        <w:rPr>
          <w:rFonts w:eastAsia="Calibri"/>
        </w:rPr>
        <w:t>-</w:t>
      </w:r>
      <w:r w:rsidRPr="00917064">
        <w:rPr>
          <w:rFonts w:eastAsia="Calibri"/>
        </w:rPr>
        <w:tab/>
        <w:t>41</w:t>
      </w:r>
      <w:r>
        <w:rPr>
          <w:rFonts w:eastAsia="Calibri"/>
        </w:rPr>
        <w:t>4</w:t>
      </w:r>
      <w:r w:rsidRPr="00917064">
        <w:rPr>
          <w:rFonts w:eastAsia="Calibri"/>
        </w:rPr>
        <w:t xml:space="preserve"> – </w:t>
      </w:r>
      <w:r>
        <w:rPr>
          <w:rFonts w:eastAsia="Calibri"/>
        </w:rPr>
        <w:t>Социјална давања запосленима</w:t>
      </w:r>
      <w:r w:rsidRPr="00917064">
        <w:rPr>
          <w:rFonts w:eastAsia="Calibri"/>
        </w:rPr>
        <w:t xml:space="preserve">, у укупном износу од </w:t>
      </w:r>
      <w:r>
        <w:rPr>
          <w:rFonts w:eastAsia="Calibri"/>
        </w:rPr>
        <w:t>244.206.000 динара,</w:t>
      </w:r>
    </w:p>
    <w:p w14:paraId="025274D0" w14:textId="77777777" w:rsidR="00524966" w:rsidRDefault="00524966" w:rsidP="00524966">
      <w:pPr>
        <w:spacing w:before="120" w:after="120"/>
        <w:jc w:val="both"/>
        <w:rPr>
          <w:rFonts w:eastAsia="Calibri"/>
        </w:rPr>
      </w:pPr>
      <w:r w:rsidRPr="00917064">
        <w:rPr>
          <w:rFonts w:eastAsia="Calibri"/>
        </w:rPr>
        <w:t>-</w:t>
      </w:r>
      <w:r w:rsidRPr="00917064">
        <w:rPr>
          <w:rFonts w:eastAsia="Calibri"/>
        </w:rPr>
        <w:tab/>
        <w:t>41</w:t>
      </w:r>
      <w:r w:rsidR="005669C1">
        <w:rPr>
          <w:rFonts w:eastAsia="Calibri"/>
        </w:rPr>
        <w:t>6</w:t>
      </w:r>
      <w:r w:rsidRPr="00917064">
        <w:rPr>
          <w:rFonts w:eastAsia="Calibri"/>
        </w:rPr>
        <w:t xml:space="preserve"> – </w:t>
      </w:r>
      <w:r w:rsidR="005669C1">
        <w:rPr>
          <w:rFonts w:eastAsia="Calibri"/>
        </w:rPr>
        <w:t>Награде запосленима и остали посебни расходи</w:t>
      </w:r>
      <w:r w:rsidRPr="00917064">
        <w:rPr>
          <w:rFonts w:eastAsia="Calibri"/>
        </w:rPr>
        <w:t xml:space="preserve">, у укупном износу од </w:t>
      </w:r>
      <w:r w:rsidR="005669C1">
        <w:rPr>
          <w:rFonts w:eastAsia="Calibri"/>
        </w:rPr>
        <w:t>534.920.000</w:t>
      </w:r>
      <w:r>
        <w:rPr>
          <w:rFonts w:eastAsia="Calibri"/>
        </w:rPr>
        <w:t xml:space="preserve"> динара</w:t>
      </w:r>
      <w:r w:rsidR="005669C1">
        <w:rPr>
          <w:rFonts w:eastAsia="Calibri"/>
        </w:rPr>
        <w:t>,</w:t>
      </w:r>
    </w:p>
    <w:p w14:paraId="3057FBC5" w14:textId="77777777" w:rsidR="005669C1" w:rsidRDefault="005669C1" w:rsidP="00917064">
      <w:pPr>
        <w:spacing w:before="120" w:after="120"/>
        <w:jc w:val="both"/>
        <w:rPr>
          <w:rFonts w:eastAsia="Calibri"/>
        </w:rPr>
      </w:pPr>
      <w:r>
        <w:rPr>
          <w:rFonts w:eastAsia="Calibri"/>
        </w:rPr>
        <w:t xml:space="preserve">- </w:t>
      </w:r>
      <w:r>
        <w:rPr>
          <w:rFonts w:eastAsia="Calibri"/>
        </w:rPr>
        <w:tab/>
        <w:t>422</w:t>
      </w:r>
      <w:r w:rsidR="00524966">
        <w:rPr>
          <w:rFonts w:eastAsia="Calibri"/>
        </w:rPr>
        <w:t xml:space="preserve"> – </w:t>
      </w:r>
      <w:r>
        <w:rPr>
          <w:rFonts w:eastAsia="Calibri"/>
        </w:rPr>
        <w:t>Трошкови путовања</w:t>
      </w:r>
      <w:r w:rsidR="00524966">
        <w:rPr>
          <w:rFonts w:eastAsia="Calibri"/>
        </w:rPr>
        <w:t xml:space="preserve">, у укупном износу од </w:t>
      </w:r>
      <w:r>
        <w:rPr>
          <w:rFonts w:eastAsia="Calibri"/>
        </w:rPr>
        <w:t>1.315</w:t>
      </w:r>
      <w:r w:rsidR="00524966">
        <w:rPr>
          <w:rFonts w:eastAsia="Calibri"/>
        </w:rPr>
        <w:t>.</w:t>
      </w:r>
      <w:r>
        <w:rPr>
          <w:rFonts w:eastAsia="Calibri"/>
        </w:rPr>
        <w:t>663</w:t>
      </w:r>
      <w:r w:rsidR="00524966">
        <w:rPr>
          <w:rFonts w:eastAsia="Calibri"/>
        </w:rPr>
        <w:t>.000 динара</w:t>
      </w:r>
      <w:r>
        <w:rPr>
          <w:rFonts w:eastAsia="Calibri"/>
        </w:rPr>
        <w:t xml:space="preserve"> и</w:t>
      </w:r>
    </w:p>
    <w:p w14:paraId="3A6294DA" w14:textId="15D10614" w:rsidR="003F29AA" w:rsidRDefault="00917064" w:rsidP="00917064">
      <w:pPr>
        <w:spacing w:before="120" w:after="120"/>
        <w:jc w:val="both"/>
        <w:rPr>
          <w:rFonts w:eastAsia="Calibri"/>
        </w:rPr>
      </w:pPr>
      <w:r w:rsidRPr="00917064">
        <w:rPr>
          <w:rFonts w:eastAsia="Calibri"/>
        </w:rPr>
        <w:t xml:space="preserve">        Средства за р</w:t>
      </w:r>
      <w:r w:rsidR="006273D9">
        <w:rPr>
          <w:rFonts w:eastAsia="Calibri"/>
        </w:rPr>
        <w:t xml:space="preserve">еализацију </w:t>
      </w:r>
      <w:r w:rsidR="0025465B">
        <w:rPr>
          <w:rFonts w:eastAsia="Calibri"/>
          <w:lang w:val="sr-Cyrl-RS"/>
        </w:rPr>
        <w:t xml:space="preserve">Предлога </w:t>
      </w:r>
      <w:r w:rsidR="006273D9">
        <w:rPr>
          <w:rFonts w:eastAsia="Calibri"/>
        </w:rPr>
        <w:t>закона за 2026. и 2027.</w:t>
      </w:r>
      <w:r w:rsidRPr="00917064">
        <w:rPr>
          <w:rFonts w:eastAsia="Calibri"/>
        </w:rPr>
        <w:t xml:space="preserve"> годину, у оквиру програма „Операције и функционисање МО и ВС</w:t>
      </w:r>
      <w:r w:rsidR="00273F5A" w:rsidRPr="00273F5A">
        <w:rPr>
          <w:rFonts w:eastAsia="Calibri"/>
          <w:lang w:val="ru-RU"/>
        </w:rPr>
        <w:t>”</w:t>
      </w:r>
      <w:r w:rsidRPr="00917064">
        <w:rPr>
          <w:rFonts w:eastAsia="Calibri"/>
        </w:rPr>
        <w:t>, програмска активност „Администрација и управљање</w:t>
      </w:r>
      <w:r w:rsidR="00273F5A" w:rsidRPr="00273F5A">
        <w:rPr>
          <w:rFonts w:eastAsia="Calibri"/>
          <w:lang w:val="ru-RU"/>
        </w:rPr>
        <w:t>”</w:t>
      </w:r>
      <w:r w:rsidRPr="00917064">
        <w:rPr>
          <w:rFonts w:eastAsia="Calibri"/>
        </w:rPr>
        <w:t xml:space="preserve">  биће планирана у оквиру лимита утврђених за раздео Министарства одбране</w:t>
      </w:r>
      <w:r w:rsidR="00F66A83">
        <w:rPr>
          <w:rFonts w:eastAsia="Calibri"/>
        </w:rPr>
        <w:t>.</w:t>
      </w:r>
    </w:p>
    <w:p w14:paraId="72F54955" w14:textId="77777777" w:rsidR="00F66A83" w:rsidRDefault="00F66A83" w:rsidP="00917064">
      <w:pPr>
        <w:spacing w:before="120" w:after="120"/>
        <w:jc w:val="both"/>
        <w:rPr>
          <w:rFonts w:eastAsia="Calibri"/>
        </w:rPr>
      </w:pPr>
    </w:p>
    <w:p w14:paraId="470B2F6D" w14:textId="77777777" w:rsidR="00F66A83" w:rsidRPr="000527A1" w:rsidRDefault="00F66A83" w:rsidP="00F66A83">
      <w:pPr>
        <w:jc w:val="center"/>
        <w:rPr>
          <w:b/>
          <w:lang w:val="sr-Cyrl-CS"/>
        </w:rPr>
      </w:pPr>
      <w:r w:rsidRPr="000527A1">
        <w:rPr>
          <w:b/>
        </w:rPr>
        <w:t xml:space="preserve">V. </w:t>
      </w:r>
      <w:r w:rsidRPr="000527A1">
        <w:rPr>
          <w:b/>
          <w:lang w:val="sr-Cyrl-CS"/>
        </w:rPr>
        <w:t>РАЗЛОЗИ ЗА ДОНОШЕЊЕ ЗАКОНА ПО ХИТНОМ ПОСТУПКУ</w:t>
      </w:r>
    </w:p>
    <w:p w14:paraId="132731A8" w14:textId="77777777" w:rsidR="00F66A83" w:rsidRDefault="00F66A83" w:rsidP="00F66A83">
      <w:pPr>
        <w:jc w:val="both"/>
      </w:pPr>
    </w:p>
    <w:p w14:paraId="61A8B154" w14:textId="394E21D7" w:rsidR="00F66A83" w:rsidRDefault="00F66A83" w:rsidP="0025465B">
      <w:pPr>
        <w:ind w:firstLine="720"/>
        <w:jc w:val="both"/>
      </w:pPr>
      <w:r>
        <w:t>Разлози за доношење закона по хитном поступку, сагласно члану 167. Пословника Народне скупштине</w:t>
      </w:r>
      <w:r w:rsidR="00F134B3">
        <w:t xml:space="preserve"> („Службени гласник РС</w:t>
      </w:r>
      <w:r w:rsidR="00273F5A" w:rsidRPr="00273F5A">
        <w:rPr>
          <w:lang w:val="ru-RU"/>
        </w:rPr>
        <w:t>”</w:t>
      </w:r>
      <w:r w:rsidR="00F134B3">
        <w:t>, број 20/12)</w:t>
      </w:r>
      <w:r>
        <w:t>, огледају се у томе што би недоношење истог по хитном поступку могло да проузрокује штетне последице по безбедност земље и рад Министарства одбране и Војске Србије, с обзиром да се стварањем могућности за пријем професионалних војника на службу у Војску Србије на неодређено време, након најмање три године непрекидне службе у својству професионалног војника по уговору на одређено време, омогућава ефикаснија попуна, организација и  функционисање</w:t>
      </w:r>
      <w:r w:rsidR="0006615B">
        <w:t xml:space="preserve"> </w:t>
      </w:r>
      <w:r>
        <w:t xml:space="preserve">Војске Србије. </w:t>
      </w:r>
    </w:p>
    <w:p w14:paraId="1FA7BF4E" w14:textId="77777777" w:rsidR="00F66A83" w:rsidRPr="00F66A83" w:rsidRDefault="00F66A83" w:rsidP="00917064">
      <w:pPr>
        <w:spacing w:before="120" w:after="120"/>
        <w:jc w:val="both"/>
      </w:pPr>
    </w:p>
    <w:sectPr w:rsidR="00F66A83" w:rsidRPr="00F66A83" w:rsidSect="009324A2">
      <w:headerReference w:type="even" r:id="rId8"/>
      <w:headerReference w:type="default" r:id="rId9"/>
      <w:pgSz w:w="12240" w:h="15840"/>
      <w:pgMar w:top="1440" w:right="1800" w:bottom="108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D8C1F" w14:textId="77777777" w:rsidR="00CE08AF" w:rsidRDefault="00CE08AF">
      <w:r>
        <w:separator/>
      </w:r>
    </w:p>
  </w:endnote>
  <w:endnote w:type="continuationSeparator" w:id="0">
    <w:p w14:paraId="0D78F184" w14:textId="77777777" w:rsidR="00CE08AF" w:rsidRDefault="00CE0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038AC" w14:textId="77777777" w:rsidR="00CE08AF" w:rsidRDefault="00CE08AF">
      <w:r>
        <w:separator/>
      </w:r>
    </w:p>
  </w:footnote>
  <w:footnote w:type="continuationSeparator" w:id="0">
    <w:p w14:paraId="7BCA462A" w14:textId="77777777" w:rsidR="00CE08AF" w:rsidRDefault="00CE0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4AE67" w14:textId="77777777" w:rsidR="00440919" w:rsidRDefault="00C21BD6" w:rsidP="001A0D25">
    <w:pPr>
      <w:pStyle w:val="Header"/>
      <w:framePr w:wrap="around" w:vAnchor="text" w:hAnchor="margin" w:xAlign="center" w:y="1"/>
      <w:rPr>
        <w:rStyle w:val="PageNumber"/>
      </w:rPr>
    </w:pPr>
    <w:r>
      <w:rPr>
        <w:rStyle w:val="PageNumber"/>
      </w:rPr>
      <w:fldChar w:fldCharType="begin"/>
    </w:r>
    <w:r w:rsidR="00440919">
      <w:rPr>
        <w:rStyle w:val="PageNumber"/>
      </w:rPr>
      <w:instrText xml:space="preserve">PAGE  </w:instrText>
    </w:r>
    <w:r>
      <w:rPr>
        <w:rStyle w:val="PageNumber"/>
      </w:rPr>
      <w:fldChar w:fldCharType="end"/>
    </w:r>
  </w:p>
  <w:p w14:paraId="11937478" w14:textId="77777777" w:rsidR="00440919" w:rsidRDefault="00440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9A170" w14:textId="19C6A049" w:rsidR="00440919" w:rsidRDefault="00C21BD6" w:rsidP="001A0D25">
    <w:pPr>
      <w:pStyle w:val="Header"/>
      <w:framePr w:wrap="around" w:vAnchor="text" w:hAnchor="margin" w:xAlign="center" w:y="1"/>
      <w:rPr>
        <w:rStyle w:val="PageNumber"/>
      </w:rPr>
    </w:pPr>
    <w:r>
      <w:rPr>
        <w:rStyle w:val="PageNumber"/>
      </w:rPr>
      <w:fldChar w:fldCharType="begin"/>
    </w:r>
    <w:r w:rsidR="00440919">
      <w:rPr>
        <w:rStyle w:val="PageNumber"/>
      </w:rPr>
      <w:instrText xml:space="preserve">PAGE  </w:instrText>
    </w:r>
    <w:r>
      <w:rPr>
        <w:rStyle w:val="PageNumber"/>
      </w:rPr>
      <w:fldChar w:fldCharType="separate"/>
    </w:r>
    <w:r w:rsidR="00A362CC">
      <w:rPr>
        <w:rStyle w:val="PageNumber"/>
        <w:noProof/>
      </w:rPr>
      <w:t>6</w:t>
    </w:r>
    <w:r>
      <w:rPr>
        <w:rStyle w:val="PageNumber"/>
      </w:rPr>
      <w:fldChar w:fldCharType="end"/>
    </w:r>
  </w:p>
  <w:p w14:paraId="09F32AB2" w14:textId="77777777" w:rsidR="00440919" w:rsidRDefault="00440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718FB"/>
    <w:multiLevelType w:val="hybridMultilevel"/>
    <w:tmpl w:val="FC3E5D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34348F9"/>
    <w:multiLevelType w:val="hybridMultilevel"/>
    <w:tmpl w:val="54C6B0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25E15E7"/>
    <w:multiLevelType w:val="hybridMultilevel"/>
    <w:tmpl w:val="2AA0A716"/>
    <w:lvl w:ilvl="0" w:tplc="C9B25FAE">
      <w:numFmt w:val="bullet"/>
      <w:lvlText w:val="-"/>
      <w:lvlJc w:val="left"/>
      <w:pPr>
        <w:ind w:left="786" w:hanging="360"/>
      </w:pPr>
      <w:rPr>
        <w:rFonts w:ascii="Times New Roman" w:eastAsia="Times New Roman" w:hAnsi="Times New Roman" w:cs="Times New Roman" w:hint="default"/>
        <w:i/>
      </w:rPr>
    </w:lvl>
    <w:lvl w:ilvl="1" w:tplc="241A0003" w:tentative="1">
      <w:start w:val="1"/>
      <w:numFmt w:val="bullet"/>
      <w:lvlText w:val="o"/>
      <w:lvlJc w:val="left"/>
      <w:pPr>
        <w:ind w:left="1506" w:hanging="360"/>
      </w:pPr>
      <w:rPr>
        <w:rFonts w:ascii="Courier New" w:hAnsi="Courier New" w:cs="Courier New" w:hint="default"/>
      </w:rPr>
    </w:lvl>
    <w:lvl w:ilvl="2" w:tplc="241A0005" w:tentative="1">
      <w:start w:val="1"/>
      <w:numFmt w:val="bullet"/>
      <w:lvlText w:val=""/>
      <w:lvlJc w:val="left"/>
      <w:pPr>
        <w:ind w:left="2226" w:hanging="360"/>
      </w:pPr>
      <w:rPr>
        <w:rFonts w:ascii="Wingdings" w:hAnsi="Wingdings" w:hint="default"/>
      </w:rPr>
    </w:lvl>
    <w:lvl w:ilvl="3" w:tplc="241A0001" w:tentative="1">
      <w:start w:val="1"/>
      <w:numFmt w:val="bullet"/>
      <w:lvlText w:val=""/>
      <w:lvlJc w:val="left"/>
      <w:pPr>
        <w:ind w:left="2946" w:hanging="360"/>
      </w:pPr>
      <w:rPr>
        <w:rFonts w:ascii="Symbol" w:hAnsi="Symbol" w:hint="default"/>
      </w:rPr>
    </w:lvl>
    <w:lvl w:ilvl="4" w:tplc="241A0003" w:tentative="1">
      <w:start w:val="1"/>
      <w:numFmt w:val="bullet"/>
      <w:lvlText w:val="o"/>
      <w:lvlJc w:val="left"/>
      <w:pPr>
        <w:ind w:left="3666" w:hanging="360"/>
      </w:pPr>
      <w:rPr>
        <w:rFonts w:ascii="Courier New" w:hAnsi="Courier New" w:cs="Courier New" w:hint="default"/>
      </w:rPr>
    </w:lvl>
    <w:lvl w:ilvl="5" w:tplc="241A0005" w:tentative="1">
      <w:start w:val="1"/>
      <w:numFmt w:val="bullet"/>
      <w:lvlText w:val=""/>
      <w:lvlJc w:val="left"/>
      <w:pPr>
        <w:ind w:left="4386" w:hanging="360"/>
      </w:pPr>
      <w:rPr>
        <w:rFonts w:ascii="Wingdings" w:hAnsi="Wingdings" w:hint="default"/>
      </w:rPr>
    </w:lvl>
    <w:lvl w:ilvl="6" w:tplc="241A0001" w:tentative="1">
      <w:start w:val="1"/>
      <w:numFmt w:val="bullet"/>
      <w:lvlText w:val=""/>
      <w:lvlJc w:val="left"/>
      <w:pPr>
        <w:ind w:left="5106" w:hanging="360"/>
      </w:pPr>
      <w:rPr>
        <w:rFonts w:ascii="Symbol" w:hAnsi="Symbol" w:hint="default"/>
      </w:rPr>
    </w:lvl>
    <w:lvl w:ilvl="7" w:tplc="241A0003" w:tentative="1">
      <w:start w:val="1"/>
      <w:numFmt w:val="bullet"/>
      <w:lvlText w:val="o"/>
      <w:lvlJc w:val="left"/>
      <w:pPr>
        <w:ind w:left="5826" w:hanging="360"/>
      </w:pPr>
      <w:rPr>
        <w:rFonts w:ascii="Courier New" w:hAnsi="Courier New" w:cs="Courier New" w:hint="default"/>
      </w:rPr>
    </w:lvl>
    <w:lvl w:ilvl="8" w:tplc="241A0005" w:tentative="1">
      <w:start w:val="1"/>
      <w:numFmt w:val="bullet"/>
      <w:lvlText w:val=""/>
      <w:lvlJc w:val="left"/>
      <w:pPr>
        <w:ind w:left="6546" w:hanging="360"/>
      </w:pPr>
      <w:rPr>
        <w:rFonts w:ascii="Wingdings" w:hAnsi="Wingdings" w:hint="default"/>
      </w:rPr>
    </w:lvl>
  </w:abstractNum>
  <w:abstractNum w:abstractNumId="3" w15:restartNumberingAfterBreak="0">
    <w:nsid w:val="66C32574"/>
    <w:multiLevelType w:val="hybridMultilevel"/>
    <w:tmpl w:val="1332D9C4"/>
    <w:lvl w:ilvl="0" w:tplc="14ECF0B8">
      <w:start w:val="1"/>
      <w:numFmt w:val="bullet"/>
      <w:lvlText w:val="-"/>
      <w:lvlJc w:val="left"/>
      <w:pPr>
        <w:ind w:left="64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2136828978">
    <w:abstractNumId w:val="1"/>
  </w:num>
  <w:num w:numId="2" w16cid:durableId="1090157567">
    <w:abstractNumId w:val="2"/>
  </w:num>
  <w:num w:numId="3" w16cid:durableId="139388830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5239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9AA"/>
    <w:rsid w:val="00014C88"/>
    <w:rsid w:val="00016FD6"/>
    <w:rsid w:val="000259E6"/>
    <w:rsid w:val="00031D32"/>
    <w:rsid w:val="000331FB"/>
    <w:rsid w:val="00034599"/>
    <w:rsid w:val="00047A03"/>
    <w:rsid w:val="000509D4"/>
    <w:rsid w:val="00051B1A"/>
    <w:rsid w:val="000527A1"/>
    <w:rsid w:val="00052979"/>
    <w:rsid w:val="000535FD"/>
    <w:rsid w:val="00053FDE"/>
    <w:rsid w:val="00055842"/>
    <w:rsid w:val="00056580"/>
    <w:rsid w:val="0005730C"/>
    <w:rsid w:val="00060443"/>
    <w:rsid w:val="00060C0C"/>
    <w:rsid w:val="0006615B"/>
    <w:rsid w:val="000731DF"/>
    <w:rsid w:val="000749B1"/>
    <w:rsid w:val="0007519E"/>
    <w:rsid w:val="00080B05"/>
    <w:rsid w:val="00091E0C"/>
    <w:rsid w:val="00092944"/>
    <w:rsid w:val="000A4020"/>
    <w:rsid w:val="000A58B0"/>
    <w:rsid w:val="000A5AD7"/>
    <w:rsid w:val="000B0277"/>
    <w:rsid w:val="000B2F73"/>
    <w:rsid w:val="000C0E76"/>
    <w:rsid w:val="000C0F03"/>
    <w:rsid w:val="000C40FC"/>
    <w:rsid w:val="000C4D95"/>
    <w:rsid w:val="000C52FE"/>
    <w:rsid w:val="000E2E9C"/>
    <w:rsid w:val="000E63A1"/>
    <w:rsid w:val="001012CF"/>
    <w:rsid w:val="00104BCE"/>
    <w:rsid w:val="00113B60"/>
    <w:rsid w:val="00120E24"/>
    <w:rsid w:val="001341A3"/>
    <w:rsid w:val="00136B10"/>
    <w:rsid w:val="00142928"/>
    <w:rsid w:val="0014379F"/>
    <w:rsid w:val="00156623"/>
    <w:rsid w:val="00160E36"/>
    <w:rsid w:val="001704BC"/>
    <w:rsid w:val="00171B03"/>
    <w:rsid w:val="001802DF"/>
    <w:rsid w:val="001804B1"/>
    <w:rsid w:val="00186E7B"/>
    <w:rsid w:val="0019095A"/>
    <w:rsid w:val="0019338A"/>
    <w:rsid w:val="001A0D25"/>
    <w:rsid w:val="001A27ED"/>
    <w:rsid w:val="001A2BC3"/>
    <w:rsid w:val="001A5491"/>
    <w:rsid w:val="001A6A29"/>
    <w:rsid w:val="001C0218"/>
    <w:rsid w:val="001C2660"/>
    <w:rsid w:val="001C496F"/>
    <w:rsid w:val="001C707F"/>
    <w:rsid w:val="001D184A"/>
    <w:rsid w:val="001D52E0"/>
    <w:rsid w:val="001F4204"/>
    <w:rsid w:val="00202518"/>
    <w:rsid w:val="00212E2E"/>
    <w:rsid w:val="002205C5"/>
    <w:rsid w:val="00221B1A"/>
    <w:rsid w:val="002307DE"/>
    <w:rsid w:val="0023335E"/>
    <w:rsid w:val="002416EC"/>
    <w:rsid w:val="0024423F"/>
    <w:rsid w:val="00250480"/>
    <w:rsid w:val="00253978"/>
    <w:rsid w:val="0025465B"/>
    <w:rsid w:val="0027306A"/>
    <w:rsid w:val="002737E4"/>
    <w:rsid w:val="00273BB6"/>
    <w:rsid w:val="00273F5A"/>
    <w:rsid w:val="00295A0E"/>
    <w:rsid w:val="0029696E"/>
    <w:rsid w:val="002A08BD"/>
    <w:rsid w:val="002A2D0B"/>
    <w:rsid w:val="002A40C6"/>
    <w:rsid w:val="002C05EA"/>
    <w:rsid w:val="002C1982"/>
    <w:rsid w:val="002C2F4F"/>
    <w:rsid w:val="002D0393"/>
    <w:rsid w:val="002D775D"/>
    <w:rsid w:val="002E2CE8"/>
    <w:rsid w:val="002E2F5F"/>
    <w:rsid w:val="002E730A"/>
    <w:rsid w:val="002E792C"/>
    <w:rsid w:val="00312788"/>
    <w:rsid w:val="0031475C"/>
    <w:rsid w:val="00322839"/>
    <w:rsid w:val="00323F1A"/>
    <w:rsid w:val="00331C48"/>
    <w:rsid w:val="00331E91"/>
    <w:rsid w:val="00332909"/>
    <w:rsid w:val="003341E2"/>
    <w:rsid w:val="00337F5B"/>
    <w:rsid w:val="003570BD"/>
    <w:rsid w:val="003641BD"/>
    <w:rsid w:val="00367743"/>
    <w:rsid w:val="00372E03"/>
    <w:rsid w:val="00372E7D"/>
    <w:rsid w:val="00374A26"/>
    <w:rsid w:val="00377AB1"/>
    <w:rsid w:val="0038016A"/>
    <w:rsid w:val="003809CC"/>
    <w:rsid w:val="00385036"/>
    <w:rsid w:val="003A02F7"/>
    <w:rsid w:val="003A73AF"/>
    <w:rsid w:val="003B0D5F"/>
    <w:rsid w:val="003B5032"/>
    <w:rsid w:val="003C5464"/>
    <w:rsid w:val="003C5734"/>
    <w:rsid w:val="003D0F9A"/>
    <w:rsid w:val="003D2524"/>
    <w:rsid w:val="003E0BD8"/>
    <w:rsid w:val="003E2F80"/>
    <w:rsid w:val="003E482E"/>
    <w:rsid w:val="003E4A00"/>
    <w:rsid w:val="003F29AA"/>
    <w:rsid w:val="003F4575"/>
    <w:rsid w:val="00403831"/>
    <w:rsid w:val="00432BB1"/>
    <w:rsid w:val="00434B0C"/>
    <w:rsid w:val="00435414"/>
    <w:rsid w:val="004370A7"/>
    <w:rsid w:val="00440919"/>
    <w:rsid w:val="00441908"/>
    <w:rsid w:val="00441E56"/>
    <w:rsid w:val="0044400B"/>
    <w:rsid w:val="004445D1"/>
    <w:rsid w:val="00464480"/>
    <w:rsid w:val="004743E3"/>
    <w:rsid w:val="004857C8"/>
    <w:rsid w:val="004B1F83"/>
    <w:rsid w:val="004C0AED"/>
    <w:rsid w:val="004C22F4"/>
    <w:rsid w:val="004C5DDD"/>
    <w:rsid w:val="004C63E9"/>
    <w:rsid w:val="004D06D6"/>
    <w:rsid w:val="004E7FB9"/>
    <w:rsid w:val="00502B9F"/>
    <w:rsid w:val="00505D15"/>
    <w:rsid w:val="0050679A"/>
    <w:rsid w:val="0051723A"/>
    <w:rsid w:val="00522F1B"/>
    <w:rsid w:val="00524288"/>
    <w:rsid w:val="00524966"/>
    <w:rsid w:val="00525BB7"/>
    <w:rsid w:val="00525C5C"/>
    <w:rsid w:val="00533402"/>
    <w:rsid w:val="005355B9"/>
    <w:rsid w:val="00541EED"/>
    <w:rsid w:val="00542550"/>
    <w:rsid w:val="005447C9"/>
    <w:rsid w:val="0054653A"/>
    <w:rsid w:val="00563B4D"/>
    <w:rsid w:val="005669C1"/>
    <w:rsid w:val="00570349"/>
    <w:rsid w:val="00572BDA"/>
    <w:rsid w:val="00574287"/>
    <w:rsid w:val="005744ED"/>
    <w:rsid w:val="005770DF"/>
    <w:rsid w:val="00582F5C"/>
    <w:rsid w:val="00584CED"/>
    <w:rsid w:val="005957DE"/>
    <w:rsid w:val="005A14CE"/>
    <w:rsid w:val="005A1F05"/>
    <w:rsid w:val="005B1552"/>
    <w:rsid w:val="005B1E3B"/>
    <w:rsid w:val="005B538A"/>
    <w:rsid w:val="005B5D69"/>
    <w:rsid w:val="005C0A90"/>
    <w:rsid w:val="005C79DE"/>
    <w:rsid w:val="005D6747"/>
    <w:rsid w:val="005E3C4C"/>
    <w:rsid w:val="005E49D8"/>
    <w:rsid w:val="005E4BB3"/>
    <w:rsid w:val="005E597B"/>
    <w:rsid w:val="006026B0"/>
    <w:rsid w:val="006177BE"/>
    <w:rsid w:val="006233AB"/>
    <w:rsid w:val="006273D9"/>
    <w:rsid w:val="00631C34"/>
    <w:rsid w:val="00644A01"/>
    <w:rsid w:val="006479BB"/>
    <w:rsid w:val="006501A7"/>
    <w:rsid w:val="006501D0"/>
    <w:rsid w:val="006508AF"/>
    <w:rsid w:val="00661602"/>
    <w:rsid w:val="00670904"/>
    <w:rsid w:val="00673193"/>
    <w:rsid w:val="00694AAA"/>
    <w:rsid w:val="006A0159"/>
    <w:rsid w:val="006A0E00"/>
    <w:rsid w:val="006A67B7"/>
    <w:rsid w:val="006B02DE"/>
    <w:rsid w:val="006B0435"/>
    <w:rsid w:val="006B37B8"/>
    <w:rsid w:val="006C074D"/>
    <w:rsid w:val="006C1E82"/>
    <w:rsid w:val="006D7ED7"/>
    <w:rsid w:val="006E0572"/>
    <w:rsid w:val="006E40F7"/>
    <w:rsid w:val="006E6517"/>
    <w:rsid w:val="006E7699"/>
    <w:rsid w:val="006F6487"/>
    <w:rsid w:val="00705960"/>
    <w:rsid w:val="007112EA"/>
    <w:rsid w:val="00711398"/>
    <w:rsid w:val="00713830"/>
    <w:rsid w:val="0071464B"/>
    <w:rsid w:val="007146C9"/>
    <w:rsid w:val="0072237F"/>
    <w:rsid w:val="0073189A"/>
    <w:rsid w:val="007327B9"/>
    <w:rsid w:val="00745743"/>
    <w:rsid w:val="00753F1F"/>
    <w:rsid w:val="00754A5F"/>
    <w:rsid w:val="0075645E"/>
    <w:rsid w:val="00757301"/>
    <w:rsid w:val="00760DBE"/>
    <w:rsid w:val="00777709"/>
    <w:rsid w:val="00783918"/>
    <w:rsid w:val="00793795"/>
    <w:rsid w:val="00795642"/>
    <w:rsid w:val="007A08A0"/>
    <w:rsid w:val="007A495B"/>
    <w:rsid w:val="007A6EDD"/>
    <w:rsid w:val="007D4C65"/>
    <w:rsid w:val="007D629D"/>
    <w:rsid w:val="007E1C3B"/>
    <w:rsid w:val="007E5255"/>
    <w:rsid w:val="007F0E10"/>
    <w:rsid w:val="007F12E7"/>
    <w:rsid w:val="007F671B"/>
    <w:rsid w:val="00815658"/>
    <w:rsid w:val="00816F30"/>
    <w:rsid w:val="0082456A"/>
    <w:rsid w:val="008300E2"/>
    <w:rsid w:val="008353DF"/>
    <w:rsid w:val="00836DFB"/>
    <w:rsid w:val="00841436"/>
    <w:rsid w:val="008424E6"/>
    <w:rsid w:val="00853CEC"/>
    <w:rsid w:val="00860423"/>
    <w:rsid w:val="00860A34"/>
    <w:rsid w:val="00862C73"/>
    <w:rsid w:val="00862CB7"/>
    <w:rsid w:val="00881122"/>
    <w:rsid w:val="008842F0"/>
    <w:rsid w:val="00885142"/>
    <w:rsid w:val="008A0FC2"/>
    <w:rsid w:val="008A1CA4"/>
    <w:rsid w:val="008B2A30"/>
    <w:rsid w:val="008B4076"/>
    <w:rsid w:val="008B43F5"/>
    <w:rsid w:val="008B6F65"/>
    <w:rsid w:val="008C51FF"/>
    <w:rsid w:val="008D0464"/>
    <w:rsid w:val="008D173B"/>
    <w:rsid w:val="008D2FEF"/>
    <w:rsid w:val="008D7856"/>
    <w:rsid w:val="008E0746"/>
    <w:rsid w:val="008E17F9"/>
    <w:rsid w:val="008F3F3F"/>
    <w:rsid w:val="0090082B"/>
    <w:rsid w:val="00903542"/>
    <w:rsid w:val="00906B15"/>
    <w:rsid w:val="00911465"/>
    <w:rsid w:val="00917064"/>
    <w:rsid w:val="00921E87"/>
    <w:rsid w:val="00922F14"/>
    <w:rsid w:val="009324A2"/>
    <w:rsid w:val="00933B2D"/>
    <w:rsid w:val="00965CB0"/>
    <w:rsid w:val="00966953"/>
    <w:rsid w:val="009839C0"/>
    <w:rsid w:val="00985826"/>
    <w:rsid w:val="00985EB4"/>
    <w:rsid w:val="00992D08"/>
    <w:rsid w:val="009967D1"/>
    <w:rsid w:val="0099730C"/>
    <w:rsid w:val="00997E4F"/>
    <w:rsid w:val="009A32FF"/>
    <w:rsid w:val="009C0E00"/>
    <w:rsid w:val="009C3C9A"/>
    <w:rsid w:val="009C5EFC"/>
    <w:rsid w:val="009D3BA6"/>
    <w:rsid w:val="009F1BE2"/>
    <w:rsid w:val="00A01B9D"/>
    <w:rsid w:val="00A10920"/>
    <w:rsid w:val="00A135F6"/>
    <w:rsid w:val="00A170E0"/>
    <w:rsid w:val="00A173B8"/>
    <w:rsid w:val="00A21F87"/>
    <w:rsid w:val="00A22EDE"/>
    <w:rsid w:val="00A27530"/>
    <w:rsid w:val="00A3400B"/>
    <w:rsid w:val="00A362CC"/>
    <w:rsid w:val="00A37BB3"/>
    <w:rsid w:val="00A409E5"/>
    <w:rsid w:val="00A40CC8"/>
    <w:rsid w:val="00A41669"/>
    <w:rsid w:val="00A44303"/>
    <w:rsid w:val="00A50B07"/>
    <w:rsid w:val="00A5164E"/>
    <w:rsid w:val="00A530B9"/>
    <w:rsid w:val="00A633B7"/>
    <w:rsid w:val="00A642EC"/>
    <w:rsid w:val="00A67908"/>
    <w:rsid w:val="00A72B13"/>
    <w:rsid w:val="00A73192"/>
    <w:rsid w:val="00A858DD"/>
    <w:rsid w:val="00A86861"/>
    <w:rsid w:val="00A877EA"/>
    <w:rsid w:val="00A94ACC"/>
    <w:rsid w:val="00A96C13"/>
    <w:rsid w:val="00AA1E42"/>
    <w:rsid w:val="00AA4CD9"/>
    <w:rsid w:val="00AB154A"/>
    <w:rsid w:val="00AB2027"/>
    <w:rsid w:val="00AB64ED"/>
    <w:rsid w:val="00AD57A0"/>
    <w:rsid w:val="00AE2653"/>
    <w:rsid w:val="00AE7B0A"/>
    <w:rsid w:val="00AF1E9F"/>
    <w:rsid w:val="00AF5A5E"/>
    <w:rsid w:val="00B024E8"/>
    <w:rsid w:val="00B141F9"/>
    <w:rsid w:val="00B14CBD"/>
    <w:rsid w:val="00B340C1"/>
    <w:rsid w:val="00B44350"/>
    <w:rsid w:val="00B51F29"/>
    <w:rsid w:val="00B671D7"/>
    <w:rsid w:val="00B678B7"/>
    <w:rsid w:val="00B8554E"/>
    <w:rsid w:val="00B86134"/>
    <w:rsid w:val="00BA0F41"/>
    <w:rsid w:val="00BA3CAA"/>
    <w:rsid w:val="00BA533D"/>
    <w:rsid w:val="00BA712A"/>
    <w:rsid w:val="00BB265C"/>
    <w:rsid w:val="00BB27D6"/>
    <w:rsid w:val="00BB7A77"/>
    <w:rsid w:val="00BC2303"/>
    <w:rsid w:val="00BC23CA"/>
    <w:rsid w:val="00BC6955"/>
    <w:rsid w:val="00BD4D3C"/>
    <w:rsid w:val="00BE0B3A"/>
    <w:rsid w:val="00BE0CB5"/>
    <w:rsid w:val="00BF2BBC"/>
    <w:rsid w:val="00BF3FF6"/>
    <w:rsid w:val="00C02113"/>
    <w:rsid w:val="00C0720D"/>
    <w:rsid w:val="00C17F37"/>
    <w:rsid w:val="00C20F60"/>
    <w:rsid w:val="00C21BD6"/>
    <w:rsid w:val="00C24D3E"/>
    <w:rsid w:val="00C25C58"/>
    <w:rsid w:val="00C26EED"/>
    <w:rsid w:val="00C33218"/>
    <w:rsid w:val="00C34FC0"/>
    <w:rsid w:val="00C36551"/>
    <w:rsid w:val="00C40551"/>
    <w:rsid w:val="00C417C5"/>
    <w:rsid w:val="00C65801"/>
    <w:rsid w:val="00C73F51"/>
    <w:rsid w:val="00C80668"/>
    <w:rsid w:val="00C824D9"/>
    <w:rsid w:val="00C84AA7"/>
    <w:rsid w:val="00C921B5"/>
    <w:rsid w:val="00C93240"/>
    <w:rsid w:val="00C95BC6"/>
    <w:rsid w:val="00C97EE9"/>
    <w:rsid w:val="00CA07F4"/>
    <w:rsid w:val="00CA2DA3"/>
    <w:rsid w:val="00CA2EB1"/>
    <w:rsid w:val="00CA4AED"/>
    <w:rsid w:val="00CA7A69"/>
    <w:rsid w:val="00CB0996"/>
    <w:rsid w:val="00CB29EF"/>
    <w:rsid w:val="00CB3F89"/>
    <w:rsid w:val="00CB6472"/>
    <w:rsid w:val="00CC20FC"/>
    <w:rsid w:val="00CC2606"/>
    <w:rsid w:val="00CC44F9"/>
    <w:rsid w:val="00CD096D"/>
    <w:rsid w:val="00CD2685"/>
    <w:rsid w:val="00CD4336"/>
    <w:rsid w:val="00CD5C93"/>
    <w:rsid w:val="00CE08AF"/>
    <w:rsid w:val="00CE0991"/>
    <w:rsid w:val="00CE32CE"/>
    <w:rsid w:val="00CE4149"/>
    <w:rsid w:val="00D14565"/>
    <w:rsid w:val="00D17F5D"/>
    <w:rsid w:val="00D20A5E"/>
    <w:rsid w:val="00D27D21"/>
    <w:rsid w:val="00D318B4"/>
    <w:rsid w:val="00D321B5"/>
    <w:rsid w:val="00D35027"/>
    <w:rsid w:val="00D4353B"/>
    <w:rsid w:val="00D43AAA"/>
    <w:rsid w:val="00D46EAB"/>
    <w:rsid w:val="00D53DA7"/>
    <w:rsid w:val="00D718F6"/>
    <w:rsid w:val="00D863F5"/>
    <w:rsid w:val="00D93B9D"/>
    <w:rsid w:val="00D94F84"/>
    <w:rsid w:val="00DB33BC"/>
    <w:rsid w:val="00DC0993"/>
    <w:rsid w:val="00DC3DED"/>
    <w:rsid w:val="00DC5177"/>
    <w:rsid w:val="00DC694E"/>
    <w:rsid w:val="00DD276B"/>
    <w:rsid w:val="00DD72E3"/>
    <w:rsid w:val="00DE231B"/>
    <w:rsid w:val="00DF224D"/>
    <w:rsid w:val="00DF708A"/>
    <w:rsid w:val="00E02E0B"/>
    <w:rsid w:val="00E069E8"/>
    <w:rsid w:val="00E07852"/>
    <w:rsid w:val="00E118BD"/>
    <w:rsid w:val="00E25D4A"/>
    <w:rsid w:val="00E26D43"/>
    <w:rsid w:val="00E32DEE"/>
    <w:rsid w:val="00E33FF1"/>
    <w:rsid w:val="00E369FD"/>
    <w:rsid w:val="00E4013E"/>
    <w:rsid w:val="00E54527"/>
    <w:rsid w:val="00E657CB"/>
    <w:rsid w:val="00E7384D"/>
    <w:rsid w:val="00E745BC"/>
    <w:rsid w:val="00E76AD9"/>
    <w:rsid w:val="00E81C6B"/>
    <w:rsid w:val="00E90AFE"/>
    <w:rsid w:val="00EB4C66"/>
    <w:rsid w:val="00EB7F51"/>
    <w:rsid w:val="00EC1BB7"/>
    <w:rsid w:val="00EC3268"/>
    <w:rsid w:val="00EC3F65"/>
    <w:rsid w:val="00ED505E"/>
    <w:rsid w:val="00ED7892"/>
    <w:rsid w:val="00EE3AF8"/>
    <w:rsid w:val="00EF0C43"/>
    <w:rsid w:val="00EF174F"/>
    <w:rsid w:val="00F000B4"/>
    <w:rsid w:val="00F009B1"/>
    <w:rsid w:val="00F0111B"/>
    <w:rsid w:val="00F062EA"/>
    <w:rsid w:val="00F134B3"/>
    <w:rsid w:val="00F173CC"/>
    <w:rsid w:val="00F17D67"/>
    <w:rsid w:val="00F316EC"/>
    <w:rsid w:val="00F4142B"/>
    <w:rsid w:val="00F4562D"/>
    <w:rsid w:val="00F54869"/>
    <w:rsid w:val="00F57FBD"/>
    <w:rsid w:val="00F63F5E"/>
    <w:rsid w:val="00F66A83"/>
    <w:rsid w:val="00F76175"/>
    <w:rsid w:val="00F7761D"/>
    <w:rsid w:val="00F837F2"/>
    <w:rsid w:val="00F926D5"/>
    <w:rsid w:val="00F94927"/>
    <w:rsid w:val="00FA3455"/>
    <w:rsid w:val="00FA6782"/>
    <w:rsid w:val="00FB0464"/>
    <w:rsid w:val="00FB4E81"/>
    <w:rsid w:val="00FB5FEF"/>
    <w:rsid w:val="00FC6A95"/>
    <w:rsid w:val="00FD1FA8"/>
    <w:rsid w:val="00FD6181"/>
    <w:rsid w:val="00FE05D7"/>
    <w:rsid w:val="00FE545B"/>
    <w:rsid w:val="00FF1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DB6F8"/>
  <w15:docId w15:val="{5F1F0ACC-8E99-4FC8-B8C1-0F9BD4B4B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9A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3F29AA"/>
    <w:pPr>
      <w:spacing w:after="160"/>
      <w:jc w:val="both"/>
    </w:pPr>
    <w:rPr>
      <w:szCs w:val="20"/>
    </w:rPr>
  </w:style>
  <w:style w:type="paragraph" w:customStyle="1" w:styleId="CharCharCharCharCharChar">
    <w:name w:val="Char Char Char Char Char Char"/>
    <w:basedOn w:val="Normal"/>
    <w:rsid w:val="00C24D3E"/>
    <w:pPr>
      <w:spacing w:after="160"/>
      <w:jc w:val="both"/>
    </w:pPr>
    <w:rPr>
      <w:szCs w:val="20"/>
    </w:rPr>
  </w:style>
  <w:style w:type="paragraph" w:customStyle="1" w:styleId="CharChar">
    <w:name w:val="Char Char"/>
    <w:basedOn w:val="Normal"/>
    <w:rsid w:val="006F6487"/>
    <w:pPr>
      <w:spacing w:after="160" w:line="240" w:lineRule="exact"/>
    </w:pPr>
    <w:rPr>
      <w:rFonts w:ascii="Arial" w:hAnsi="Arial" w:cs="Arial"/>
      <w:sz w:val="20"/>
      <w:szCs w:val="20"/>
    </w:rPr>
  </w:style>
  <w:style w:type="paragraph" w:customStyle="1" w:styleId="CharCharCharCharChar1CharCharCharChar">
    <w:name w:val="Char Char Char Char Char1 Char Char Char Char"/>
    <w:basedOn w:val="Normal"/>
    <w:rsid w:val="006D7ED7"/>
    <w:pPr>
      <w:tabs>
        <w:tab w:val="left" w:pos="567"/>
      </w:tabs>
      <w:spacing w:before="120" w:after="160" w:line="240" w:lineRule="exact"/>
      <w:ind w:left="1584" w:hanging="504"/>
    </w:pPr>
    <w:rPr>
      <w:rFonts w:ascii="Arial" w:hAnsi="Arial"/>
      <w:b/>
      <w:bCs/>
      <w:color w:val="000000"/>
    </w:rPr>
  </w:style>
  <w:style w:type="paragraph" w:customStyle="1" w:styleId="Pasus">
    <w:name w:val="Pasus"/>
    <w:basedOn w:val="Normal"/>
    <w:link w:val="PasusChar47"/>
    <w:rsid w:val="006D7ED7"/>
    <w:pPr>
      <w:spacing w:after="40" w:line="210" w:lineRule="exact"/>
      <w:ind w:firstLine="340"/>
      <w:jc w:val="both"/>
    </w:pPr>
    <w:rPr>
      <w:sz w:val="20"/>
      <w:szCs w:val="20"/>
    </w:rPr>
  </w:style>
  <w:style w:type="character" w:customStyle="1" w:styleId="PasusChar47">
    <w:name w:val="Pasus Char47"/>
    <w:link w:val="Pasus"/>
    <w:rsid w:val="006D7ED7"/>
    <w:rPr>
      <w:lang w:val="en-US" w:eastAsia="en-US" w:bidi="ar-SA"/>
    </w:rPr>
  </w:style>
  <w:style w:type="paragraph" w:styleId="BalloonText">
    <w:name w:val="Balloon Text"/>
    <w:basedOn w:val="Normal"/>
    <w:semiHidden/>
    <w:rsid w:val="00DB33BC"/>
    <w:rPr>
      <w:rFonts w:ascii="Tahoma" w:hAnsi="Tahoma" w:cs="Tahoma"/>
      <w:sz w:val="16"/>
      <w:szCs w:val="16"/>
    </w:rPr>
  </w:style>
  <w:style w:type="paragraph" w:styleId="Header">
    <w:name w:val="header"/>
    <w:basedOn w:val="Normal"/>
    <w:rsid w:val="009324A2"/>
    <w:pPr>
      <w:tabs>
        <w:tab w:val="center" w:pos="4535"/>
        <w:tab w:val="right" w:pos="9071"/>
      </w:tabs>
    </w:pPr>
  </w:style>
  <w:style w:type="paragraph" w:styleId="Footer">
    <w:name w:val="footer"/>
    <w:basedOn w:val="Normal"/>
    <w:rsid w:val="009324A2"/>
    <w:pPr>
      <w:tabs>
        <w:tab w:val="center" w:pos="4535"/>
        <w:tab w:val="right" w:pos="9071"/>
      </w:tabs>
    </w:pPr>
  </w:style>
  <w:style w:type="character" w:styleId="PageNumber">
    <w:name w:val="page number"/>
    <w:basedOn w:val="DefaultParagraphFont"/>
    <w:rsid w:val="009324A2"/>
  </w:style>
  <w:style w:type="paragraph" w:customStyle="1" w:styleId="Normal1">
    <w:name w:val="Normal1"/>
    <w:basedOn w:val="Normal"/>
    <w:uiPriority w:val="99"/>
    <w:rsid w:val="00D17F5D"/>
    <w:pPr>
      <w:spacing w:before="100" w:beforeAutospacing="1" w:after="100" w:afterAutospacing="1"/>
    </w:pPr>
    <w:rPr>
      <w:rFonts w:ascii="Calibri" w:hAnsi="Calibri"/>
    </w:rPr>
  </w:style>
  <w:style w:type="paragraph" w:customStyle="1" w:styleId="Normal10">
    <w:name w:val="Normal1"/>
    <w:basedOn w:val="Normal"/>
    <w:rsid w:val="00572BDA"/>
    <w:pPr>
      <w:spacing w:before="100" w:beforeAutospacing="1" w:after="100" w:afterAutospacing="1"/>
    </w:pPr>
  </w:style>
  <w:style w:type="paragraph" w:styleId="CommentText">
    <w:name w:val="annotation text"/>
    <w:basedOn w:val="Normal"/>
    <w:link w:val="CommentTextChar"/>
    <w:uiPriority w:val="99"/>
    <w:unhideWhenUsed/>
    <w:rsid w:val="003D0F9A"/>
    <w:pPr>
      <w:jc w:val="both"/>
    </w:pPr>
    <w:rPr>
      <w:sz w:val="20"/>
      <w:szCs w:val="20"/>
    </w:rPr>
  </w:style>
  <w:style w:type="character" w:customStyle="1" w:styleId="CommentTextChar">
    <w:name w:val="Comment Text Char"/>
    <w:basedOn w:val="DefaultParagraphFont"/>
    <w:link w:val="CommentText"/>
    <w:uiPriority w:val="99"/>
    <w:rsid w:val="003D0F9A"/>
  </w:style>
  <w:style w:type="paragraph" w:styleId="BodyTextIndent">
    <w:name w:val="Body Text Indent"/>
    <w:basedOn w:val="Normal"/>
    <w:link w:val="BodyTextIndentChar"/>
    <w:unhideWhenUsed/>
    <w:rsid w:val="00322839"/>
    <w:pPr>
      <w:ind w:firstLine="720"/>
      <w:jc w:val="both"/>
    </w:pPr>
    <w:rPr>
      <w:lang w:val="sr-Cyrl-CS"/>
    </w:rPr>
  </w:style>
  <w:style w:type="character" w:customStyle="1" w:styleId="BodyTextIndentChar">
    <w:name w:val="Body Text Indent Char"/>
    <w:link w:val="BodyTextIndent"/>
    <w:rsid w:val="00322839"/>
    <w:rPr>
      <w:sz w:val="24"/>
      <w:szCs w:val="24"/>
      <w:lang w:val="sr-Cyrl-CS"/>
    </w:rPr>
  </w:style>
  <w:style w:type="paragraph" w:customStyle="1" w:styleId="Style4">
    <w:name w:val="Style4"/>
    <w:basedOn w:val="Normal"/>
    <w:uiPriority w:val="99"/>
    <w:rsid w:val="00322839"/>
    <w:pPr>
      <w:widowControl w:val="0"/>
      <w:autoSpaceDE w:val="0"/>
      <w:autoSpaceDN w:val="0"/>
      <w:adjustRightInd w:val="0"/>
      <w:spacing w:line="274" w:lineRule="exact"/>
      <w:jc w:val="both"/>
    </w:pPr>
    <w:rPr>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109613">
      <w:bodyDiv w:val="1"/>
      <w:marLeft w:val="0"/>
      <w:marRight w:val="0"/>
      <w:marTop w:val="0"/>
      <w:marBottom w:val="0"/>
      <w:divBdr>
        <w:top w:val="none" w:sz="0" w:space="0" w:color="auto"/>
        <w:left w:val="none" w:sz="0" w:space="0" w:color="auto"/>
        <w:bottom w:val="none" w:sz="0" w:space="0" w:color="auto"/>
        <w:right w:val="none" w:sz="0" w:space="0" w:color="auto"/>
      </w:divBdr>
      <w:divsChild>
        <w:div w:id="1578437473">
          <w:marLeft w:val="0"/>
          <w:marRight w:val="0"/>
          <w:marTop w:val="0"/>
          <w:marBottom w:val="0"/>
          <w:divBdr>
            <w:top w:val="none" w:sz="0" w:space="0" w:color="auto"/>
            <w:left w:val="none" w:sz="0" w:space="0" w:color="auto"/>
            <w:bottom w:val="none" w:sz="0" w:space="0" w:color="auto"/>
            <w:right w:val="none" w:sz="0" w:space="0" w:color="auto"/>
          </w:divBdr>
        </w:div>
      </w:divsChild>
    </w:div>
    <w:div w:id="462160200">
      <w:bodyDiv w:val="1"/>
      <w:marLeft w:val="0"/>
      <w:marRight w:val="0"/>
      <w:marTop w:val="0"/>
      <w:marBottom w:val="0"/>
      <w:divBdr>
        <w:top w:val="none" w:sz="0" w:space="0" w:color="auto"/>
        <w:left w:val="none" w:sz="0" w:space="0" w:color="auto"/>
        <w:bottom w:val="none" w:sz="0" w:space="0" w:color="auto"/>
        <w:right w:val="none" w:sz="0" w:space="0" w:color="auto"/>
      </w:divBdr>
      <w:divsChild>
        <w:div w:id="2075422371">
          <w:marLeft w:val="0"/>
          <w:marRight w:val="0"/>
          <w:marTop w:val="0"/>
          <w:marBottom w:val="0"/>
          <w:divBdr>
            <w:top w:val="none" w:sz="0" w:space="0" w:color="auto"/>
            <w:left w:val="none" w:sz="0" w:space="0" w:color="auto"/>
            <w:bottom w:val="none" w:sz="0" w:space="0" w:color="auto"/>
            <w:right w:val="none" w:sz="0" w:space="0" w:color="auto"/>
          </w:divBdr>
          <w:divsChild>
            <w:div w:id="110056569">
              <w:marLeft w:val="0"/>
              <w:marRight w:val="0"/>
              <w:marTop w:val="0"/>
              <w:marBottom w:val="0"/>
              <w:divBdr>
                <w:top w:val="none" w:sz="0" w:space="0" w:color="auto"/>
                <w:left w:val="none" w:sz="0" w:space="0" w:color="auto"/>
                <w:bottom w:val="none" w:sz="0" w:space="0" w:color="auto"/>
                <w:right w:val="none" w:sz="0" w:space="0" w:color="auto"/>
              </w:divBdr>
            </w:div>
            <w:div w:id="143594981">
              <w:marLeft w:val="0"/>
              <w:marRight w:val="0"/>
              <w:marTop w:val="0"/>
              <w:marBottom w:val="0"/>
              <w:divBdr>
                <w:top w:val="none" w:sz="0" w:space="0" w:color="auto"/>
                <w:left w:val="none" w:sz="0" w:space="0" w:color="auto"/>
                <w:bottom w:val="none" w:sz="0" w:space="0" w:color="auto"/>
                <w:right w:val="none" w:sz="0" w:space="0" w:color="auto"/>
              </w:divBdr>
            </w:div>
            <w:div w:id="115861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3452">
      <w:bodyDiv w:val="1"/>
      <w:marLeft w:val="0"/>
      <w:marRight w:val="0"/>
      <w:marTop w:val="0"/>
      <w:marBottom w:val="0"/>
      <w:divBdr>
        <w:top w:val="none" w:sz="0" w:space="0" w:color="auto"/>
        <w:left w:val="none" w:sz="0" w:space="0" w:color="auto"/>
        <w:bottom w:val="none" w:sz="0" w:space="0" w:color="auto"/>
        <w:right w:val="none" w:sz="0" w:space="0" w:color="auto"/>
      </w:divBdr>
    </w:div>
    <w:div w:id="1265767991">
      <w:bodyDiv w:val="1"/>
      <w:marLeft w:val="0"/>
      <w:marRight w:val="0"/>
      <w:marTop w:val="0"/>
      <w:marBottom w:val="0"/>
      <w:divBdr>
        <w:top w:val="none" w:sz="0" w:space="0" w:color="auto"/>
        <w:left w:val="none" w:sz="0" w:space="0" w:color="auto"/>
        <w:bottom w:val="none" w:sz="0" w:space="0" w:color="auto"/>
        <w:right w:val="none" w:sz="0" w:space="0" w:color="auto"/>
      </w:divBdr>
    </w:div>
    <w:div w:id="1409570100">
      <w:bodyDiv w:val="1"/>
      <w:marLeft w:val="0"/>
      <w:marRight w:val="0"/>
      <w:marTop w:val="0"/>
      <w:marBottom w:val="0"/>
      <w:divBdr>
        <w:top w:val="none" w:sz="0" w:space="0" w:color="auto"/>
        <w:left w:val="none" w:sz="0" w:space="0" w:color="auto"/>
        <w:bottom w:val="none" w:sz="0" w:space="0" w:color="auto"/>
        <w:right w:val="none" w:sz="0" w:space="0" w:color="auto"/>
      </w:divBdr>
      <w:divsChild>
        <w:div w:id="1171481612">
          <w:marLeft w:val="0"/>
          <w:marRight w:val="0"/>
          <w:marTop w:val="0"/>
          <w:marBottom w:val="0"/>
          <w:divBdr>
            <w:top w:val="none" w:sz="0" w:space="0" w:color="auto"/>
            <w:left w:val="none" w:sz="0" w:space="0" w:color="auto"/>
            <w:bottom w:val="none" w:sz="0" w:space="0" w:color="auto"/>
            <w:right w:val="none" w:sz="0" w:space="0" w:color="auto"/>
          </w:divBdr>
          <w:divsChild>
            <w:div w:id="174615702">
              <w:marLeft w:val="0"/>
              <w:marRight w:val="0"/>
              <w:marTop w:val="0"/>
              <w:marBottom w:val="0"/>
              <w:divBdr>
                <w:top w:val="none" w:sz="0" w:space="0" w:color="auto"/>
                <w:left w:val="none" w:sz="0" w:space="0" w:color="auto"/>
                <w:bottom w:val="none" w:sz="0" w:space="0" w:color="auto"/>
                <w:right w:val="none" w:sz="0" w:space="0" w:color="auto"/>
              </w:divBdr>
            </w:div>
            <w:div w:id="1301838358">
              <w:marLeft w:val="0"/>
              <w:marRight w:val="0"/>
              <w:marTop w:val="0"/>
              <w:marBottom w:val="0"/>
              <w:divBdr>
                <w:top w:val="none" w:sz="0" w:space="0" w:color="auto"/>
                <w:left w:val="none" w:sz="0" w:space="0" w:color="auto"/>
                <w:bottom w:val="none" w:sz="0" w:space="0" w:color="auto"/>
                <w:right w:val="none" w:sz="0" w:space="0" w:color="auto"/>
              </w:divBdr>
            </w:div>
            <w:div w:id="178018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329369">
      <w:bodyDiv w:val="1"/>
      <w:marLeft w:val="0"/>
      <w:marRight w:val="0"/>
      <w:marTop w:val="0"/>
      <w:marBottom w:val="0"/>
      <w:divBdr>
        <w:top w:val="none" w:sz="0" w:space="0" w:color="auto"/>
        <w:left w:val="none" w:sz="0" w:space="0" w:color="auto"/>
        <w:bottom w:val="none" w:sz="0" w:space="0" w:color="auto"/>
        <w:right w:val="none" w:sz="0" w:space="0" w:color="auto"/>
      </w:divBdr>
    </w:div>
    <w:div w:id="161494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F36CF-122A-45F8-898C-6DA8CFD78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3096</Words>
  <Characters>17652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vs mo</Company>
  <LinksUpToDate>false</LinksUpToDate>
  <CharactersWithSpaces>20707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Ljiljana Mirić</dc:creator>
  <cp:lastModifiedBy>Ivana Vojinović</cp:lastModifiedBy>
  <cp:revision>2</cp:revision>
  <cp:lastPrinted>2025-11-21T08:04:00Z</cp:lastPrinted>
  <dcterms:created xsi:type="dcterms:W3CDTF">2025-11-21T12:21:00Z</dcterms:created>
  <dcterms:modified xsi:type="dcterms:W3CDTF">2025-11-21T12:21:00Z</dcterms:modified>
</cp:coreProperties>
</file>