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894EE" w14:textId="77777777" w:rsidR="001431BB" w:rsidRPr="000F7F5E" w:rsidRDefault="001431BB" w:rsidP="005A423F">
      <w:pPr>
        <w:widowControl w:val="0"/>
        <w:jc w:val="center"/>
        <w:rPr>
          <w:rFonts w:eastAsia="CTimesRoman"/>
          <w:b/>
          <w:iCs/>
          <w:sz w:val="24"/>
          <w:szCs w:val="24"/>
          <w:lang w:val="sr-Cyrl-RS" w:eastAsia="en-GB"/>
        </w:rPr>
      </w:pPr>
    </w:p>
    <w:p w14:paraId="62E64E11" w14:textId="77777777" w:rsidR="00950483" w:rsidRPr="000F7F5E" w:rsidRDefault="00950483" w:rsidP="005A423F">
      <w:pPr>
        <w:widowControl w:val="0"/>
        <w:jc w:val="center"/>
        <w:rPr>
          <w:rFonts w:eastAsia="CTimesRoman"/>
          <w:b/>
          <w:iCs/>
          <w:sz w:val="24"/>
          <w:szCs w:val="24"/>
          <w:lang w:val="sr-Cyrl-RS" w:eastAsia="en-GB"/>
        </w:rPr>
      </w:pPr>
      <w:r w:rsidRPr="000F7F5E">
        <w:rPr>
          <w:rFonts w:eastAsia="CTimesRoman"/>
          <w:b/>
          <w:iCs/>
          <w:sz w:val="24"/>
          <w:szCs w:val="24"/>
          <w:lang w:val="sr-Cyrl-RS" w:eastAsia="en-GB"/>
        </w:rPr>
        <w:t>ОБРАЗЛОЖЕЊЕ</w:t>
      </w:r>
    </w:p>
    <w:p w14:paraId="384DD9B0" w14:textId="77777777" w:rsidR="001007EC" w:rsidRPr="000F7F5E" w:rsidRDefault="001007EC" w:rsidP="00950483">
      <w:pPr>
        <w:widowControl w:val="0"/>
        <w:rPr>
          <w:rFonts w:eastAsia="CTimesRoman"/>
          <w:iCs/>
          <w:sz w:val="24"/>
          <w:szCs w:val="24"/>
          <w:lang w:val="sr-Cyrl-RS" w:eastAsia="en-GB"/>
        </w:rPr>
      </w:pPr>
    </w:p>
    <w:p w14:paraId="1DA503EA" w14:textId="77777777" w:rsidR="00035459" w:rsidRPr="000F7F5E" w:rsidRDefault="00035459" w:rsidP="00035459">
      <w:pPr>
        <w:ind w:right="-450"/>
        <w:jc w:val="both"/>
        <w:rPr>
          <w:sz w:val="24"/>
          <w:szCs w:val="24"/>
          <w:lang w:val="sr-Cyrl-RS"/>
        </w:rPr>
      </w:pPr>
    </w:p>
    <w:p w14:paraId="5E93ECB7" w14:textId="01AFB9EA" w:rsidR="00035459" w:rsidRPr="000F7F5E" w:rsidRDefault="00A54C92" w:rsidP="00A54C92">
      <w:pPr>
        <w:ind w:right="-450"/>
        <w:jc w:val="both"/>
        <w:rPr>
          <w:b/>
          <w:sz w:val="24"/>
          <w:szCs w:val="24"/>
          <w:lang w:val="sr-Cyrl-RS"/>
        </w:rPr>
      </w:pPr>
      <w:r w:rsidRPr="000F7F5E">
        <w:rPr>
          <w:b/>
          <w:sz w:val="24"/>
          <w:szCs w:val="24"/>
          <w:lang w:val="sr-Cyrl-RS"/>
        </w:rPr>
        <w:t>I</w:t>
      </w:r>
      <w:r w:rsidR="009F04B3" w:rsidRPr="000F7F5E">
        <w:rPr>
          <w:b/>
          <w:sz w:val="24"/>
          <w:szCs w:val="24"/>
          <w:lang w:val="sr-Cyrl-RS"/>
        </w:rPr>
        <w:t>.</w:t>
      </w:r>
      <w:r w:rsidRPr="000F7F5E">
        <w:rPr>
          <w:b/>
          <w:sz w:val="24"/>
          <w:szCs w:val="24"/>
          <w:lang w:val="sr-Cyrl-RS"/>
        </w:rPr>
        <w:tab/>
      </w:r>
      <w:r w:rsidR="00035459" w:rsidRPr="000F7F5E">
        <w:rPr>
          <w:b/>
          <w:sz w:val="24"/>
          <w:szCs w:val="24"/>
          <w:lang w:val="sr-Cyrl-RS"/>
        </w:rPr>
        <w:t>УСТАВНИ ОСНОВ ЗА ДОНОШЕЊЕ ЗАКОНА</w:t>
      </w:r>
    </w:p>
    <w:p w14:paraId="6BED17F9" w14:textId="77777777" w:rsidR="00035459" w:rsidRPr="000F7F5E" w:rsidRDefault="00035459" w:rsidP="00035459">
      <w:pPr>
        <w:ind w:left="420" w:right="-450"/>
        <w:jc w:val="both"/>
        <w:rPr>
          <w:sz w:val="24"/>
          <w:szCs w:val="24"/>
          <w:lang w:val="sr-Cyrl-RS"/>
        </w:rPr>
      </w:pPr>
    </w:p>
    <w:p w14:paraId="01BD9017" w14:textId="52445B80" w:rsidR="001B387B" w:rsidRPr="000F7F5E" w:rsidRDefault="00035459" w:rsidP="009E69BC">
      <w:pPr>
        <w:autoSpaceDE w:val="0"/>
        <w:autoSpaceDN w:val="0"/>
        <w:adjustRightInd w:val="0"/>
        <w:ind w:right="-81" w:firstLine="720"/>
        <w:jc w:val="both"/>
        <w:rPr>
          <w:noProof/>
          <w:sz w:val="24"/>
          <w:szCs w:val="24"/>
          <w:lang w:val="sr-Cyrl-RS"/>
        </w:rPr>
      </w:pPr>
      <w:r w:rsidRPr="000F7F5E">
        <w:rPr>
          <w:sz w:val="24"/>
          <w:szCs w:val="24"/>
          <w:lang w:val="sr-Cyrl-RS"/>
        </w:rPr>
        <w:t xml:space="preserve"> </w:t>
      </w:r>
      <w:r w:rsidR="00541ED1" w:rsidRPr="000F7F5E">
        <w:rPr>
          <w:noProof/>
          <w:sz w:val="24"/>
          <w:szCs w:val="24"/>
          <w:lang w:val="sr-Cyrl-RS"/>
        </w:rPr>
        <w:t xml:space="preserve">Уставни основ за доношење </w:t>
      </w:r>
      <w:r w:rsidR="009F04B3" w:rsidRPr="000F7F5E">
        <w:rPr>
          <w:noProof/>
          <w:sz w:val="24"/>
          <w:szCs w:val="24"/>
          <w:lang w:val="sr-Cyrl-RS"/>
        </w:rPr>
        <w:t>овог з</w:t>
      </w:r>
      <w:r w:rsidR="00541ED1" w:rsidRPr="000F7F5E">
        <w:rPr>
          <w:noProof/>
          <w:sz w:val="24"/>
          <w:szCs w:val="24"/>
          <w:lang w:val="sr-Cyrl-RS"/>
        </w:rPr>
        <w:t xml:space="preserve">акона </w:t>
      </w:r>
      <w:r w:rsidR="009E69BC" w:rsidRPr="000F7F5E">
        <w:rPr>
          <w:noProof/>
          <w:sz w:val="24"/>
          <w:szCs w:val="24"/>
          <w:lang w:val="sr-Cyrl-RS"/>
        </w:rPr>
        <w:t xml:space="preserve">садржан је </w:t>
      </w:r>
      <w:r w:rsidR="00541ED1" w:rsidRPr="000F7F5E">
        <w:rPr>
          <w:noProof/>
          <w:sz w:val="24"/>
          <w:szCs w:val="24"/>
          <w:lang w:val="sr-Cyrl-RS"/>
        </w:rPr>
        <w:t xml:space="preserve">у члану </w:t>
      </w:r>
      <w:r w:rsidR="00D06955" w:rsidRPr="000F7F5E">
        <w:rPr>
          <w:noProof/>
          <w:sz w:val="24"/>
          <w:szCs w:val="24"/>
          <w:lang w:val="sr-Cyrl-RS"/>
        </w:rPr>
        <w:t>99. тачка 7. Устава Републике Србије, који прописује да Република Србија доноси законе и друге опште акте из надлежности Републике Србије.</w:t>
      </w:r>
    </w:p>
    <w:p w14:paraId="604D73BB" w14:textId="77777777" w:rsidR="00541ED1" w:rsidRPr="000F7F5E" w:rsidRDefault="00541ED1" w:rsidP="009F04B3">
      <w:pPr>
        <w:autoSpaceDE w:val="0"/>
        <w:autoSpaceDN w:val="0"/>
        <w:adjustRightInd w:val="0"/>
        <w:ind w:right="-81" w:firstLine="720"/>
        <w:jc w:val="center"/>
        <w:rPr>
          <w:noProof/>
          <w:sz w:val="24"/>
          <w:szCs w:val="24"/>
          <w:lang w:val="sr-Cyrl-RS"/>
        </w:rPr>
      </w:pPr>
    </w:p>
    <w:p w14:paraId="165DC1AD" w14:textId="4D7C0433" w:rsidR="006B16B3" w:rsidRPr="000F7F5E" w:rsidRDefault="00A54C92" w:rsidP="009F04B3">
      <w:pPr>
        <w:ind w:right="-450"/>
        <w:rPr>
          <w:b/>
          <w:bCs/>
          <w:sz w:val="24"/>
          <w:szCs w:val="24"/>
          <w:lang w:val="sr-Cyrl-RS"/>
        </w:rPr>
      </w:pPr>
      <w:r w:rsidRPr="000F7F5E">
        <w:rPr>
          <w:b/>
          <w:bCs/>
          <w:sz w:val="24"/>
          <w:szCs w:val="24"/>
          <w:lang w:val="sr-Cyrl-RS"/>
        </w:rPr>
        <w:t>II</w:t>
      </w:r>
      <w:r w:rsidR="009F04B3" w:rsidRPr="000F7F5E">
        <w:rPr>
          <w:b/>
          <w:bCs/>
          <w:sz w:val="24"/>
          <w:szCs w:val="24"/>
          <w:lang w:val="sr-Cyrl-RS"/>
        </w:rPr>
        <w:t>.</w:t>
      </w:r>
      <w:r w:rsidRPr="000F7F5E">
        <w:rPr>
          <w:b/>
          <w:bCs/>
          <w:sz w:val="24"/>
          <w:szCs w:val="24"/>
          <w:lang w:val="sr-Cyrl-RS"/>
        </w:rPr>
        <w:tab/>
      </w:r>
      <w:r w:rsidR="00035459" w:rsidRPr="000F7F5E">
        <w:rPr>
          <w:b/>
          <w:bCs/>
          <w:sz w:val="24"/>
          <w:szCs w:val="24"/>
          <w:lang w:val="sr-Cyrl-RS"/>
        </w:rPr>
        <w:t>РАЗЛОЗИ ЗА ДОНОШЕЊЕ ЗАКОНА</w:t>
      </w:r>
    </w:p>
    <w:p w14:paraId="25DBD42E" w14:textId="77777777" w:rsidR="003E65C3" w:rsidRPr="000F7F5E" w:rsidRDefault="003E65C3" w:rsidP="009F04B3">
      <w:pPr>
        <w:pStyle w:val="ListParagraph"/>
        <w:ind w:right="-450"/>
        <w:jc w:val="center"/>
        <w:rPr>
          <w:b/>
          <w:bCs/>
          <w:sz w:val="24"/>
          <w:szCs w:val="24"/>
          <w:lang w:val="sr-Cyrl-RS"/>
        </w:rPr>
      </w:pPr>
    </w:p>
    <w:p w14:paraId="7D67A360" w14:textId="22E7AAEC" w:rsidR="008B7F9E" w:rsidRPr="000F7F5E" w:rsidRDefault="00833DA9" w:rsidP="008B7F9E">
      <w:pPr>
        <w:pStyle w:val="NoSpacing"/>
        <w:ind w:firstLine="708"/>
        <w:jc w:val="both"/>
        <w:rPr>
          <w:rFonts w:ascii="Times New Roman" w:hAnsi="Times New Roman"/>
          <w:sz w:val="24"/>
          <w:szCs w:val="24"/>
          <w:lang w:val="sr-Cyrl-RS"/>
        </w:rPr>
      </w:pPr>
      <w:r w:rsidRPr="000F7F5E">
        <w:rPr>
          <w:rFonts w:ascii="Times New Roman" w:hAnsi="Times New Roman"/>
          <w:sz w:val="24"/>
          <w:szCs w:val="24"/>
          <w:lang w:val="sr-Cyrl-RS"/>
        </w:rPr>
        <w:t>Разлог</w:t>
      </w:r>
      <w:r w:rsidR="007531BF" w:rsidRPr="000F7F5E">
        <w:rPr>
          <w:rFonts w:ascii="Times New Roman" w:hAnsi="Times New Roman"/>
          <w:sz w:val="24"/>
          <w:szCs w:val="24"/>
          <w:lang w:val="sr-Cyrl-RS"/>
        </w:rPr>
        <w:t xml:space="preserve"> за доношење </w:t>
      </w:r>
      <w:r w:rsidR="00A46C35" w:rsidRPr="000F7F5E">
        <w:rPr>
          <w:rFonts w:ascii="Times New Roman" w:hAnsi="Times New Roman"/>
          <w:sz w:val="24"/>
          <w:szCs w:val="24"/>
          <w:lang w:val="sr-Cyrl-RS"/>
        </w:rPr>
        <w:t>измене</w:t>
      </w:r>
      <w:r w:rsidR="007531BF" w:rsidRPr="000F7F5E">
        <w:rPr>
          <w:rFonts w:ascii="Times New Roman" w:hAnsi="Times New Roman"/>
          <w:sz w:val="24"/>
          <w:szCs w:val="24"/>
          <w:lang w:val="sr-Cyrl-RS"/>
        </w:rPr>
        <w:t xml:space="preserve"> </w:t>
      </w:r>
      <w:r w:rsidR="00B854BA" w:rsidRPr="000F7F5E">
        <w:rPr>
          <w:rFonts w:ascii="Times New Roman" w:hAnsi="Times New Roman"/>
          <w:sz w:val="24"/>
          <w:szCs w:val="24"/>
          <w:lang w:val="sr-Cyrl-RS"/>
        </w:rPr>
        <w:t>Закон</w:t>
      </w:r>
      <w:r w:rsidR="00773E49">
        <w:rPr>
          <w:rFonts w:ascii="Times New Roman" w:hAnsi="Times New Roman"/>
          <w:sz w:val="24"/>
          <w:szCs w:val="24"/>
          <w:lang w:val="sr-Cyrl-RS"/>
        </w:rPr>
        <w:t>а</w:t>
      </w:r>
      <w:r w:rsidR="00B854BA" w:rsidRPr="000F7F5E">
        <w:rPr>
          <w:rFonts w:ascii="Times New Roman" w:hAnsi="Times New Roman"/>
          <w:sz w:val="24"/>
          <w:szCs w:val="24"/>
          <w:lang w:val="sr-Cyrl-RS"/>
        </w:rPr>
        <w:t xml:space="preserve"> о утврђивању гарантне шеме и субвенционисању дела камате као мера подршке младима у куповини прве </w:t>
      </w:r>
      <w:proofErr w:type="spellStart"/>
      <w:r w:rsidR="00B854BA" w:rsidRPr="000F7F5E">
        <w:rPr>
          <w:rFonts w:ascii="Times New Roman" w:hAnsi="Times New Roman"/>
          <w:sz w:val="24"/>
          <w:szCs w:val="24"/>
          <w:lang w:val="sr-Cyrl-RS"/>
        </w:rPr>
        <w:t>стaмбене</w:t>
      </w:r>
      <w:proofErr w:type="spellEnd"/>
      <w:r w:rsidR="00B854BA" w:rsidRPr="000F7F5E">
        <w:rPr>
          <w:rFonts w:ascii="Times New Roman" w:hAnsi="Times New Roman"/>
          <w:sz w:val="24"/>
          <w:szCs w:val="24"/>
          <w:lang w:val="sr-Cyrl-RS"/>
        </w:rPr>
        <w:t xml:space="preserve"> непокретности </w:t>
      </w:r>
      <w:r w:rsidR="00B854BA" w:rsidRPr="000F7F5E">
        <w:rPr>
          <w:rFonts w:ascii="Times New Roman" w:hAnsi="Times New Roman"/>
          <w:sz w:val="24"/>
          <w:szCs w:val="24"/>
          <w:lang w:val="sr-Cyrl-CS"/>
        </w:rPr>
        <w:t>(„Службени гласник РС”, бр</w:t>
      </w:r>
      <w:r w:rsidR="00B854BA" w:rsidRPr="000F7F5E">
        <w:rPr>
          <w:rFonts w:ascii="Times New Roman" w:hAnsi="Times New Roman"/>
          <w:sz w:val="24"/>
          <w:szCs w:val="24"/>
          <w:lang w:val="sr-Cyrl-RS"/>
        </w:rPr>
        <w:t>.</w:t>
      </w:r>
      <w:r w:rsidR="00B854BA" w:rsidRPr="000F7F5E">
        <w:rPr>
          <w:rFonts w:ascii="Times New Roman" w:hAnsi="Times New Roman"/>
          <w:sz w:val="24"/>
          <w:szCs w:val="24"/>
          <w:lang w:val="sr-Cyrl-CS"/>
        </w:rPr>
        <w:t xml:space="preserve"> </w:t>
      </w:r>
      <w:r w:rsidR="00B854BA" w:rsidRPr="000F7F5E">
        <w:rPr>
          <w:rFonts w:ascii="Times New Roman" w:hAnsi="Times New Roman"/>
          <w:sz w:val="24"/>
          <w:szCs w:val="24"/>
          <w:lang w:val="sr-Cyrl-RS"/>
        </w:rPr>
        <w:t>19/25 и 51/25 - у даљем тексту: Закон)</w:t>
      </w:r>
      <w:r w:rsidR="00A46C35" w:rsidRPr="000F7F5E">
        <w:rPr>
          <w:rFonts w:ascii="Times New Roman" w:hAnsi="Times New Roman"/>
          <w:sz w:val="24"/>
          <w:szCs w:val="24"/>
          <w:lang w:val="sr-Cyrl-RS"/>
        </w:rPr>
        <w:t xml:space="preserve"> огледа</w:t>
      </w:r>
      <w:r w:rsidR="007531BF" w:rsidRPr="000F7F5E">
        <w:rPr>
          <w:rFonts w:ascii="Times New Roman" w:hAnsi="Times New Roman"/>
          <w:sz w:val="24"/>
          <w:szCs w:val="24"/>
          <w:lang w:val="sr-Cyrl-RS"/>
        </w:rPr>
        <w:t xml:space="preserve"> се у томе што се у досадашњој примени овог закона </w:t>
      </w:r>
      <w:r w:rsidR="00A46C35" w:rsidRPr="000F7F5E">
        <w:rPr>
          <w:rFonts w:ascii="Times New Roman" w:hAnsi="Times New Roman"/>
          <w:sz w:val="24"/>
          <w:szCs w:val="24"/>
          <w:lang w:val="sr-Cyrl-RS"/>
        </w:rPr>
        <w:t xml:space="preserve">показало да су млади, на које се овај закон односи, веома заинтересовани за куповину прве стамбене непокретности, тако да су средства опредељена за укупан износ кредита покривених гаранцијом недовољна да се задовољи тражња за овом врстом кредита. С тим у вези, </w:t>
      </w:r>
      <w:r w:rsidR="00C12368" w:rsidRPr="000F7F5E">
        <w:rPr>
          <w:rFonts w:ascii="Times New Roman" w:hAnsi="Times New Roman"/>
          <w:sz w:val="24"/>
          <w:szCs w:val="24"/>
          <w:lang w:val="sr-Cyrl-RS"/>
        </w:rPr>
        <w:t xml:space="preserve">предложеном изменом, ова средства се увећавају за додатних </w:t>
      </w:r>
      <w:r w:rsidR="0028440C" w:rsidRPr="000F7F5E">
        <w:rPr>
          <w:rFonts w:ascii="Times New Roman" w:hAnsi="Times New Roman"/>
          <w:sz w:val="24"/>
          <w:szCs w:val="24"/>
          <w:lang w:val="sr-Cyrl-RS"/>
        </w:rPr>
        <w:t>200.000.000 евра</w:t>
      </w:r>
      <w:r w:rsidR="009F5BC9" w:rsidRPr="000F7F5E">
        <w:rPr>
          <w:rFonts w:ascii="Times New Roman" w:hAnsi="Times New Roman"/>
          <w:sz w:val="24"/>
          <w:szCs w:val="24"/>
          <w:lang w:val="sr-Cyrl-RS"/>
        </w:rPr>
        <w:t>, тако да</w:t>
      </w:r>
      <w:r w:rsidR="00C12368" w:rsidRPr="000F7F5E">
        <w:rPr>
          <w:rFonts w:ascii="Times New Roman" w:hAnsi="Times New Roman"/>
          <w:sz w:val="24"/>
          <w:szCs w:val="24"/>
          <w:lang w:val="sr-Cyrl-RS"/>
        </w:rPr>
        <w:t xml:space="preserve"> укупан износ кредита покривених гаранцијом </w:t>
      </w:r>
      <w:r w:rsidR="00A46C35" w:rsidRPr="000F7F5E">
        <w:rPr>
          <w:rFonts w:ascii="Times New Roman" w:hAnsi="Times New Roman"/>
          <w:sz w:val="24"/>
          <w:szCs w:val="24"/>
          <w:lang w:val="sr-Cyrl-RS"/>
        </w:rPr>
        <w:t xml:space="preserve"> </w:t>
      </w:r>
      <w:r w:rsidR="009F5BC9" w:rsidRPr="000F7F5E">
        <w:rPr>
          <w:rFonts w:ascii="Times New Roman" w:hAnsi="Times New Roman"/>
          <w:sz w:val="24"/>
          <w:szCs w:val="24"/>
          <w:lang w:val="sr-Cyrl-RS"/>
        </w:rPr>
        <w:t>износи</w:t>
      </w:r>
      <w:r w:rsidR="00C12368" w:rsidRPr="000F7F5E">
        <w:rPr>
          <w:rFonts w:ascii="Times New Roman" w:hAnsi="Times New Roman"/>
          <w:sz w:val="24"/>
          <w:szCs w:val="24"/>
          <w:lang w:val="sr-Cyrl-RS"/>
        </w:rPr>
        <w:t xml:space="preserve"> </w:t>
      </w:r>
      <w:r w:rsidR="0028440C" w:rsidRPr="000F7F5E">
        <w:rPr>
          <w:rFonts w:ascii="Times New Roman" w:hAnsi="Times New Roman"/>
          <w:sz w:val="24"/>
          <w:szCs w:val="24"/>
          <w:lang w:val="sr-Cyrl-RS"/>
        </w:rPr>
        <w:t>600.000.000 евра</w:t>
      </w:r>
      <w:r w:rsidR="007531BF" w:rsidRPr="000F7F5E">
        <w:rPr>
          <w:rFonts w:ascii="Times New Roman" w:hAnsi="Times New Roman"/>
          <w:sz w:val="24"/>
          <w:szCs w:val="24"/>
          <w:lang w:val="sr-Cyrl-RS"/>
        </w:rPr>
        <w:t>.</w:t>
      </w:r>
      <w:bookmarkStart w:id="0" w:name="_Hlk56096851"/>
      <w:r w:rsidR="00C12368" w:rsidRPr="000F7F5E">
        <w:rPr>
          <w:rFonts w:ascii="Times New Roman" w:hAnsi="Times New Roman"/>
          <w:sz w:val="24"/>
          <w:szCs w:val="24"/>
          <w:lang w:val="sr-Cyrl-RS"/>
        </w:rPr>
        <w:t xml:space="preserve"> Предложена измена</w:t>
      </w:r>
      <w:r w:rsidR="008B7F9E" w:rsidRPr="000F7F5E">
        <w:rPr>
          <w:rFonts w:ascii="Times New Roman" w:hAnsi="Times New Roman"/>
          <w:sz w:val="24"/>
          <w:szCs w:val="24"/>
          <w:lang w:val="sr-Cyrl-RS"/>
        </w:rPr>
        <w:t xml:space="preserve"> </w:t>
      </w:r>
      <w:r w:rsidR="00C12368" w:rsidRPr="000F7F5E">
        <w:rPr>
          <w:rFonts w:ascii="Times New Roman" w:hAnsi="Times New Roman"/>
          <w:sz w:val="24"/>
          <w:szCs w:val="24"/>
          <w:lang w:val="sr-Cyrl-RS"/>
        </w:rPr>
        <w:t>не представља</w:t>
      </w:r>
      <w:r w:rsidR="008B7F9E" w:rsidRPr="000F7F5E">
        <w:rPr>
          <w:rFonts w:ascii="Times New Roman" w:hAnsi="Times New Roman"/>
          <w:sz w:val="24"/>
          <w:szCs w:val="24"/>
          <w:lang w:val="sr-Cyrl-RS"/>
        </w:rPr>
        <w:t xml:space="preserve"> </w:t>
      </w:r>
      <w:r w:rsidR="00C12368" w:rsidRPr="000F7F5E">
        <w:rPr>
          <w:rFonts w:ascii="Times New Roman" w:hAnsi="Times New Roman"/>
          <w:sz w:val="24"/>
          <w:szCs w:val="24"/>
          <w:lang w:val="sr-Cyrl-RS"/>
        </w:rPr>
        <w:t>суштинску промену</w:t>
      </w:r>
      <w:r w:rsidR="008B7F9E" w:rsidRPr="000F7F5E">
        <w:rPr>
          <w:rFonts w:ascii="Times New Roman" w:hAnsi="Times New Roman"/>
          <w:sz w:val="24"/>
          <w:szCs w:val="24"/>
          <w:lang w:val="sr-Cyrl-RS"/>
        </w:rPr>
        <w:t xml:space="preserve"> у </w:t>
      </w:r>
      <w:r w:rsidR="00C12368" w:rsidRPr="000F7F5E">
        <w:rPr>
          <w:rFonts w:ascii="Times New Roman" w:hAnsi="Times New Roman"/>
          <w:sz w:val="24"/>
          <w:szCs w:val="24"/>
          <w:lang w:val="sr-Cyrl-RS"/>
        </w:rPr>
        <w:t>Закону</w:t>
      </w:r>
      <w:r w:rsidR="008B7F9E" w:rsidRPr="000F7F5E">
        <w:rPr>
          <w:rFonts w:ascii="Times New Roman" w:hAnsi="Times New Roman"/>
          <w:sz w:val="24"/>
          <w:szCs w:val="24"/>
          <w:lang w:val="sr-Cyrl-RS"/>
        </w:rPr>
        <w:t xml:space="preserve">, већ се </w:t>
      </w:r>
      <w:r w:rsidR="00C12368" w:rsidRPr="000F7F5E">
        <w:rPr>
          <w:rFonts w:ascii="Times New Roman" w:hAnsi="Times New Roman"/>
          <w:sz w:val="24"/>
          <w:szCs w:val="24"/>
          <w:lang w:val="sr-Cyrl-RS"/>
        </w:rPr>
        <w:t>истом</w:t>
      </w:r>
      <w:r w:rsidR="008B7F9E" w:rsidRPr="000F7F5E">
        <w:rPr>
          <w:rFonts w:ascii="Times New Roman" w:hAnsi="Times New Roman"/>
          <w:sz w:val="24"/>
          <w:szCs w:val="24"/>
          <w:lang w:val="sr-Cyrl-RS"/>
        </w:rPr>
        <w:t xml:space="preserve"> омогућава наставак ефикасног спровођења предузетих мера подршке младима у куповини прве стамбене непокретности.</w:t>
      </w:r>
      <w:bookmarkEnd w:id="0"/>
    </w:p>
    <w:p w14:paraId="0BF3A2B3" w14:textId="77777777" w:rsidR="007531BF" w:rsidRPr="000F7F5E" w:rsidRDefault="007531BF" w:rsidP="007531BF">
      <w:pPr>
        <w:pStyle w:val="NoSpacing"/>
        <w:ind w:firstLine="708"/>
        <w:jc w:val="both"/>
        <w:rPr>
          <w:rFonts w:ascii="Times New Roman" w:hAnsi="Times New Roman"/>
          <w:sz w:val="24"/>
          <w:szCs w:val="24"/>
          <w:lang w:val="sr-Cyrl-RS"/>
        </w:rPr>
      </w:pPr>
      <w:r w:rsidRPr="000F7F5E">
        <w:rPr>
          <w:rFonts w:ascii="Times New Roman" w:hAnsi="Times New Roman"/>
          <w:sz w:val="24"/>
          <w:szCs w:val="24"/>
          <w:lang w:val="sr-Cyrl-RS"/>
        </w:rPr>
        <w:tab/>
      </w:r>
    </w:p>
    <w:p w14:paraId="1CB55438" w14:textId="29B9E93B" w:rsidR="006B16B3" w:rsidRPr="000F7F5E" w:rsidRDefault="00A54C92" w:rsidP="009F04B3">
      <w:pPr>
        <w:ind w:right="-450"/>
        <w:rPr>
          <w:b/>
          <w:bCs/>
          <w:sz w:val="24"/>
          <w:szCs w:val="24"/>
          <w:lang w:val="sr-Cyrl-RS"/>
        </w:rPr>
      </w:pPr>
      <w:r w:rsidRPr="000F7F5E">
        <w:rPr>
          <w:rFonts w:eastAsia="CTimesRoman"/>
          <w:b/>
          <w:bCs/>
          <w:iCs/>
          <w:sz w:val="24"/>
          <w:szCs w:val="24"/>
          <w:lang w:val="sr-Cyrl-RS" w:eastAsia="en-GB"/>
        </w:rPr>
        <w:t>III</w:t>
      </w:r>
      <w:r w:rsidR="009F04B3" w:rsidRPr="000F7F5E">
        <w:rPr>
          <w:rFonts w:eastAsia="CTimesRoman"/>
          <w:b/>
          <w:bCs/>
          <w:iCs/>
          <w:sz w:val="24"/>
          <w:szCs w:val="24"/>
          <w:lang w:val="sr-Cyrl-RS" w:eastAsia="en-GB"/>
        </w:rPr>
        <w:t>.</w:t>
      </w:r>
      <w:r w:rsidRPr="000F7F5E">
        <w:rPr>
          <w:rFonts w:eastAsia="CTimesRoman"/>
          <w:b/>
          <w:bCs/>
          <w:iCs/>
          <w:sz w:val="24"/>
          <w:szCs w:val="24"/>
          <w:lang w:val="sr-Cyrl-RS" w:eastAsia="en-GB"/>
        </w:rPr>
        <w:tab/>
      </w:r>
      <w:r w:rsidR="006B16B3" w:rsidRPr="000F7F5E">
        <w:rPr>
          <w:rFonts w:eastAsia="CTimesRoman"/>
          <w:b/>
          <w:bCs/>
          <w:iCs/>
          <w:sz w:val="24"/>
          <w:szCs w:val="24"/>
          <w:lang w:val="sr-Cyrl-RS" w:eastAsia="en-GB"/>
        </w:rPr>
        <w:t>ОБЈАШЊЕЊЕ ПОЈЕДИНАЧНИХ РЕШЕЊА</w:t>
      </w:r>
    </w:p>
    <w:p w14:paraId="736C9BBE" w14:textId="77777777" w:rsidR="009E69BC" w:rsidRPr="000F7F5E" w:rsidRDefault="009E69BC" w:rsidP="009F04B3">
      <w:pPr>
        <w:pStyle w:val="NoSpacing"/>
        <w:jc w:val="center"/>
        <w:rPr>
          <w:rFonts w:ascii="Times New Roman" w:hAnsi="Times New Roman"/>
          <w:b/>
          <w:bCs/>
          <w:sz w:val="24"/>
          <w:szCs w:val="24"/>
          <w:lang w:val="sr-Cyrl-RS"/>
        </w:rPr>
      </w:pPr>
    </w:p>
    <w:p w14:paraId="289FB918" w14:textId="3B74D4C7" w:rsidR="009E69BC" w:rsidRPr="000F7F5E" w:rsidRDefault="009E69BC" w:rsidP="009E69BC">
      <w:pPr>
        <w:pStyle w:val="NoSpacing"/>
        <w:ind w:firstLine="708"/>
        <w:jc w:val="both"/>
        <w:rPr>
          <w:rFonts w:ascii="Times New Roman" w:hAnsi="Times New Roman"/>
          <w:bCs/>
          <w:sz w:val="24"/>
          <w:szCs w:val="24"/>
          <w:lang w:val="sr-Cyrl-RS"/>
        </w:rPr>
      </w:pPr>
      <w:r w:rsidRPr="000F7F5E">
        <w:rPr>
          <w:rFonts w:ascii="Times New Roman" w:hAnsi="Times New Roman"/>
          <w:bCs/>
          <w:sz w:val="24"/>
          <w:szCs w:val="24"/>
          <w:lang w:val="sr-Cyrl-RS"/>
        </w:rPr>
        <w:t xml:space="preserve">Чланом 1. </w:t>
      </w:r>
      <w:r w:rsidR="009F04B3" w:rsidRPr="000F7F5E">
        <w:rPr>
          <w:rFonts w:ascii="Times New Roman" w:hAnsi="Times New Roman"/>
          <w:bCs/>
          <w:sz w:val="24"/>
          <w:szCs w:val="24"/>
          <w:lang w:val="sr-Cyrl-RS"/>
        </w:rPr>
        <w:t>Предлога з</w:t>
      </w:r>
      <w:r w:rsidR="00C12368" w:rsidRPr="000F7F5E">
        <w:rPr>
          <w:rFonts w:ascii="Times New Roman" w:hAnsi="Times New Roman"/>
          <w:bCs/>
          <w:sz w:val="24"/>
          <w:szCs w:val="24"/>
          <w:lang w:val="sr-Cyrl-RS"/>
        </w:rPr>
        <w:t xml:space="preserve">акона, </w:t>
      </w:r>
      <w:r w:rsidR="009F04B3" w:rsidRPr="000F7F5E">
        <w:rPr>
          <w:rFonts w:ascii="Times New Roman" w:hAnsi="Times New Roman"/>
          <w:bCs/>
          <w:sz w:val="24"/>
          <w:szCs w:val="24"/>
          <w:lang w:val="sr-Cyrl-RS"/>
        </w:rPr>
        <w:t>мења се</w:t>
      </w:r>
      <w:r w:rsidR="000E7B66" w:rsidRPr="000F7F5E">
        <w:rPr>
          <w:rFonts w:ascii="Times New Roman" w:hAnsi="Times New Roman"/>
          <w:bCs/>
          <w:sz w:val="24"/>
          <w:szCs w:val="24"/>
          <w:lang w:val="sr-Cyrl-RS"/>
        </w:rPr>
        <w:t xml:space="preserve"> </w:t>
      </w:r>
      <w:r w:rsidR="00C12368" w:rsidRPr="000F7F5E">
        <w:rPr>
          <w:rFonts w:ascii="Times New Roman" w:hAnsi="Times New Roman"/>
          <w:bCs/>
          <w:sz w:val="24"/>
          <w:szCs w:val="24"/>
          <w:lang w:val="sr-Cyrl-RS"/>
        </w:rPr>
        <w:t xml:space="preserve">у члану 3. </w:t>
      </w:r>
      <w:r w:rsidR="009F04B3" w:rsidRPr="000F7F5E">
        <w:rPr>
          <w:rFonts w:ascii="Times New Roman" w:hAnsi="Times New Roman"/>
          <w:bCs/>
          <w:sz w:val="24"/>
          <w:szCs w:val="24"/>
          <w:lang w:val="sr-Cyrl-RS"/>
        </w:rPr>
        <w:t xml:space="preserve"> </w:t>
      </w:r>
      <w:r w:rsidR="00C12368" w:rsidRPr="000F7F5E">
        <w:rPr>
          <w:rFonts w:ascii="Times New Roman" w:hAnsi="Times New Roman"/>
          <w:bCs/>
          <w:sz w:val="24"/>
          <w:szCs w:val="24"/>
          <w:lang w:val="sr-Cyrl-RS"/>
        </w:rPr>
        <w:t>став 4</w:t>
      </w:r>
      <w:r w:rsidR="009F04B3" w:rsidRPr="000F7F5E">
        <w:rPr>
          <w:rFonts w:ascii="Times New Roman" w:hAnsi="Times New Roman"/>
          <w:bCs/>
          <w:sz w:val="24"/>
          <w:szCs w:val="24"/>
          <w:lang w:val="sr-Cyrl-RS"/>
        </w:rPr>
        <w:t xml:space="preserve">, </w:t>
      </w:r>
      <w:r w:rsidR="00C12368" w:rsidRPr="000F7F5E">
        <w:rPr>
          <w:rFonts w:ascii="Times New Roman" w:hAnsi="Times New Roman"/>
          <w:bCs/>
          <w:sz w:val="24"/>
          <w:szCs w:val="24"/>
          <w:lang w:val="sr-Cyrl-RS"/>
        </w:rPr>
        <w:t xml:space="preserve">тако да се </w:t>
      </w:r>
      <w:r w:rsidR="00C12368" w:rsidRPr="000F7F5E">
        <w:rPr>
          <w:rFonts w:ascii="Times New Roman" w:hAnsi="Times New Roman"/>
          <w:sz w:val="24"/>
          <w:szCs w:val="24"/>
          <w:lang w:val="sr-Cyrl-RS"/>
        </w:rPr>
        <w:t xml:space="preserve">укупан износ кредита покривених гаранцијом увећава за додатних </w:t>
      </w:r>
      <w:r w:rsidR="0028440C" w:rsidRPr="000F7F5E">
        <w:rPr>
          <w:rFonts w:ascii="Times New Roman" w:hAnsi="Times New Roman"/>
          <w:sz w:val="24"/>
          <w:szCs w:val="24"/>
          <w:lang w:val="sr-Cyrl-RS"/>
        </w:rPr>
        <w:t>200.000.000 евра</w:t>
      </w:r>
      <w:r w:rsidR="00C12368" w:rsidRPr="000F7F5E">
        <w:rPr>
          <w:rFonts w:ascii="Times New Roman" w:hAnsi="Times New Roman"/>
          <w:sz w:val="24"/>
          <w:szCs w:val="24"/>
          <w:lang w:val="sr-Cyrl-RS"/>
        </w:rPr>
        <w:t xml:space="preserve"> и сада износи </w:t>
      </w:r>
      <w:r w:rsidR="0028440C" w:rsidRPr="000F7F5E">
        <w:rPr>
          <w:rFonts w:ascii="Times New Roman" w:hAnsi="Times New Roman"/>
          <w:sz w:val="24"/>
          <w:szCs w:val="24"/>
          <w:lang w:val="sr-Cyrl-RS"/>
        </w:rPr>
        <w:t>600.000.000 евра</w:t>
      </w:r>
      <w:r w:rsidR="00C12368" w:rsidRPr="000F7F5E">
        <w:rPr>
          <w:rFonts w:ascii="Times New Roman" w:hAnsi="Times New Roman"/>
          <w:sz w:val="24"/>
          <w:szCs w:val="24"/>
          <w:lang w:val="sr-Cyrl-RS"/>
        </w:rPr>
        <w:t>.</w:t>
      </w:r>
    </w:p>
    <w:p w14:paraId="128C84F2" w14:textId="77777777" w:rsidR="001007EC" w:rsidRPr="000F7F5E" w:rsidRDefault="001007EC" w:rsidP="001007EC">
      <w:pPr>
        <w:ind w:firstLine="708"/>
        <w:jc w:val="both"/>
        <w:rPr>
          <w:bCs/>
          <w:sz w:val="24"/>
          <w:szCs w:val="24"/>
          <w:lang w:val="sr-Cyrl-RS"/>
        </w:rPr>
      </w:pPr>
    </w:p>
    <w:p w14:paraId="33D4E65F" w14:textId="6CFB69AB" w:rsidR="001431BB" w:rsidRPr="000F7F5E" w:rsidRDefault="00C12368" w:rsidP="001007EC">
      <w:pPr>
        <w:ind w:firstLine="708"/>
        <w:jc w:val="both"/>
        <w:rPr>
          <w:rFonts w:eastAsia="Calibri"/>
          <w:sz w:val="24"/>
          <w:szCs w:val="24"/>
          <w:lang w:val="sr-Cyrl-RS"/>
        </w:rPr>
      </w:pPr>
      <w:r w:rsidRPr="000F7F5E">
        <w:rPr>
          <w:bCs/>
          <w:sz w:val="24"/>
          <w:szCs w:val="24"/>
          <w:lang w:val="sr-Cyrl-RS"/>
        </w:rPr>
        <w:t>Чланом 2</w:t>
      </w:r>
      <w:r w:rsidR="004D744E" w:rsidRPr="000F7F5E">
        <w:rPr>
          <w:bCs/>
          <w:sz w:val="24"/>
          <w:szCs w:val="24"/>
          <w:lang w:val="sr-Cyrl-RS"/>
        </w:rPr>
        <w:t xml:space="preserve">. </w:t>
      </w:r>
      <w:r w:rsidR="009F04B3" w:rsidRPr="000F7F5E">
        <w:rPr>
          <w:bCs/>
          <w:sz w:val="24"/>
          <w:szCs w:val="24"/>
          <w:lang w:val="sr-Cyrl-RS"/>
        </w:rPr>
        <w:t>Предлога з</w:t>
      </w:r>
      <w:r w:rsidR="001431BB" w:rsidRPr="000F7F5E">
        <w:rPr>
          <w:bCs/>
          <w:sz w:val="24"/>
          <w:szCs w:val="24"/>
          <w:lang w:val="sr-Cyrl-RS"/>
        </w:rPr>
        <w:t>акона, одређено је да овај закон ступа на снагу осам дана од дана објављивања у „Службеном гласнику Републике Србије”.</w:t>
      </w:r>
    </w:p>
    <w:p w14:paraId="099695AB" w14:textId="77777777" w:rsidR="00A54C92" w:rsidRPr="000F7F5E" w:rsidRDefault="00A54C92" w:rsidP="00BA4C03">
      <w:pPr>
        <w:pStyle w:val="NoSpacing"/>
        <w:ind w:firstLine="708"/>
        <w:jc w:val="both"/>
        <w:rPr>
          <w:rFonts w:ascii="Times New Roman" w:hAnsi="Times New Roman"/>
          <w:bCs/>
          <w:sz w:val="24"/>
          <w:szCs w:val="24"/>
          <w:lang w:val="sr-Cyrl-RS"/>
        </w:rPr>
      </w:pPr>
    </w:p>
    <w:p w14:paraId="70F87BB6" w14:textId="0D916B07" w:rsidR="00A54C92" w:rsidRPr="000F7F5E" w:rsidRDefault="00A54C92" w:rsidP="009F04B3">
      <w:pPr>
        <w:suppressAutoHyphens/>
        <w:rPr>
          <w:rFonts w:eastAsiaTheme="minorHAnsi"/>
          <w:b/>
          <w:kern w:val="22"/>
          <w:sz w:val="24"/>
          <w:szCs w:val="24"/>
          <w:lang w:val="sr-Cyrl-RS"/>
        </w:rPr>
      </w:pPr>
      <w:r w:rsidRPr="000F7F5E">
        <w:rPr>
          <w:rFonts w:eastAsiaTheme="minorHAnsi"/>
          <w:b/>
          <w:kern w:val="22"/>
          <w:sz w:val="24"/>
          <w:szCs w:val="24"/>
          <w:lang w:val="sr-Cyrl-RS"/>
        </w:rPr>
        <w:t>IV</w:t>
      </w:r>
      <w:r w:rsidR="009F04B3" w:rsidRPr="000F7F5E">
        <w:rPr>
          <w:rFonts w:eastAsiaTheme="minorHAnsi"/>
          <w:b/>
          <w:kern w:val="22"/>
          <w:sz w:val="24"/>
          <w:szCs w:val="24"/>
          <w:lang w:val="sr-Cyrl-RS"/>
        </w:rPr>
        <w:t>.</w:t>
      </w:r>
      <w:r w:rsidRPr="000F7F5E">
        <w:rPr>
          <w:rFonts w:eastAsiaTheme="minorHAnsi"/>
          <w:b/>
          <w:kern w:val="22"/>
          <w:sz w:val="24"/>
          <w:szCs w:val="24"/>
          <w:lang w:val="sr-Cyrl-RS"/>
        </w:rPr>
        <w:tab/>
        <w:t>АНАЛИЗА ЕФЕКАТА</w:t>
      </w:r>
      <w:r w:rsidR="000F7F5E" w:rsidRPr="000F7F5E">
        <w:rPr>
          <w:rFonts w:eastAsiaTheme="minorHAnsi"/>
          <w:b/>
          <w:kern w:val="22"/>
          <w:sz w:val="24"/>
          <w:szCs w:val="24"/>
          <w:lang w:val="sr-Cyrl-RS"/>
        </w:rPr>
        <w:t xml:space="preserve"> ЗАКОНА</w:t>
      </w:r>
    </w:p>
    <w:p w14:paraId="07AEF6F9" w14:textId="77777777" w:rsidR="00A54C92" w:rsidRPr="000F7F5E" w:rsidRDefault="00A54C92" w:rsidP="00A54C92">
      <w:pPr>
        <w:suppressAutoHyphens/>
        <w:jc w:val="both"/>
        <w:rPr>
          <w:rFonts w:eastAsiaTheme="minorHAnsi"/>
          <w:b/>
          <w:kern w:val="22"/>
          <w:sz w:val="24"/>
          <w:szCs w:val="24"/>
          <w:lang w:val="sr-Cyrl-RS"/>
        </w:rPr>
      </w:pPr>
    </w:p>
    <w:p w14:paraId="5E4559B0" w14:textId="77777777" w:rsidR="00A54C92" w:rsidRPr="000F7F5E" w:rsidRDefault="00A54C92" w:rsidP="00A54C92">
      <w:pPr>
        <w:numPr>
          <w:ilvl w:val="0"/>
          <w:numId w:val="11"/>
        </w:numPr>
        <w:suppressAutoHyphens/>
        <w:jc w:val="both"/>
        <w:rPr>
          <w:rFonts w:eastAsiaTheme="minorHAnsi"/>
          <w:i/>
          <w:kern w:val="22"/>
          <w:sz w:val="24"/>
          <w:szCs w:val="24"/>
          <w:lang w:val="sr-Cyrl-RS"/>
        </w:rPr>
      </w:pPr>
      <w:r w:rsidRPr="000F7F5E">
        <w:rPr>
          <w:rFonts w:eastAsiaTheme="minorHAnsi"/>
          <w:i/>
          <w:kern w:val="22"/>
          <w:sz w:val="24"/>
          <w:szCs w:val="24"/>
          <w:lang w:val="sr-Cyrl-RS"/>
        </w:rPr>
        <w:t>Одређивање проблема које Закон треба да реши</w:t>
      </w:r>
    </w:p>
    <w:p w14:paraId="258EADB9" w14:textId="77777777" w:rsidR="009E69BC" w:rsidRPr="000F7F5E" w:rsidRDefault="009E69BC" w:rsidP="009E69BC">
      <w:pPr>
        <w:suppressAutoHyphens/>
        <w:ind w:left="1080"/>
        <w:jc w:val="both"/>
        <w:rPr>
          <w:rFonts w:eastAsiaTheme="minorHAnsi"/>
          <w:i/>
          <w:kern w:val="22"/>
          <w:sz w:val="24"/>
          <w:szCs w:val="24"/>
          <w:lang w:val="sr-Cyrl-RS"/>
        </w:rPr>
      </w:pPr>
    </w:p>
    <w:p w14:paraId="6DAB648D" w14:textId="77777777" w:rsidR="00A54C92" w:rsidRPr="000F7F5E" w:rsidRDefault="00A54C92" w:rsidP="00A54C92">
      <w:pPr>
        <w:suppressAutoHyphens/>
        <w:jc w:val="both"/>
        <w:rPr>
          <w:rFonts w:eastAsiaTheme="minorHAnsi"/>
          <w:kern w:val="22"/>
          <w:sz w:val="24"/>
          <w:szCs w:val="24"/>
          <w:lang w:val="sr-Cyrl-RS"/>
        </w:rPr>
      </w:pPr>
      <w:r w:rsidRPr="000F7F5E">
        <w:rPr>
          <w:rFonts w:eastAsiaTheme="minorHAnsi"/>
          <w:i/>
          <w:kern w:val="22"/>
          <w:sz w:val="24"/>
          <w:szCs w:val="24"/>
          <w:lang w:val="sr-Cyrl-RS"/>
        </w:rPr>
        <w:tab/>
      </w:r>
      <w:r w:rsidR="00C12368" w:rsidRPr="000F7F5E">
        <w:rPr>
          <w:rFonts w:eastAsiaTheme="minorHAnsi"/>
          <w:kern w:val="22"/>
          <w:sz w:val="24"/>
          <w:szCs w:val="24"/>
          <w:lang w:val="sr-Cyrl-RS"/>
        </w:rPr>
        <w:t>Предложена</w:t>
      </w:r>
      <w:r w:rsidRPr="000F7F5E">
        <w:rPr>
          <w:rFonts w:eastAsiaTheme="minorHAnsi"/>
          <w:kern w:val="22"/>
          <w:sz w:val="24"/>
          <w:szCs w:val="24"/>
          <w:lang w:val="sr-Cyrl-RS"/>
        </w:rPr>
        <w:t xml:space="preserve"> </w:t>
      </w:r>
      <w:r w:rsidR="00C12368" w:rsidRPr="000F7F5E">
        <w:rPr>
          <w:rFonts w:eastAsiaTheme="minorHAnsi"/>
          <w:kern w:val="22"/>
          <w:sz w:val="24"/>
          <w:szCs w:val="24"/>
          <w:lang w:val="sr-Cyrl-RS"/>
        </w:rPr>
        <w:t>измена</w:t>
      </w:r>
      <w:r w:rsidR="009E69BC" w:rsidRPr="000F7F5E">
        <w:rPr>
          <w:rFonts w:eastAsiaTheme="minorHAnsi"/>
          <w:kern w:val="22"/>
          <w:sz w:val="24"/>
          <w:szCs w:val="24"/>
          <w:lang w:val="sr-Cyrl-RS"/>
        </w:rPr>
        <w:t xml:space="preserve"> Закона </w:t>
      </w:r>
      <w:r w:rsidRPr="000F7F5E">
        <w:rPr>
          <w:rFonts w:eastAsiaTheme="minorHAnsi"/>
          <w:kern w:val="22"/>
          <w:sz w:val="24"/>
          <w:szCs w:val="24"/>
          <w:lang w:val="sr-Cyrl-RS"/>
        </w:rPr>
        <w:t xml:space="preserve">треба да повећа могућност </w:t>
      </w:r>
      <w:r w:rsidR="00C12368" w:rsidRPr="000F7F5E">
        <w:rPr>
          <w:rFonts w:eastAsiaTheme="minorHAnsi"/>
          <w:kern w:val="22"/>
          <w:sz w:val="24"/>
          <w:szCs w:val="24"/>
          <w:lang w:val="sr-Cyrl-RS"/>
        </w:rPr>
        <w:t>да што већи број младих</w:t>
      </w:r>
      <w:r w:rsidRPr="000F7F5E">
        <w:rPr>
          <w:rFonts w:eastAsiaTheme="minorHAnsi"/>
          <w:kern w:val="22"/>
          <w:sz w:val="24"/>
          <w:szCs w:val="24"/>
          <w:lang w:val="sr-Cyrl-RS"/>
        </w:rPr>
        <w:t xml:space="preserve"> у Републици Србији</w:t>
      </w:r>
      <w:r w:rsidR="00C12368" w:rsidRPr="000F7F5E">
        <w:rPr>
          <w:rFonts w:eastAsiaTheme="minorHAnsi"/>
          <w:kern w:val="22"/>
          <w:sz w:val="24"/>
          <w:szCs w:val="24"/>
          <w:lang w:val="sr-Cyrl-RS"/>
        </w:rPr>
        <w:t>,</w:t>
      </w:r>
      <w:r w:rsidRPr="000F7F5E">
        <w:rPr>
          <w:rFonts w:eastAsiaTheme="minorHAnsi"/>
          <w:kern w:val="22"/>
          <w:sz w:val="24"/>
          <w:szCs w:val="24"/>
          <w:lang w:val="sr-Cyrl-RS"/>
        </w:rPr>
        <w:t xml:space="preserve"> на једноставнији и лакши начин</w:t>
      </w:r>
      <w:r w:rsidR="00C12368" w:rsidRPr="000F7F5E">
        <w:rPr>
          <w:rFonts w:eastAsiaTheme="minorHAnsi"/>
          <w:kern w:val="22"/>
          <w:sz w:val="24"/>
          <w:szCs w:val="24"/>
          <w:lang w:val="sr-Cyrl-RS"/>
        </w:rPr>
        <w:t>, дође</w:t>
      </w:r>
      <w:r w:rsidRPr="000F7F5E">
        <w:rPr>
          <w:rFonts w:eastAsiaTheme="minorHAnsi"/>
          <w:kern w:val="22"/>
          <w:sz w:val="24"/>
          <w:szCs w:val="24"/>
          <w:lang w:val="sr-Cyrl-RS"/>
        </w:rPr>
        <w:t xml:space="preserve"> до св</w:t>
      </w:r>
      <w:r w:rsidR="00C12368" w:rsidRPr="000F7F5E">
        <w:rPr>
          <w:rFonts w:eastAsiaTheme="minorHAnsi"/>
          <w:kern w:val="22"/>
          <w:sz w:val="24"/>
          <w:szCs w:val="24"/>
          <w:lang w:val="sr-Cyrl-RS"/>
        </w:rPr>
        <w:t>оје прве стамбене непокретности</w:t>
      </w:r>
      <w:r w:rsidRPr="000F7F5E">
        <w:rPr>
          <w:rFonts w:eastAsiaTheme="minorHAnsi"/>
          <w:kern w:val="22"/>
          <w:sz w:val="24"/>
          <w:szCs w:val="24"/>
          <w:lang w:val="sr-Cyrl-RS"/>
        </w:rPr>
        <w:t>.</w:t>
      </w:r>
    </w:p>
    <w:p w14:paraId="633D66F6" w14:textId="77777777" w:rsidR="008B7F9E" w:rsidRPr="000F7F5E" w:rsidRDefault="008B7F9E" w:rsidP="00A54C92">
      <w:pPr>
        <w:suppressAutoHyphens/>
        <w:jc w:val="both"/>
        <w:rPr>
          <w:rFonts w:eastAsiaTheme="minorHAnsi"/>
          <w:i/>
          <w:kern w:val="22"/>
          <w:sz w:val="24"/>
          <w:szCs w:val="24"/>
          <w:lang w:val="sr-Cyrl-RS"/>
        </w:rPr>
      </w:pPr>
    </w:p>
    <w:p w14:paraId="45A3E161" w14:textId="77777777" w:rsidR="00A54C92" w:rsidRPr="000F7F5E" w:rsidRDefault="00A54C92" w:rsidP="00A54C92">
      <w:pPr>
        <w:numPr>
          <w:ilvl w:val="0"/>
          <w:numId w:val="11"/>
        </w:numPr>
        <w:suppressAutoHyphens/>
        <w:jc w:val="both"/>
        <w:rPr>
          <w:rFonts w:eastAsiaTheme="minorHAnsi"/>
          <w:i/>
          <w:kern w:val="22"/>
          <w:sz w:val="24"/>
          <w:szCs w:val="24"/>
          <w:lang w:val="sr-Cyrl-RS"/>
        </w:rPr>
      </w:pPr>
      <w:r w:rsidRPr="000F7F5E">
        <w:rPr>
          <w:rFonts w:eastAsiaTheme="minorHAnsi"/>
          <w:i/>
          <w:kern w:val="22"/>
          <w:sz w:val="24"/>
          <w:szCs w:val="24"/>
          <w:lang w:val="sr-Cyrl-RS"/>
        </w:rPr>
        <w:t>Циљеви који се доношењем Закон постижу</w:t>
      </w:r>
    </w:p>
    <w:p w14:paraId="3B0A234D" w14:textId="77777777" w:rsidR="00A54C92" w:rsidRPr="000F7F5E" w:rsidRDefault="00A54C92" w:rsidP="00A54C92">
      <w:pPr>
        <w:suppressAutoHyphens/>
        <w:jc w:val="both"/>
        <w:rPr>
          <w:rFonts w:eastAsiaTheme="minorHAnsi"/>
          <w:i/>
          <w:kern w:val="22"/>
          <w:sz w:val="24"/>
          <w:szCs w:val="24"/>
          <w:lang w:val="sr-Cyrl-RS"/>
        </w:rPr>
      </w:pPr>
    </w:p>
    <w:p w14:paraId="0EF90B61" w14:textId="77777777" w:rsidR="00A54C92" w:rsidRPr="000F7F5E" w:rsidRDefault="00A54C92" w:rsidP="00A54C92">
      <w:pPr>
        <w:suppressAutoHyphens/>
        <w:jc w:val="both"/>
        <w:rPr>
          <w:rFonts w:eastAsiaTheme="minorHAnsi"/>
          <w:kern w:val="22"/>
          <w:sz w:val="24"/>
          <w:szCs w:val="24"/>
          <w:lang w:val="sr-Cyrl-RS"/>
        </w:rPr>
      </w:pPr>
      <w:r w:rsidRPr="000F7F5E">
        <w:rPr>
          <w:rFonts w:eastAsiaTheme="minorHAnsi"/>
          <w:i/>
          <w:kern w:val="22"/>
          <w:sz w:val="24"/>
          <w:szCs w:val="24"/>
          <w:lang w:val="sr-Cyrl-RS"/>
        </w:rPr>
        <w:tab/>
      </w:r>
      <w:r w:rsidR="00C12368" w:rsidRPr="000F7F5E">
        <w:rPr>
          <w:rFonts w:eastAsiaTheme="minorHAnsi"/>
          <w:kern w:val="22"/>
          <w:sz w:val="24"/>
          <w:szCs w:val="24"/>
          <w:lang w:val="sr-Cyrl-RS"/>
        </w:rPr>
        <w:t>Предложена</w:t>
      </w:r>
      <w:r w:rsidRPr="000F7F5E">
        <w:rPr>
          <w:rFonts w:eastAsiaTheme="minorHAnsi"/>
          <w:kern w:val="22"/>
          <w:sz w:val="24"/>
          <w:szCs w:val="24"/>
          <w:lang w:val="sr-Cyrl-RS"/>
        </w:rPr>
        <w:t xml:space="preserve"> </w:t>
      </w:r>
      <w:r w:rsidR="00C12368" w:rsidRPr="000F7F5E">
        <w:rPr>
          <w:rFonts w:eastAsiaTheme="minorHAnsi"/>
          <w:kern w:val="22"/>
          <w:sz w:val="24"/>
          <w:szCs w:val="24"/>
          <w:lang w:val="sr-Cyrl-RS"/>
        </w:rPr>
        <w:t>измена</w:t>
      </w:r>
      <w:r w:rsidR="009E69BC" w:rsidRPr="000F7F5E">
        <w:rPr>
          <w:rFonts w:eastAsiaTheme="minorHAnsi"/>
          <w:kern w:val="22"/>
          <w:sz w:val="24"/>
          <w:szCs w:val="24"/>
          <w:lang w:val="sr-Cyrl-RS"/>
        </w:rPr>
        <w:t xml:space="preserve"> Закона </w:t>
      </w:r>
      <w:r w:rsidRPr="000F7F5E">
        <w:rPr>
          <w:rFonts w:eastAsiaTheme="minorHAnsi"/>
          <w:kern w:val="22"/>
          <w:sz w:val="24"/>
          <w:szCs w:val="24"/>
          <w:lang w:val="sr-Cyrl-RS"/>
        </w:rPr>
        <w:t>омогућава кредитирање младих који су запослени, младих запослених на одређено време, младих који су без запослења, као и младих који се баве самосталним делатностима, а не могу да конкуришу за стамбени кредит код пословних банака, имајући у виду њихову кредитну политику.</w:t>
      </w:r>
    </w:p>
    <w:p w14:paraId="033649E1" w14:textId="77777777" w:rsidR="008B7F9E" w:rsidRPr="000F7F5E" w:rsidRDefault="008B7F9E" w:rsidP="00A54C92">
      <w:pPr>
        <w:suppressAutoHyphens/>
        <w:jc w:val="both"/>
        <w:rPr>
          <w:rFonts w:eastAsiaTheme="minorHAnsi"/>
          <w:i/>
          <w:kern w:val="22"/>
          <w:sz w:val="24"/>
          <w:szCs w:val="24"/>
          <w:lang w:val="sr-Cyrl-RS"/>
        </w:rPr>
      </w:pPr>
    </w:p>
    <w:p w14:paraId="54BCF4B5" w14:textId="77777777" w:rsidR="00A54C92" w:rsidRPr="000F7F5E" w:rsidRDefault="00A54C92" w:rsidP="00A54C92">
      <w:pPr>
        <w:numPr>
          <w:ilvl w:val="0"/>
          <w:numId w:val="11"/>
        </w:numPr>
        <w:suppressAutoHyphens/>
        <w:jc w:val="both"/>
        <w:rPr>
          <w:rFonts w:eastAsiaTheme="minorHAnsi"/>
          <w:i/>
          <w:kern w:val="22"/>
          <w:sz w:val="24"/>
          <w:szCs w:val="24"/>
          <w:lang w:val="sr-Cyrl-RS"/>
        </w:rPr>
      </w:pPr>
      <w:r w:rsidRPr="000F7F5E">
        <w:rPr>
          <w:rFonts w:eastAsiaTheme="minorHAnsi"/>
          <w:i/>
          <w:kern w:val="22"/>
          <w:sz w:val="24"/>
          <w:szCs w:val="24"/>
          <w:lang w:val="sr-Cyrl-RS"/>
        </w:rPr>
        <w:t>Друге могућности за решавање проблема</w:t>
      </w:r>
    </w:p>
    <w:p w14:paraId="7004B7E4" w14:textId="77777777" w:rsidR="009E69BC" w:rsidRPr="000F7F5E" w:rsidRDefault="009E69BC" w:rsidP="009E69BC">
      <w:pPr>
        <w:suppressAutoHyphens/>
        <w:ind w:left="1080"/>
        <w:jc w:val="both"/>
        <w:rPr>
          <w:rFonts w:eastAsiaTheme="minorHAnsi"/>
          <w:i/>
          <w:kern w:val="22"/>
          <w:sz w:val="24"/>
          <w:szCs w:val="24"/>
          <w:lang w:val="sr-Cyrl-RS"/>
        </w:rPr>
      </w:pPr>
    </w:p>
    <w:p w14:paraId="000FAB81" w14:textId="0C139F80" w:rsidR="00A54C92" w:rsidRPr="000F7F5E" w:rsidRDefault="00A54C92" w:rsidP="00A54C92">
      <w:pPr>
        <w:suppressAutoHyphens/>
        <w:jc w:val="both"/>
        <w:rPr>
          <w:rFonts w:eastAsiaTheme="minorHAnsi"/>
          <w:kern w:val="22"/>
          <w:sz w:val="24"/>
          <w:szCs w:val="24"/>
          <w:lang w:val="sr-Cyrl-RS"/>
        </w:rPr>
      </w:pPr>
      <w:r w:rsidRPr="000F7F5E">
        <w:rPr>
          <w:rFonts w:eastAsiaTheme="minorHAnsi"/>
          <w:kern w:val="22"/>
          <w:sz w:val="24"/>
          <w:szCs w:val="24"/>
          <w:lang w:val="sr-Cyrl-RS"/>
        </w:rPr>
        <w:tab/>
        <w:t>Тренутно не постоје друге могућности за решавање проблема.</w:t>
      </w:r>
    </w:p>
    <w:p w14:paraId="67DAB6BB" w14:textId="4CA11DD7" w:rsidR="000E7B66" w:rsidRPr="000F7F5E" w:rsidRDefault="000E7B66" w:rsidP="00A54C92">
      <w:pPr>
        <w:suppressAutoHyphens/>
        <w:jc w:val="both"/>
        <w:rPr>
          <w:rFonts w:eastAsiaTheme="minorHAnsi"/>
          <w:kern w:val="22"/>
          <w:sz w:val="24"/>
          <w:szCs w:val="24"/>
          <w:lang w:val="sr-Cyrl-RS"/>
        </w:rPr>
      </w:pPr>
    </w:p>
    <w:p w14:paraId="5C02AF40" w14:textId="6E0A0489" w:rsidR="000E7B66" w:rsidRPr="000F7F5E" w:rsidRDefault="000E7B66" w:rsidP="00A54C92">
      <w:pPr>
        <w:suppressAutoHyphens/>
        <w:jc w:val="both"/>
        <w:rPr>
          <w:rFonts w:eastAsiaTheme="minorHAnsi"/>
          <w:kern w:val="22"/>
          <w:sz w:val="24"/>
          <w:szCs w:val="24"/>
          <w:lang w:val="sr-Cyrl-RS"/>
        </w:rPr>
      </w:pPr>
    </w:p>
    <w:p w14:paraId="115CF741" w14:textId="77777777" w:rsidR="000E7B66" w:rsidRPr="000F7F5E" w:rsidRDefault="000E7B66" w:rsidP="00A54C92">
      <w:pPr>
        <w:suppressAutoHyphens/>
        <w:jc w:val="both"/>
        <w:rPr>
          <w:rFonts w:eastAsiaTheme="minorHAnsi"/>
          <w:kern w:val="22"/>
          <w:sz w:val="24"/>
          <w:szCs w:val="24"/>
          <w:lang w:val="sr-Cyrl-RS"/>
        </w:rPr>
      </w:pPr>
    </w:p>
    <w:p w14:paraId="74332922" w14:textId="77777777" w:rsidR="008B7F9E" w:rsidRPr="000F7F5E" w:rsidRDefault="008B7F9E" w:rsidP="00A54C92">
      <w:pPr>
        <w:suppressAutoHyphens/>
        <w:jc w:val="both"/>
        <w:rPr>
          <w:rFonts w:eastAsiaTheme="minorHAnsi"/>
          <w:i/>
          <w:kern w:val="22"/>
          <w:sz w:val="24"/>
          <w:szCs w:val="24"/>
          <w:lang w:val="sr-Cyrl-RS"/>
        </w:rPr>
      </w:pPr>
    </w:p>
    <w:p w14:paraId="69BE032C" w14:textId="77777777" w:rsidR="00A54C92" w:rsidRPr="000F7F5E" w:rsidRDefault="00A54C92" w:rsidP="00A54C92">
      <w:pPr>
        <w:numPr>
          <w:ilvl w:val="0"/>
          <w:numId w:val="11"/>
        </w:numPr>
        <w:suppressAutoHyphens/>
        <w:jc w:val="both"/>
        <w:rPr>
          <w:rFonts w:eastAsiaTheme="minorHAnsi"/>
          <w:i/>
          <w:kern w:val="22"/>
          <w:sz w:val="24"/>
          <w:szCs w:val="24"/>
          <w:lang w:val="sr-Cyrl-RS"/>
        </w:rPr>
      </w:pPr>
      <w:r w:rsidRPr="000F7F5E">
        <w:rPr>
          <w:rFonts w:eastAsiaTheme="minorHAnsi"/>
          <w:i/>
          <w:kern w:val="22"/>
          <w:sz w:val="24"/>
          <w:szCs w:val="24"/>
          <w:lang w:val="sr-Cyrl-RS"/>
        </w:rPr>
        <w:t>Зашто је доношење Закона најбоље за решење проблема?</w:t>
      </w:r>
    </w:p>
    <w:p w14:paraId="398CA659" w14:textId="77777777" w:rsidR="009E69BC" w:rsidRPr="000F7F5E" w:rsidRDefault="009E69BC" w:rsidP="009E69BC">
      <w:pPr>
        <w:suppressAutoHyphens/>
        <w:ind w:left="1080"/>
        <w:jc w:val="both"/>
        <w:rPr>
          <w:rFonts w:eastAsiaTheme="minorHAnsi"/>
          <w:i/>
          <w:kern w:val="22"/>
          <w:sz w:val="24"/>
          <w:szCs w:val="24"/>
          <w:lang w:val="sr-Cyrl-RS"/>
        </w:rPr>
      </w:pPr>
    </w:p>
    <w:p w14:paraId="63D6655E" w14:textId="77777777" w:rsidR="008B7F9E" w:rsidRPr="000F7F5E" w:rsidRDefault="00C12368" w:rsidP="00A54C92">
      <w:pPr>
        <w:suppressAutoHyphens/>
        <w:jc w:val="both"/>
        <w:rPr>
          <w:rFonts w:eastAsiaTheme="minorHAnsi"/>
          <w:kern w:val="22"/>
          <w:sz w:val="24"/>
          <w:szCs w:val="24"/>
          <w:lang w:val="sr-Cyrl-RS"/>
        </w:rPr>
      </w:pPr>
      <w:r w:rsidRPr="000F7F5E">
        <w:rPr>
          <w:rFonts w:eastAsiaTheme="minorHAnsi"/>
          <w:kern w:val="22"/>
          <w:sz w:val="24"/>
          <w:szCs w:val="24"/>
          <w:lang w:val="sr-Cyrl-RS"/>
        </w:rPr>
        <w:tab/>
      </w:r>
      <w:r w:rsidR="00A54C92" w:rsidRPr="000F7F5E">
        <w:rPr>
          <w:rFonts w:eastAsiaTheme="minorHAnsi"/>
          <w:kern w:val="22"/>
          <w:sz w:val="24"/>
          <w:szCs w:val="24"/>
          <w:lang w:val="sr-Cyrl-RS"/>
        </w:rPr>
        <w:t>С обзиром на постојеће тржишне услове, кредитне политике пословних банака, као и свеукупна тржишна кретања и тржишне закономерности, доношење</w:t>
      </w:r>
      <w:r w:rsidR="00324ED4" w:rsidRPr="000F7F5E">
        <w:rPr>
          <w:rFonts w:eastAsiaTheme="minorHAnsi"/>
          <w:kern w:val="22"/>
          <w:sz w:val="24"/>
          <w:szCs w:val="24"/>
          <w:lang w:val="sr-Cyrl-RS"/>
        </w:rPr>
        <w:t xml:space="preserve"> овог</w:t>
      </w:r>
      <w:r w:rsidR="00A54C92" w:rsidRPr="000F7F5E">
        <w:rPr>
          <w:rFonts w:eastAsiaTheme="minorHAnsi"/>
          <w:kern w:val="22"/>
          <w:sz w:val="24"/>
          <w:szCs w:val="24"/>
          <w:lang w:val="sr-Cyrl-RS"/>
        </w:rPr>
        <w:t xml:space="preserve"> закона је најбоље решење.</w:t>
      </w:r>
    </w:p>
    <w:p w14:paraId="32FBBA77" w14:textId="77777777" w:rsidR="00C81833" w:rsidRPr="000F7F5E" w:rsidRDefault="00C81833" w:rsidP="00A54C92">
      <w:pPr>
        <w:suppressAutoHyphens/>
        <w:jc w:val="both"/>
        <w:rPr>
          <w:rFonts w:eastAsiaTheme="minorHAnsi"/>
          <w:kern w:val="22"/>
          <w:sz w:val="24"/>
          <w:szCs w:val="24"/>
          <w:lang w:val="sr-Cyrl-RS"/>
        </w:rPr>
      </w:pPr>
    </w:p>
    <w:p w14:paraId="7E2D2F9C" w14:textId="77777777" w:rsidR="00A54C92" w:rsidRPr="000F7F5E" w:rsidRDefault="00A54C92" w:rsidP="00A54C92">
      <w:pPr>
        <w:numPr>
          <w:ilvl w:val="0"/>
          <w:numId w:val="11"/>
        </w:numPr>
        <w:suppressAutoHyphens/>
        <w:jc w:val="both"/>
        <w:rPr>
          <w:rFonts w:eastAsiaTheme="minorHAnsi"/>
          <w:i/>
          <w:kern w:val="22"/>
          <w:sz w:val="24"/>
          <w:szCs w:val="24"/>
          <w:lang w:val="sr-Cyrl-RS"/>
        </w:rPr>
      </w:pPr>
      <w:r w:rsidRPr="000F7F5E">
        <w:rPr>
          <w:rFonts w:eastAsiaTheme="minorHAnsi"/>
          <w:i/>
          <w:kern w:val="22"/>
          <w:sz w:val="24"/>
          <w:szCs w:val="24"/>
          <w:lang w:val="sr-Cyrl-RS"/>
        </w:rPr>
        <w:t>На кога ће и како утицати предложена решења?</w:t>
      </w:r>
    </w:p>
    <w:p w14:paraId="26885F59" w14:textId="77777777" w:rsidR="008B7F9E" w:rsidRPr="000F7F5E" w:rsidRDefault="008B7F9E" w:rsidP="009E69BC">
      <w:pPr>
        <w:suppressAutoHyphens/>
        <w:ind w:left="1080"/>
        <w:jc w:val="both"/>
        <w:rPr>
          <w:rFonts w:eastAsiaTheme="minorHAnsi"/>
          <w:i/>
          <w:kern w:val="22"/>
          <w:sz w:val="24"/>
          <w:szCs w:val="24"/>
          <w:lang w:val="sr-Cyrl-RS"/>
        </w:rPr>
      </w:pPr>
    </w:p>
    <w:p w14:paraId="58BE8D8E" w14:textId="77777777" w:rsidR="00A54C92" w:rsidRPr="000F7F5E" w:rsidRDefault="00A54C92" w:rsidP="00A54C92">
      <w:pPr>
        <w:suppressAutoHyphens/>
        <w:jc w:val="both"/>
        <w:rPr>
          <w:rFonts w:eastAsiaTheme="minorHAnsi"/>
          <w:kern w:val="22"/>
          <w:sz w:val="24"/>
          <w:szCs w:val="24"/>
          <w:lang w:val="sr-Cyrl-RS"/>
        </w:rPr>
      </w:pPr>
      <w:r w:rsidRPr="000F7F5E">
        <w:rPr>
          <w:rFonts w:eastAsiaTheme="minorHAnsi"/>
          <w:kern w:val="22"/>
          <w:sz w:val="24"/>
          <w:szCs w:val="24"/>
          <w:lang w:val="sr-Cyrl-RS"/>
        </w:rPr>
        <w:tab/>
        <w:t>Предложе</w:t>
      </w:r>
      <w:r w:rsidR="00C12368" w:rsidRPr="000F7F5E">
        <w:rPr>
          <w:rFonts w:eastAsiaTheme="minorHAnsi"/>
          <w:kern w:val="22"/>
          <w:sz w:val="24"/>
          <w:szCs w:val="24"/>
          <w:lang w:val="sr-Cyrl-RS"/>
        </w:rPr>
        <w:t xml:space="preserve">но законско решење ће утицати </w:t>
      </w:r>
      <w:r w:rsidRPr="000F7F5E">
        <w:rPr>
          <w:rFonts w:eastAsiaTheme="minorHAnsi"/>
          <w:kern w:val="22"/>
          <w:sz w:val="24"/>
          <w:szCs w:val="24"/>
          <w:lang w:val="sr-Cyrl-RS"/>
        </w:rPr>
        <w:t>на младе Републике Србије од 20 до 35 година старости, са нижим примањима, као и на грађевинску индустрију.</w:t>
      </w:r>
    </w:p>
    <w:p w14:paraId="21497194" w14:textId="77777777" w:rsidR="009E69BC" w:rsidRPr="000F7F5E" w:rsidRDefault="009E69BC" w:rsidP="00A54C92">
      <w:pPr>
        <w:suppressAutoHyphens/>
        <w:jc w:val="both"/>
        <w:rPr>
          <w:rFonts w:eastAsiaTheme="minorHAnsi"/>
          <w:i/>
          <w:kern w:val="22"/>
          <w:sz w:val="24"/>
          <w:szCs w:val="24"/>
          <w:lang w:val="sr-Cyrl-RS"/>
        </w:rPr>
      </w:pPr>
    </w:p>
    <w:p w14:paraId="1997114F" w14:textId="77777777" w:rsidR="00A54C92" w:rsidRPr="000F7F5E" w:rsidRDefault="00A54C92" w:rsidP="00A54C92">
      <w:pPr>
        <w:numPr>
          <w:ilvl w:val="0"/>
          <w:numId w:val="11"/>
        </w:numPr>
        <w:suppressAutoHyphens/>
        <w:jc w:val="both"/>
        <w:rPr>
          <w:rFonts w:eastAsiaTheme="minorHAnsi"/>
          <w:i/>
          <w:kern w:val="22"/>
          <w:sz w:val="24"/>
          <w:szCs w:val="24"/>
          <w:lang w:val="sr-Cyrl-RS"/>
        </w:rPr>
      </w:pPr>
      <w:r w:rsidRPr="000F7F5E">
        <w:rPr>
          <w:rFonts w:eastAsiaTheme="minorHAnsi"/>
          <w:i/>
          <w:kern w:val="22"/>
          <w:sz w:val="24"/>
          <w:szCs w:val="24"/>
          <w:lang w:val="sr-Cyrl-RS"/>
        </w:rPr>
        <w:t>Трошкови које ће примена Закона произвести код грађана и привреде, посебно код малих и средњих предузећа?</w:t>
      </w:r>
    </w:p>
    <w:p w14:paraId="537FD5AB" w14:textId="77777777" w:rsidR="00A54C92" w:rsidRPr="000F7F5E" w:rsidRDefault="00A54C92" w:rsidP="00A54C92">
      <w:pPr>
        <w:suppressAutoHyphens/>
        <w:jc w:val="both"/>
        <w:rPr>
          <w:rFonts w:eastAsiaTheme="minorHAnsi"/>
          <w:i/>
          <w:kern w:val="22"/>
          <w:sz w:val="24"/>
          <w:szCs w:val="24"/>
          <w:lang w:val="sr-Cyrl-RS"/>
        </w:rPr>
      </w:pPr>
      <w:r w:rsidRPr="000F7F5E">
        <w:rPr>
          <w:rFonts w:eastAsiaTheme="minorHAnsi"/>
          <w:i/>
          <w:kern w:val="22"/>
          <w:sz w:val="24"/>
          <w:szCs w:val="24"/>
          <w:lang w:val="sr-Cyrl-RS"/>
        </w:rPr>
        <w:tab/>
      </w:r>
    </w:p>
    <w:p w14:paraId="6A34F662" w14:textId="77777777" w:rsidR="00A54C92" w:rsidRPr="000F7F5E" w:rsidRDefault="00A54C92" w:rsidP="00A54C92">
      <w:pPr>
        <w:suppressAutoHyphens/>
        <w:jc w:val="both"/>
        <w:rPr>
          <w:rFonts w:eastAsiaTheme="minorHAnsi"/>
          <w:i/>
          <w:kern w:val="22"/>
          <w:sz w:val="24"/>
          <w:szCs w:val="24"/>
          <w:lang w:val="sr-Cyrl-RS"/>
        </w:rPr>
      </w:pPr>
      <w:r w:rsidRPr="000F7F5E">
        <w:rPr>
          <w:rFonts w:eastAsiaTheme="minorHAnsi"/>
          <w:i/>
          <w:kern w:val="22"/>
          <w:sz w:val="24"/>
          <w:szCs w:val="24"/>
          <w:lang w:val="sr-Cyrl-RS"/>
        </w:rPr>
        <w:tab/>
      </w:r>
      <w:r w:rsidRPr="000F7F5E">
        <w:rPr>
          <w:rFonts w:eastAsiaTheme="minorHAnsi"/>
          <w:kern w:val="22"/>
          <w:sz w:val="24"/>
          <w:szCs w:val="24"/>
          <w:lang w:val="sr-Cyrl-RS"/>
        </w:rPr>
        <w:t xml:space="preserve">Примена </w:t>
      </w:r>
      <w:r w:rsidR="00324ED4" w:rsidRPr="000F7F5E">
        <w:rPr>
          <w:rFonts w:eastAsiaTheme="minorHAnsi"/>
          <w:kern w:val="22"/>
          <w:sz w:val="24"/>
          <w:szCs w:val="24"/>
          <w:lang w:val="sr-Cyrl-RS"/>
        </w:rPr>
        <w:t xml:space="preserve">овог </w:t>
      </w:r>
      <w:r w:rsidRPr="000F7F5E">
        <w:rPr>
          <w:rFonts w:eastAsiaTheme="minorHAnsi"/>
          <w:kern w:val="22"/>
          <w:sz w:val="24"/>
          <w:szCs w:val="24"/>
          <w:lang w:val="sr-Cyrl-RS"/>
        </w:rPr>
        <w:t>закона неће произвести трошкове код грађана и привреде.</w:t>
      </w:r>
    </w:p>
    <w:p w14:paraId="0CDCF1B6" w14:textId="77777777" w:rsidR="00A54C92" w:rsidRPr="000F7F5E" w:rsidRDefault="00A54C92" w:rsidP="00A54C92">
      <w:pPr>
        <w:suppressAutoHyphens/>
        <w:jc w:val="both"/>
        <w:rPr>
          <w:rFonts w:eastAsiaTheme="minorHAnsi"/>
          <w:kern w:val="22"/>
          <w:sz w:val="24"/>
          <w:szCs w:val="24"/>
          <w:lang w:val="sr-Cyrl-RS"/>
        </w:rPr>
      </w:pPr>
    </w:p>
    <w:p w14:paraId="13317A02" w14:textId="77777777" w:rsidR="00A54C92" w:rsidRPr="000F7F5E" w:rsidRDefault="00A54C92" w:rsidP="00A54C92">
      <w:pPr>
        <w:numPr>
          <w:ilvl w:val="0"/>
          <w:numId w:val="11"/>
        </w:numPr>
        <w:suppressAutoHyphens/>
        <w:jc w:val="both"/>
        <w:rPr>
          <w:rFonts w:eastAsiaTheme="minorHAnsi"/>
          <w:i/>
          <w:kern w:val="22"/>
          <w:sz w:val="24"/>
          <w:szCs w:val="24"/>
          <w:lang w:val="sr-Cyrl-RS"/>
        </w:rPr>
      </w:pPr>
      <w:r w:rsidRPr="000F7F5E">
        <w:rPr>
          <w:rFonts w:eastAsiaTheme="minorHAnsi"/>
          <w:i/>
          <w:kern w:val="22"/>
          <w:sz w:val="24"/>
          <w:szCs w:val="24"/>
          <w:lang w:val="sr-Cyrl-RS"/>
        </w:rPr>
        <w:t>Да ли позитивни ефекти оправдавају трошкове?</w:t>
      </w:r>
    </w:p>
    <w:p w14:paraId="6C225C9D" w14:textId="77777777" w:rsidR="00A54C92" w:rsidRPr="000F7F5E" w:rsidRDefault="00A54C92" w:rsidP="00A54C92">
      <w:pPr>
        <w:suppressAutoHyphens/>
        <w:jc w:val="both"/>
        <w:rPr>
          <w:rFonts w:eastAsiaTheme="minorHAnsi"/>
          <w:i/>
          <w:kern w:val="22"/>
          <w:sz w:val="24"/>
          <w:szCs w:val="24"/>
          <w:lang w:val="sr-Cyrl-RS"/>
        </w:rPr>
      </w:pPr>
      <w:r w:rsidRPr="000F7F5E">
        <w:rPr>
          <w:rFonts w:eastAsiaTheme="minorHAnsi"/>
          <w:i/>
          <w:kern w:val="22"/>
          <w:sz w:val="24"/>
          <w:szCs w:val="24"/>
          <w:lang w:val="sr-Cyrl-RS"/>
        </w:rPr>
        <w:tab/>
      </w:r>
    </w:p>
    <w:p w14:paraId="7D47F495" w14:textId="77777777" w:rsidR="00A54C92" w:rsidRPr="000F7F5E" w:rsidRDefault="00A54C92" w:rsidP="00A54C92">
      <w:pPr>
        <w:suppressAutoHyphens/>
        <w:jc w:val="both"/>
        <w:rPr>
          <w:rFonts w:eastAsiaTheme="minorHAnsi"/>
          <w:i/>
          <w:kern w:val="22"/>
          <w:sz w:val="24"/>
          <w:szCs w:val="24"/>
          <w:lang w:val="sr-Cyrl-RS"/>
        </w:rPr>
      </w:pPr>
      <w:r w:rsidRPr="000F7F5E">
        <w:rPr>
          <w:rFonts w:eastAsiaTheme="minorHAnsi"/>
          <w:i/>
          <w:kern w:val="22"/>
          <w:sz w:val="24"/>
          <w:szCs w:val="24"/>
          <w:lang w:val="sr-Cyrl-RS"/>
        </w:rPr>
        <w:tab/>
      </w:r>
      <w:r w:rsidRPr="000F7F5E">
        <w:rPr>
          <w:rFonts w:eastAsiaTheme="minorHAnsi"/>
          <w:kern w:val="22"/>
          <w:sz w:val="24"/>
          <w:szCs w:val="24"/>
          <w:lang w:val="sr-Cyrl-RS"/>
        </w:rPr>
        <w:t>С обзиром да ће се значајно повећати позитивни ефекти који оправдавају трошкове, не постоје елементи за прецизне прорачуне тих ефеката.</w:t>
      </w:r>
    </w:p>
    <w:p w14:paraId="4C7EFA94" w14:textId="77777777" w:rsidR="00A54C92" w:rsidRPr="000F7F5E" w:rsidRDefault="00A54C92" w:rsidP="00A54C92">
      <w:pPr>
        <w:suppressAutoHyphens/>
        <w:jc w:val="both"/>
        <w:rPr>
          <w:rFonts w:eastAsiaTheme="minorHAnsi"/>
          <w:kern w:val="22"/>
          <w:sz w:val="24"/>
          <w:szCs w:val="24"/>
          <w:lang w:val="sr-Cyrl-RS"/>
        </w:rPr>
      </w:pPr>
    </w:p>
    <w:p w14:paraId="3E5FE2BF" w14:textId="77777777" w:rsidR="00A54C92" w:rsidRPr="000F7F5E" w:rsidRDefault="00A54C92" w:rsidP="00A54C92">
      <w:pPr>
        <w:numPr>
          <w:ilvl w:val="0"/>
          <w:numId w:val="11"/>
        </w:numPr>
        <w:suppressAutoHyphens/>
        <w:jc w:val="both"/>
        <w:rPr>
          <w:rFonts w:eastAsiaTheme="minorHAnsi"/>
          <w:i/>
          <w:kern w:val="22"/>
          <w:sz w:val="24"/>
          <w:szCs w:val="24"/>
          <w:lang w:val="sr-Cyrl-RS"/>
        </w:rPr>
      </w:pPr>
      <w:r w:rsidRPr="000F7F5E">
        <w:rPr>
          <w:rFonts w:eastAsiaTheme="minorHAnsi"/>
          <w:i/>
          <w:kern w:val="22"/>
          <w:sz w:val="24"/>
          <w:szCs w:val="24"/>
          <w:lang w:val="sr-Cyrl-RS"/>
        </w:rPr>
        <w:t>Да ли акт стимулише појаву нових привредних субјеката на тржишту и тржишну конкуренцију?</w:t>
      </w:r>
    </w:p>
    <w:p w14:paraId="7F8A9133" w14:textId="77777777" w:rsidR="00A54C92" w:rsidRPr="000F7F5E" w:rsidRDefault="00A54C92" w:rsidP="00A54C92">
      <w:pPr>
        <w:suppressAutoHyphens/>
        <w:jc w:val="both"/>
        <w:rPr>
          <w:rFonts w:eastAsiaTheme="minorHAnsi"/>
          <w:i/>
          <w:kern w:val="22"/>
          <w:sz w:val="24"/>
          <w:szCs w:val="24"/>
          <w:lang w:val="sr-Cyrl-RS"/>
        </w:rPr>
      </w:pPr>
      <w:r w:rsidRPr="000F7F5E">
        <w:rPr>
          <w:rFonts w:eastAsiaTheme="minorHAnsi"/>
          <w:i/>
          <w:kern w:val="22"/>
          <w:sz w:val="24"/>
          <w:szCs w:val="24"/>
          <w:lang w:val="sr-Cyrl-RS"/>
        </w:rPr>
        <w:tab/>
      </w:r>
    </w:p>
    <w:p w14:paraId="01F14D3D" w14:textId="77777777" w:rsidR="00A54C92" w:rsidRPr="000F7F5E" w:rsidRDefault="00A54C92" w:rsidP="00A54C92">
      <w:pPr>
        <w:suppressAutoHyphens/>
        <w:jc w:val="both"/>
        <w:rPr>
          <w:rFonts w:eastAsiaTheme="minorHAnsi"/>
          <w:i/>
          <w:kern w:val="22"/>
          <w:sz w:val="24"/>
          <w:szCs w:val="24"/>
          <w:lang w:val="sr-Cyrl-RS"/>
        </w:rPr>
      </w:pPr>
      <w:r w:rsidRPr="000F7F5E">
        <w:rPr>
          <w:rFonts w:eastAsiaTheme="minorHAnsi"/>
          <w:i/>
          <w:kern w:val="22"/>
          <w:sz w:val="24"/>
          <w:szCs w:val="24"/>
          <w:lang w:val="sr-Cyrl-RS"/>
        </w:rPr>
        <w:tab/>
      </w:r>
      <w:r w:rsidRPr="000F7F5E">
        <w:rPr>
          <w:rFonts w:eastAsiaTheme="minorHAnsi"/>
          <w:kern w:val="22"/>
          <w:sz w:val="24"/>
          <w:szCs w:val="24"/>
          <w:lang w:val="sr-Cyrl-RS"/>
        </w:rPr>
        <w:t>С обзиром да овај закон решава егзистенцијални проблем младих који су запослени, младих који су запослени на одређено време, младих који су без запослења, као и младих који се баве самосталним делатностима, а не могу да конкуришу за стамбени кредит код пословних банака</w:t>
      </w:r>
      <w:r w:rsidR="00353D48" w:rsidRPr="000F7F5E">
        <w:rPr>
          <w:rFonts w:eastAsiaTheme="minorHAnsi"/>
          <w:kern w:val="22"/>
          <w:sz w:val="24"/>
          <w:szCs w:val="24"/>
          <w:lang w:val="sr-Cyrl-RS"/>
        </w:rPr>
        <w:t>,</w:t>
      </w:r>
      <w:r w:rsidRPr="000F7F5E">
        <w:rPr>
          <w:rFonts w:eastAsiaTheme="minorHAnsi"/>
          <w:kern w:val="22"/>
          <w:sz w:val="24"/>
          <w:szCs w:val="24"/>
          <w:lang w:val="sr-Cyrl-RS"/>
        </w:rPr>
        <w:t xml:space="preserve"> не стимулише се појава нових привредних субјеката.</w:t>
      </w:r>
    </w:p>
    <w:p w14:paraId="212CCC71" w14:textId="77777777" w:rsidR="00A54C92" w:rsidRPr="000F7F5E" w:rsidRDefault="00A54C92" w:rsidP="00A54C92">
      <w:pPr>
        <w:suppressAutoHyphens/>
        <w:jc w:val="both"/>
        <w:rPr>
          <w:rFonts w:eastAsiaTheme="minorHAnsi"/>
          <w:kern w:val="22"/>
          <w:sz w:val="24"/>
          <w:szCs w:val="24"/>
          <w:lang w:val="sr-Cyrl-RS"/>
        </w:rPr>
      </w:pPr>
    </w:p>
    <w:p w14:paraId="4EABD621" w14:textId="77777777" w:rsidR="00A54C92" w:rsidRPr="000F7F5E" w:rsidRDefault="00A54C92" w:rsidP="00A54C92">
      <w:pPr>
        <w:numPr>
          <w:ilvl w:val="0"/>
          <w:numId w:val="11"/>
        </w:numPr>
        <w:suppressAutoHyphens/>
        <w:jc w:val="both"/>
        <w:rPr>
          <w:rFonts w:eastAsiaTheme="minorHAnsi"/>
          <w:i/>
          <w:kern w:val="22"/>
          <w:sz w:val="24"/>
          <w:szCs w:val="24"/>
          <w:lang w:val="sr-Cyrl-RS"/>
        </w:rPr>
      </w:pPr>
      <w:r w:rsidRPr="000F7F5E">
        <w:rPr>
          <w:rFonts w:eastAsiaTheme="minorHAnsi"/>
          <w:i/>
          <w:kern w:val="22"/>
          <w:sz w:val="24"/>
          <w:szCs w:val="24"/>
          <w:lang w:val="sr-Cyrl-RS"/>
        </w:rPr>
        <w:t>Да ли су заинтересоване стране имале прилику да се изјасне о Закону?</w:t>
      </w:r>
    </w:p>
    <w:p w14:paraId="3142A0FB" w14:textId="77777777" w:rsidR="00A54C92" w:rsidRPr="000F7F5E" w:rsidRDefault="00A54C92" w:rsidP="00A54C92">
      <w:pPr>
        <w:suppressAutoHyphens/>
        <w:jc w:val="both"/>
        <w:rPr>
          <w:rFonts w:eastAsiaTheme="minorHAnsi"/>
          <w:i/>
          <w:kern w:val="22"/>
          <w:sz w:val="24"/>
          <w:szCs w:val="24"/>
          <w:lang w:val="sr-Cyrl-RS"/>
        </w:rPr>
      </w:pPr>
      <w:r w:rsidRPr="000F7F5E">
        <w:rPr>
          <w:rFonts w:eastAsiaTheme="minorHAnsi"/>
          <w:i/>
          <w:kern w:val="22"/>
          <w:sz w:val="24"/>
          <w:szCs w:val="24"/>
          <w:lang w:val="sr-Cyrl-RS"/>
        </w:rPr>
        <w:tab/>
      </w:r>
    </w:p>
    <w:p w14:paraId="642693B9" w14:textId="77777777" w:rsidR="0028440C" w:rsidRPr="000F7F5E" w:rsidRDefault="00A54C92" w:rsidP="0028440C">
      <w:pPr>
        <w:suppressAutoHyphens/>
        <w:jc w:val="both"/>
        <w:rPr>
          <w:rFonts w:eastAsiaTheme="minorHAnsi"/>
          <w:kern w:val="22"/>
          <w:sz w:val="24"/>
          <w:szCs w:val="24"/>
          <w:lang w:val="sr-Cyrl-RS"/>
        </w:rPr>
      </w:pPr>
      <w:r w:rsidRPr="000F7F5E">
        <w:rPr>
          <w:rFonts w:eastAsiaTheme="minorHAnsi"/>
          <w:i/>
          <w:kern w:val="22"/>
          <w:sz w:val="24"/>
          <w:szCs w:val="24"/>
          <w:lang w:val="sr-Cyrl-RS"/>
        </w:rPr>
        <w:tab/>
      </w:r>
      <w:r w:rsidR="0028440C" w:rsidRPr="000F7F5E">
        <w:rPr>
          <w:rFonts w:eastAsiaTheme="minorHAnsi"/>
          <w:kern w:val="22"/>
          <w:sz w:val="24"/>
          <w:szCs w:val="24"/>
          <w:lang w:val="sr-Cyrl-RS"/>
        </w:rPr>
        <w:t xml:space="preserve">Министарство финансија је на основу непосредне комуникације са банкама које учествују у овом програму, као и на основу заинтересованости младих за ове кредите, размотрило све предлоге и могућности и предложило измену која је интегрисана у овај закон. </w:t>
      </w:r>
    </w:p>
    <w:p w14:paraId="36FE188B" w14:textId="77777777" w:rsidR="00A54C92" w:rsidRPr="000F7F5E" w:rsidRDefault="00A54C92" w:rsidP="009F04B3">
      <w:pPr>
        <w:suppressAutoHyphens/>
        <w:jc w:val="center"/>
        <w:rPr>
          <w:rFonts w:eastAsiaTheme="minorHAnsi"/>
          <w:kern w:val="22"/>
          <w:sz w:val="24"/>
          <w:szCs w:val="24"/>
          <w:lang w:val="sr-Cyrl-RS"/>
        </w:rPr>
      </w:pPr>
    </w:p>
    <w:p w14:paraId="4D005B65" w14:textId="00C94052" w:rsidR="00A54C92" w:rsidRPr="000F7F5E" w:rsidRDefault="00A54C92" w:rsidP="009F04B3">
      <w:pPr>
        <w:suppressAutoHyphens/>
        <w:jc w:val="center"/>
        <w:rPr>
          <w:rFonts w:eastAsiaTheme="minorHAnsi"/>
          <w:b/>
          <w:kern w:val="22"/>
          <w:sz w:val="24"/>
          <w:szCs w:val="24"/>
          <w:lang w:val="sr-Cyrl-RS"/>
        </w:rPr>
      </w:pPr>
      <w:r w:rsidRPr="000F7F5E">
        <w:rPr>
          <w:rFonts w:eastAsiaTheme="minorHAnsi"/>
          <w:b/>
          <w:kern w:val="22"/>
          <w:sz w:val="24"/>
          <w:szCs w:val="24"/>
          <w:lang w:val="sr-Cyrl-RS"/>
        </w:rPr>
        <w:t>V</w:t>
      </w:r>
      <w:r w:rsidR="009F04B3" w:rsidRPr="000F7F5E">
        <w:rPr>
          <w:rFonts w:eastAsiaTheme="minorHAnsi"/>
          <w:b/>
          <w:kern w:val="22"/>
          <w:sz w:val="24"/>
          <w:szCs w:val="24"/>
          <w:lang w:val="sr-Cyrl-RS"/>
        </w:rPr>
        <w:t>.</w:t>
      </w:r>
      <w:r w:rsidRPr="000F7F5E">
        <w:rPr>
          <w:rFonts w:eastAsiaTheme="minorHAnsi"/>
          <w:b/>
          <w:kern w:val="22"/>
          <w:sz w:val="24"/>
          <w:szCs w:val="24"/>
          <w:lang w:val="sr-Cyrl-RS"/>
        </w:rPr>
        <w:tab/>
        <w:t xml:space="preserve"> ФИНАНСИЈСКА СРЕДСТВА ПОТРЕБНА ЗА СПРОВОЂЕЊЕ ОВОГ ЗАКОНА</w:t>
      </w:r>
    </w:p>
    <w:p w14:paraId="21BF15CC" w14:textId="77777777" w:rsidR="00656301" w:rsidRPr="000F7F5E" w:rsidRDefault="00656301" w:rsidP="00A54C92">
      <w:pPr>
        <w:suppressAutoHyphens/>
        <w:jc w:val="both"/>
        <w:rPr>
          <w:rFonts w:eastAsiaTheme="minorHAnsi"/>
          <w:b/>
          <w:kern w:val="22"/>
          <w:sz w:val="24"/>
          <w:szCs w:val="24"/>
          <w:lang w:val="sr-Cyrl-RS"/>
        </w:rPr>
      </w:pPr>
    </w:p>
    <w:p w14:paraId="3AB4005C" w14:textId="77777777" w:rsidR="00A54C92" w:rsidRPr="000F7F5E" w:rsidRDefault="00A54C92" w:rsidP="00A54C92">
      <w:pPr>
        <w:suppressAutoHyphens/>
        <w:jc w:val="both"/>
        <w:rPr>
          <w:rFonts w:eastAsiaTheme="minorHAnsi"/>
          <w:kern w:val="22"/>
          <w:sz w:val="24"/>
          <w:szCs w:val="24"/>
          <w:lang w:val="sr-Cyrl-RS"/>
        </w:rPr>
      </w:pPr>
      <w:r w:rsidRPr="000F7F5E">
        <w:rPr>
          <w:rFonts w:eastAsiaTheme="minorHAnsi"/>
          <w:kern w:val="22"/>
          <w:sz w:val="24"/>
          <w:szCs w:val="24"/>
          <w:lang w:val="sr-Cyrl-RS"/>
        </w:rPr>
        <w:tab/>
        <w:t>За реализацију овог закона, у буџету Републике Србије за одговарајућу фискалну годину, биће обезбеђена средства неопходна за извршавање обавеза преузетих по основу овог закона.</w:t>
      </w:r>
    </w:p>
    <w:p w14:paraId="267EADAE" w14:textId="77777777" w:rsidR="009F4F37" w:rsidRPr="000F7F5E" w:rsidRDefault="009F4F37" w:rsidP="009F04B3">
      <w:pPr>
        <w:suppressAutoHyphens/>
        <w:jc w:val="center"/>
        <w:rPr>
          <w:rFonts w:eastAsiaTheme="minorHAnsi"/>
          <w:kern w:val="22"/>
          <w:sz w:val="24"/>
          <w:szCs w:val="24"/>
          <w:lang w:val="sr-Cyrl-RS"/>
        </w:rPr>
      </w:pPr>
    </w:p>
    <w:p w14:paraId="64D9A109" w14:textId="15AFC1DA" w:rsidR="00C81833" w:rsidRPr="000F7F5E" w:rsidRDefault="00C81833" w:rsidP="009F04B3">
      <w:pPr>
        <w:tabs>
          <w:tab w:val="left" w:pos="709"/>
        </w:tabs>
        <w:jc w:val="center"/>
        <w:rPr>
          <w:rFonts w:eastAsia="Calibri"/>
          <w:b/>
          <w:sz w:val="24"/>
          <w:szCs w:val="24"/>
          <w:lang w:val="sr-Cyrl-RS"/>
        </w:rPr>
      </w:pPr>
      <w:r w:rsidRPr="000F7F5E">
        <w:rPr>
          <w:rFonts w:eastAsia="Calibri"/>
          <w:b/>
          <w:sz w:val="24"/>
          <w:szCs w:val="24"/>
          <w:lang w:val="sr-Cyrl-RS"/>
        </w:rPr>
        <w:t>VI</w:t>
      </w:r>
      <w:r w:rsidR="009F04B3" w:rsidRPr="000F7F5E">
        <w:rPr>
          <w:rFonts w:eastAsia="Calibri"/>
          <w:b/>
          <w:sz w:val="24"/>
          <w:szCs w:val="24"/>
          <w:lang w:val="sr-Cyrl-RS"/>
        </w:rPr>
        <w:t>.</w:t>
      </w:r>
      <w:r w:rsidRPr="000F7F5E">
        <w:rPr>
          <w:rFonts w:eastAsia="Calibri"/>
          <w:b/>
          <w:sz w:val="24"/>
          <w:szCs w:val="24"/>
          <w:lang w:val="sr-Cyrl-RS"/>
        </w:rPr>
        <w:tab/>
        <w:t>ПРЕГЛЕД ОДРЕДАБ</w:t>
      </w:r>
      <w:r w:rsidR="009F04B3" w:rsidRPr="000F7F5E">
        <w:rPr>
          <w:rFonts w:eastAsia="Calibri"/>
          <w:b/>
          <w:sz w:val="24"/>
          <w:szCs w:val="24"/>
          <w:lang w:val="sr-Cyrl-RS"/>
        </w:rPr>
        <w:t>Е</w:t>
      </w:r>
      <w:r w:rsidRPr="000F7F5E">
        <w:rPr>
          <w:rFonts w:eastAsia="Calibri"/>
          <w:b/>
          <w:sz w:val="24"/>
          <w:szCs w:val="24"/>
          <w:lang w:val="sr-Cyrl-RS"/>
        </w:rPr>
        <w:t xml:space="preserve"> ЗАКОНА</w:t>
      </w:r>
      <w:r w:rsidR="009F04B3" w:rsidRPr="000F7F5E">
        <w:rPr>
          <w:rFonts w:eastAsia="Calibri"/>
          <w:b/>
          <w:sz w:val="24"/>
          <w:szCs w:val="24"/>
          <w:lang w:val="sr-Cyrl-RS"/>
        </w:rPr>
        <w:t xml:space="preserve">, </w:t>
      </w:r>
      <w:r w:rsidRPr="000F7F5E">
        <w:rPr>
          <w:rFonts w:eastAsia="Calibri"/>
          <w:b/>
          <w:sz w:val="24"/>
          <w:szCs w:val="24"/>
          <w:lang w:val="sr-Cyrl-RS"/>
        </w:rPr>
        <w:t>КОЈ</w:t>
      </w:r>
      <w:r w:rsidR="009F04B3" w:rsidRPr="000F7F5E">
        <w:rPr>
          <w:rFonts w:eastAsia="Calibri"/>
          <w:b/>
          <w:sz w:val="24"/>
          <w:szCs w:val="24"/>
          <w:lang w:val="sr-Cyrl-RS"/>
        </w:rPr>
        <w:t>А</w:t>
      </w:r>
      <w:r w:rsidRPr="000F7F5E">
        <w:rPr>
          <w:rFonts w:eastAsia="Calibri"/>
          <w:b/>
          <w:sz w:val="24"/>
          <w:szCs w:val="24"/>
          <w:lang w:val="sr-Cyrl-RS"/>
        </w:rPr>
        <w:t xml:space="preserve"> СЕ МЕЊА</w:t>
      </w:r>
    </w:p>
    <w:p w14:paraId="0C03B249" w14:textId="77777777" w:rsidR="00DC097A" w:rsidRPr="000F7F5E" w:rsidRDefault="00DC097A" w:rsidP="009F04B3">
      <w:pPr>
        <w:jc w:val="center"/>
        <w:rPr>
          <w:rFonts w:eastAsia="Calibri"/>
          <w:b/>
          <w:sz w:val="24"/>
          <w:szCs w:val="24"/>
          <w:lang w:val="sr-Cyrl-RS"/>
        </w:rPr>
      </w:pPr>
    </w:p>
    <w:p w14:paraId="04DB5019" w14:textId="77777777" w:rsidR="00DC097A" w:rsidRPr="000F7F5E" w:rsidRDefault="00883FF6" w:rsidP="00DC097A">
      <w:pPr>
        <w:keepNext/>
        <w:spacing w:after="120"/>
        <w:ind w:right="87"/>
        <w:jc w:val="center"/>
        <w:rPr>
          <w:rFonts w:eastAsia="Calibri"/>
          <w:sz w:val="24"/>
          <w:szCs w:val="24"/>
          <w:lang w:val="sr-Cyrl-RS"/>
        </w:rPr>
      </w:pPr>
      <w:r w:rsidRPr="000F7F5E">
        <w:rPr>
          <w:rFonts w:eastAsia="Calibri"/>
          <w:sz w:val="24"/>
          <w:szCs w:val="24"/>
          <w:lang w:val="sr-Cyrl-RS"/>
        </w:rPr>
        <w:t>Члан 3</w:t>
      </w:r>
      <w:r w:rsidR="00DC097A" w:rsidRPr="000F7F5E">
        <w:rPr>
          <w:rFonts w:eastAsia="Calibri"/>
          <w:sz w:val="24"/>
          <w:szCs w:val="24"/>
          <w:lang w:val="sr-Cyrl-RS"/>
        </w:rPr>
        <w:t>.</w:t>
      </w:r>
    </w:p>
    <w:p w14:paraId="6C9C7DAF" w14:textId="77777777" w:rsidR="00883FF6" w:rsidRPr="000F7F5E" w:rsidRDefault="00DC097A" w:rsidP="00883FF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r>
      <w:r w:rsidR="00883FF6" w:rsidRPr="000F7F5E">
        <w:rPr>
          <w:rFonts w:ascii="Times New Roman" w:hAnsi="Times New Roman"/>
          <w:sz w:val="24"/>
          <w:szCs w:val="24"/>
          <w:lang w:val="sr-Cyrl-RS"/>
        </w:rPr>
        <w:t>Република Србија преузима обавезу да, као гарант, измири потраживања банака настала по основу одобрених кредита за финансирање младих у куповини прве стамбене непокретности у складу са уговором о гаранцији, закљученим између Републике Србије и банака, и овим законом.</w:t>
      </w:r>
    </w:p>
    <w:p w14:paraId="4A8EA207" w14:textId="77777777" w:rsidR="00883FF6" w:rsidRPr="000F7F5E" w:rsidRDefault="00883FF6" w:rsidP="00883FF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t>Гаранција из става 1. овог члана издаје се у корист банака.</w:t>
      </w:r>
    </w:p>
    <w:p w14:paraId="5CEABF55" w14:textId="77777777" w:rsidR="00883FF6" w:rsidRPr="000F7F5E" w:rsidRDefault="00883FF6" w:rsidP="00883FF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t>Гаранција из става 1. овог члана издаје се као безусловна, без права на приговор и наплатива на први позив. Рок важења гаранције је десет година од момента одобравања кредита кориснику.</w:t>
      </w:r>
    </w:p>
    <w:p w14:paraId="34BB0316" w14:textId="77777777" w:rsidR="00883FF6" w:rsidRPr="000F7F5E" w:rsidRDefault="00883FF6" w:rsidP="00883FF6">
      <w:pPr>
        <w:pStyle w:val="NoSpacing"/>
        <w:jc w:val="both"/>
        <w:rPr>
          <w:rFonts w:ascii="Times New Roman" w:hAnsi="Times New Roman"/>
          <w:strike/>
          <w:sz w:val="24"/>
          <w:szCs w:val="24"/>
          <w:lang w:val="sr-Cyrl-RS"/>
        </w:rPr>
      </w:pPr>
      <w:r w:rsidRPr="000F7F5E">
        <w:rPr>
          <w:rFonts w:ascii="Times New Roman" w:hAnsi="Times New Roman"/>
          <w:sz w:val="24"/>
          <w:szCs w:val="24"/>
          <w:lang w:val="sr-Cyrl-RS"/>
        </w:rPr>
        <w:lastRenderedPageBreak/>
        <w:tab/>
      </w:r>
      <w:r w:rsidRPr="000F7F5E">
        <w:rPr>
          <w:rFonts w:ascii="Times New Roman" w:hAnsi="Times New Roman"/>
          <w:strike/>
          <w:sz w:val="24"/>
          <w:szCs w:val="24"/>
          <w:lang w:val="sr-Cyrl-RS"/>
        </w:rPr>
        <w:t>Укупан износ кредита покривених гаранцијом износи 400.000.000 евра (словима: четристо милиона евра и 00/100).</w:t>
      </w:r>
    </w:p>
    <w:p w14:paraId="0572295B" w14:textId="77777777" w:rsidR="00883FF6" w:rsidRPr="000F7F5E" w:rsidRDefault="00883FF6" w:rsidP="00883FF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t>УКУПАН ИЗНОС КРЕДИТ</w:t>
      </w:r>
      <w:r w:rsidR="0028440C" w:rsidRPr="000F7F5E">
        <w:rPr>
          <w:rFonts w:ascii="Times New Roman" w:hAnsi="Times New Roman"/>
          <w:sz w:val="24"/>
          <w:szCs w:val="24"/>
          <w:lang w:val="sr-Cyrl-RS"/>
        </w:rPr>
        <w:t>А ПОКРИВЕНИХ ГАРАНЦИЈОМ ИЗНОСИ 6</w:t>
      </w:r>
      <w:r w:rsidRPr="000F7F5E">
        <w:rPr>
          <w:rFonts w:ascii="Times New Roman" w:hAnsi="Times New Roman"/>
          <w:sz w:val="24"/>
          <w:szCs w:val="24"/>
          <w:lang w:val="sr-Cyrl-RS"/>
        </w:rPr>
        <w:t xml:space="preserve">00.000.000 ЕВРА (СЛОВИМА: </w:t>
      </w:r>
      <w:r w:rsidR="00732D35" w:rsidRPr="000F7F5E">
        <w:rPr>
          <w:rFonts w:ascii="Times New Roman" w:hAnsi="Times New Roman"/>
          <w:sz w:val="24"/>
          <w:szCs w:val="24"/>
          <w:lang w:val="sr-Cyrl-RS"/>
        </w:rPr>
        <w:t>ШЕСТСТОТИНА</w:t>
      </w:r>
      <w:r w:rsidRPr="000F7F5E">
        <w:rPr>
          <w:rFonts w:ascii="Times New Roman" w:hAnsi="Times New Roman"/>
          <w:sz w:val="24"/>
          <w:szCs w:val="24"/>
          <w:lang w:val="sr-Cyrl-RS"/>
        </w:rPr>
        <w:t xml:space="preserve"> МИЛИОНА ЕВРА И 00/100).</w:t>
      </w:r>
    </w:p>
    <w:p w14:paraId="07A92AAE" w14:textId="77777777" w:rsidR="00883FF6" w:rsidRPr="000F7F5E" w:rsidRDefault="00883FF6" w:rsidP="00883FF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t>Република Србија издаје појединачне гаранције банкама, које одобравају кредите корисницима, у висини од 40% од износа појединачног одобреног кредита (стопа покрића) у првих 10 година отплате кредита.</w:t>
      </w:r>
    </w:p>
    <w:p w14:paraId="7FD70589" w14:textId="77777777" w:rsidR="00883FF6" w:rsidRPr="000F7F5E" w:rsidRDefault="00883FF6" w:rsidP="00883FF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t>Република Србија се обавезује да ће обезбедити у буџету за одговарајућу фискалну годину средства неопходна за извршавање обавеза преузетих по основу гаранције из става 1. овог члана.</w:t>
      </w:r>
    </w:p>
    <w:p w14:paraId="76FC5F0A" w14:textId="77777777" w:rsidR="00883FF6" w:rsidRPr="000F7F5E" w:rsidRDefault="00883FF6" w:rsidP="00883FF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t>По портфолију сваке појединачне банке ће се издати појединачна гаранција (у даљем тексту: Појединачна гаранција). Појединачном гаранцијом сматра се уговор из члана 11. овог закона потписан са сваком појединачном банком, а тренутак потписивања уговора сматра се тренутком издавања Појединачне гаранције.</w:t>
      </w:r>
    </w:p>
    <w:p w14:paraId="4AD6EFA7" w14:textId="77777777" w:rsidR="00883FF6" w:rsidRPr="000F7F5E" w:rsidRDefault="00883FF6" w:rsidP="00883FF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t>Максимални дозвољени износ Појединачне гаранције по банкама по гарантној шеми се обрачунава у било ком релевантном тренутку као производ осигураног портфолија појединачне банке, стопе покрића (40%) и пондера 0,5 а што у апсолутном износу не може прећи 20% осигураног портфолија банке.</w:t>
      </w:r>
    </w:p>
    <w:p w14:paraId="32B4BE99" w14:textId="77777777" w:rsidR="00883FF6" w:rsidRPr="000F7F5E" w:rsidRDefault="00883FF6" w:rsidP="00883FF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t>Износ по Појединачној гаранцији није обновљив.</w:t>
      </w:r>
    </w:p>
    <w:p w14:paraId="5B00C0C2" w14:textId="5A8A69AC" w:rsidR="00DC097A" w:rsidRPr="000F7F5E" w:rsidRDefault="00DC097A" w:rsidP="00883FF6">
      <w:pPr>
        <w:shd w:val="clear" w:color="auto" w:fill="FFFFFF"/>
        <w:tabs>
          <w:tab w:val="left" w:pos="720"/>
          <w:tab w:val="left" w:pos="1080"/>
        </w:tabs>
        <w:jc w:val="both"/>
        <w:rPr>
          <w:rFonts w:eastAsia="Calibri"/>
          <w:sz w:val="24"/>
          <w:szCs w:val="24"/>
          <w:lang w:val="sr-Cyrl-RS"/>
        </w:rPr>
      </w:pPr>
    </w:p>
    <w:p w14:paraId="0B04D450" w14:textId="5351B8F5" w:rsidR="000E7B66" w:rsidRPr="000F7F5E" w:rsidRDefault="000E7B66" w:rsidP="00883FF6">
      <w:pPr>
        <w:shd w:val="clear" w:color="auto" w:fill="FFFFFF"/>
        <w:tabs>
          <w:tab w:val="left" w:pos="720"/>
          <w:tab w:val="left" w:pos="1080"/>
        </w:tabs>
        <w:jc w:val="both"/>
        <w:rPr>
          <w:rFonts w:eastAsia="Calibri"/>
          <w:sz w:val="24"/>
          <w:szCs w:val="24"/>
          <w:lang w:val="sr-Cyrl-RS"/>
        </w:rPr>
      </w:pPr>
    </w:p>
    <w:p w14:paraId="627596C6" w14:textId="1108EF05" w:rsidR="000E7B66" w:rsidRDefault="000E7B66" w:rsidP="000E7B66">
      <w:pPr>
        <w:pStyle w:val="NoSpacing"/>
        <w:jc w:val="center"/>
        <w:rPr>
          <w:rFonts w:ascii="Times New Roman" w:hAnsi="Times New Roman"/>
          <w:sz w:val="24"/>
          <w:szCs w:val="24"/>
          <w:lang w:val="sr-Cyrl-RS"/>
        </w:rPr>
      </w:pPr>
      <w:r w:rsidRPr="000F7F5E">
        <w:rPr>
          <w:rFonts w:ascii="Times New Roman" w:hAnsi="Times New Roman"/>
          <w:sz w:val="24"/>
          <w:szCs w:val="24"/>
          <w:lang w:val="sr-Cyrl-RS"/>
        </w:rPr>
        <w:t>ЧЛАН 2.</w:t>
      </w:r>
    </w:p>
    <w:p w14:paraId="1EC63F67" w14:textId="77777777" w:rsidR="001C7C4E" w:rsidRPr="000F7F5E" w:rsidRDefault="001C7C4E" w:rsidP="000E7B66">
      <w:pPr>
        <w:pStyle w:val="NoSpacing"/>
        <w:jc w:val="center"/>
        <w:rPr>
          <w:rFonts w:ascii="Times New Roman" w:hAnsi="Times New Roman"/>
          <w:sz w:val="24"/>
          <w:szCs w:val="24"/>
          <w:lang w:val="sr-Cyrl-RS"/>
        </w:rPr>
      </w:pPr>
    </w:p>
    <w:p w14:paraId="54260E42" w14:textId="4866BA55" w:rsidR="000E7B66" w:rsidRPr="000F7F5E" w:rsidRDefault="000E7B66" w:rsidP="000E7B66">
      <w:pPr>
        <w:pStyle w:val="NoSpacing"/>
        <w:jc w:val="both"/>
        <w:rPr>
          <w:rFonts w:ascii="Times New Roman" w:hAnsi="Times New Roman"/>
          <w:sz w:val="24"/>
          <w:szCs w:val="24"/>
          <w:lang w:val="sr-Cyrl-RS"/>
        </w:rPr>
      </w:pPr>
      <w:r w:rsidRPr="000F7F5E">
        <w:rPr>
          <w:rFonts w:ascii="Times New Roman" w:hAnsi="Times New Roman"/>
          <w:sz w:val="24"/>
          <w:szCs w:val="24"/>
          <w:lang w:val="sr-Cyrl-RS"/>
        </w:rPr>
        <w:tab/>
        <w:t>ОВАЈ ЗАКОН СТУПА НА СНАГУ ОСМОГ ДАНА ОД ДАНА ОБЈАВЉИВАЊА У „СЛУЖБЕНОМ ГЛАСНИКУ РЕПУБЛИКЕ СРБИЈЕ”.</w:t>
      </w:r>
    </w:p>
    <w:p w14:paraId="52FDE799" w14:textId="77777777" w:rsidR="000E7B66" w:rsidRPr="000F7F5E" w:rsidRDefault="000E7B66" w:rsidP="000E7B66">
      <w:pPr>
        <w:pStyle w:val="NoSpacing"/>
        <w:jc w:val="both"/>
        <w:rPr>
          <w:rFonts w:ascii="Times New Roman" w:hAnsi="Times New Roman"/>
          <w:sz w:val="24"/>
          <w:szCs w:val="24"/>
          <w:lang w:val="sr-Cyrl-RS"/>
        </w:rPr>
      </w:pPr>
    </w:p>
    <w:p w14:paraId="01317C2E" w14:textId="77777777" w:rsidR="000E7B66" w:rsidRPr="000F7F5E" w:rsidRDefault="000E7B66" w:rsidP="00883FF6">
      <w:pPr>
        <w:shd w:val="clear" w:color="auto" w:fill="FFFFFF"/>
        <w:tabs>
          <w:tab w:val="left" w:pos="720"/>
          <w:tab w:val="left" w:pos="1080"/>
        </w:tabs>
        <w:jc w:val="both"/>
        <w:rPr>
          <w:rFonts w:eastAsia="Calibri"/>
          <w:sz w:val="24"/>
          <w:szCs w:val="24"/>
          <w:lang w:val="sr-Cyrl-RS"/>
        </w:rPr>
      </w:pPr>
    </w:p>
    <w:p w14:paraId="46EFAFC3" w14:textId="77777777" w:rsidR="0011701A" w:rsidRPr="000F7F5E" w:rsidRDefault="0011701A" w:rsidP="00201649">
      <w:pPr>
        <w:widowControl w:val="0"/>
        <w:jc w:val="both"/>
        <w:rPr>
          <w:rFonts w:eastAsia="CTimesRoman"/>
          <w:iCs/>
          <w:sz w:val="24"/>
          <w:szCs w:val="24"/>
          <w:lang w:val="sr-Cyrl-RS" w:eastAsia="en-GB"/>
        </w:rPr>
      </w:pPr>
    </w:p>
    <w:sectPr w:rsidR="0011701A" w:rsidRPr="000F7F5E" w:rsidSect="004C731B">
      <w:footerReference w:type="even" r:id="rId8"/>
      <w:footerReference w:type="default" r:id="rId9"/>
      <w:pgSz w:w="11907" w:h="16840" w:code="9"/>
      <w:pgMar w:top="810" w:right="1134" w:bottom="1134" w:left="1134" w:header="720" w:footer="41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16160" w14:textId="77777777" w:rsidR="00CF3252" w:rsidRDefault="00CF3252">
      <w:r>
        <w:separator/>
      </w:r>
    </w:p>
  </w:endnote>
  <w:endnote w:type="continuationSeparator" w:id="0">
    <w:p w14:paraId="109FB38F" w14:textId="77777777" w:rsidR="00CF3252" w:rsidRDefault="00CF3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B14F" w14:textId="77777777" w:rsidR="00B80D6A" w:rsidRDefault="00B80D6A" w:rsidP="004E10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C6C8F0" w14:textId="77777777" w:rsidR="00B80D6A" w:rsidRDefault="00B80D6A" w:rsidP="00B722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93762"/>
      <w:docPartObj>
        <w:docPartGallery w:val="Page Numbers (Bottom of Page)"/>
        <w:docPartUnique/>
      </w:docPartObj>
    </w:sdtPr>
    <w:sdtEndPr>
      <w:rPr>
        <w:noProof/>
      </w:rPr>
    </w:sdtEndPr>
    <w:sdtContent>
      <w:p w14:paraId="025755C3" w14:textId="6CEDD6C3" w:rsidR="004C731B" w:rsidRDefault="004C731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2020FB" w14:textId="77777777" w:rsidR="00B80D6A" w:rsidRDefault="00B80D6A" w:rsidP="00B722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1C8FB" w14:textId="77777777" w:rsidR="00CF3252" w:rsidRDefault="00CF3252">
      <w:r>
        <w:separator/>
      </w:r>
    </w:p>
  </w:footnote>
  <w:footnote w:type="continuationSeparator" w:id="0">
    <w:p w14:paraId="6843E714" w14:textId="77777777" w:rsidR="00CF3252" w:rsidRDefault="00CF32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46287"/>
    <w:multiLevelType w:val="hybridMultilevel"/>
    <w:tmpl w:val="3AD43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BC363E"/>
    <w:multiLevelType w:val="hybridMultilevel"/>
    <w:tmpl w:val="867497DC"/>
    <w:lvl w:ilvl="0" w:tplc="B7468A28">
      <w:start w:val="7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6191472"/>
    <w:multiLevelType w:val="hybridMultilevel"/>
    <w:tmpl w:val="C20A9854"/>
    <w:lvl w:ilvl="0" w:tplc="C4A0DB62">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 w15:restartNumberingAfterBreak="0">
    <w:nsid w:val="3E062D12"/>
    <w:multiLevelType w:val="hybridMultilevel"/>
    <w:tmpl w:val="6C009922"/>
    <w:lvl w:ilvl="0" w:tplc="A4A82E30">
      <w:start w:val="12"/>
      <w:numFmt w:val="bullet"/>
      <w:lvlText w:val="-"/>
      <w:lvlJc w:val="left"/>
      <w:pPr>
        <w:ind w:left="720" w:hanging="360"/>
      </w:pPr>
      <w:rPr>
        <w:rFonts w:ascii="Times New Roman" w:eastAsia="CTimes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3E3D59"/>
    <w:multiLevelType w:val="multilevel"/>
    <w:tmpl w:val="913AE36C"/>
    <w:lvl w:ilvl="0">
      <w:start w:val="1"/>
      <w:numFmt w:val="decimal"/>
      <w:lvlText w:val="%1)"/>
      <w:lvlJc w:val="left"/>
      <w:pPr>
        <w:ind w:left="0" w:hanging="360"/>
      </w:pPr>
      <w:rPr>
        <w:rFonts w:ascii="Times New Roman" w:eastAsia="Times New Roman" w:hAnsi="Times New Roman" w:cs="Times New Roman"/>
        <w:strike w:val="0"/>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5" w15:restartNumberingAfterBreak="0">
    <w:nsid w:val="4CA1761A"/>
    <w:multiLevelType w:val="hybridMultilevel"/>
    <w:tmpl w:val="913AE36C"/>
    <w:lvl w:ilvl="0" w:tplc="3D90311C">
      <w:start w:val="1"/>
      <w:numFmt w:val="decimal"/>
      <w:lvlText w:val="%1)"/>
      <w:lvlJc w:val="left"/>
      <w:pPr>
        <w:ind w:left="1080" w:hanging="360"/>
      </w:pPr>
      <w:rPr>
        <w:rFonts w:ascii="Times New Roman" w:eastAsia="Times New Roman" w:hAnsi="Times New Roman" w:cs="Times New Roman"/>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3454167"/>
    <w:multiLevelType w:val="hybridMultilevel"/>
    <w:tmpl w:val="786AF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B26EFF"/>
    <w:multiLevelType w:val="hybridMultilevel"/>
    <w:tmpl w:val="70DAFE92"/>
    <w:lvl w:ilvl="0" w:tplc="7664498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B075328"/>
    <w:multiLevelType w:val="hybridMultilevel"/>
    <w:tmpl w:val="30D6C6C2"/>
    <w:lvl w:ilvl="0" w:tplc="BA726190">
      <w:start w:val="1"/>
      <w:numFmt w:val="decimal"/>
      <w:lvlText w:val="%1)"/>
      <w:lvlJc w:val="left"/>
      <w:pPr>
        <w:ind w:left="0" w:hanging="360"/>
      </w:pPr>
      <w:rPr>
        <w:strike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5C6441E6"/>
    <w:multiLevelType w:val="hybridMultilevel"/>
    <w:tmpl w:val="06DA13B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275C11"/>
    <w:multiLevelType w:val="hybridMultilevel"/>
    <w:tmpl w:val="272055E4"/>
    <w:lvl w:ilvl="0" w:tplc="569AAD98">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EA60BE"/>
    <w:multiLevelType w:val="hybridMultilevel"/>
    <w:tmpl w:val="5726B8DE"/>
    <w:lvl w:ilvl="0" w:tplc="5552A1F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7"/>
  </w:num>
  <w:num w:numId="3">
    <w:abstractNumId w:val="10"/>
  </w:num>
  <w:num w:numId="4">
    <w:abstractNumId w:val="0"/>
  </w:num>
  <w:num w:numId="5">
    <w:abstractNumId w:val="9"/>
  </w:num>
  <w:num w:numId="6">
    <w:abstractNumId w:val="8"/>
  </w:num>
  <w:num w:numId="7">
    <w:abstractNumId w:val="4"/>
  </w:num>
  <w:num w:numId="8">
    <w:abstractNumId w:val="5"/>
  </w:num>
  <w:num w:numId="9">
    <w:abstractNumId w:val="1"/>
  </w:num>
  <w:num w:numId="10">
    <w:abstractNumId w:val="3"/>
  </w:num>
  <w:num w:numId="11">
    <w:abstractNumId w:val="2"/>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40F"/>
    <w:rsid w:val="00000D84"/>
    <w:rsid w:val="00001BAC"/>
    <w:rsid w:val="00003938"/>
    <w:rsid w:val="00004670"/>
    <w:rsid w:val="00005405"/>
    <w:rsid w:val="00005F7A"/>
    <w:rsid w:val="000062DE"/>
    <w:rsid w:val="00007536"/>
    <w:rsid w:val="00007BBE"/>
    <w:rsid w:val="0001010B"/>
    <w:rsid w:val="0001151A"/>
    <w:rsid w:val="000118BA"/>
    <w:rsid w:val="00012654"/>
    <w:rsid w:val="00012E10"/>
    <w:rsid w:val="000131D0"/>
    <w:rsid w:val="0001332C"/>
    <w:rsid w:val="000148B6"/>
    <w:rsid w:val="000151A8"/>
    <w:rsid w:val="000170D2"/>
    <w:rsid w:val="00020437"/>
    <w:rsid w:val="0002085F"/>
    <w:rsid w:val="00021C8C"/>
    <w:rsid w:val="00021F1F"/>
    <w:rsid w:val="000221E1"/>
    <w:rsid w:val="00022E8B"/>
    <w:rsid w:val="0002338B"/>
    <w:rsid w:val="00023806"/>
    <w:rsid w:val="000246F5"/>
    <w:rsid w:val="00024AE0"/>
    <w:rsid w:val="0002508E"/>
    <w:rsid w:val="0002521D"/>
    <w:rsid w:val="00025B94"/>
    <w:rsid w:val="00027201"/>
    <w:rsid w:val="000278B7"/>
    <w:rsid w:val="00030958"/>
    <w:rsid w:val="00030C08"/>
    <w:rsid w:val="00031327"/>
    <w:rsid w:val="000322F2"/>
    <w:rsid w:val="000326CB"/>
    <w:rsid w:val="00032927"/>
    <w:rsid w:val="0003308E"/>
    <w:rsid w:val="000335E5"/>
    <w:rsid w:val="0003455B"/>
    <w:rsid w:val="00034701"/>
    <w:rsid w:val="00035459"/>
    <w:rsid w:val="00035804"/>
    <w:rsid w:val="00035E31"/>
    <w:rsid w:val="00036239"/>
    <w:rsid w:val="00036677"/>
    <w:rsid w:val="00037529"/>
    <w:rsid w:val="00040630"/>
    <w:rsid w:val="00041C3E"/>
    <w:rsid w:val="00043626"/>
    <w:rsid w:val="000443F9"/>
    <w:rsid w:val="00044808"/>
    <w:rsid w:val="00045033"/>
    <w:rsid w:val="0004520E"/>
    <w:rsid w:val="00045FB9"/>
    <w:rsid w:val="000466AC"/>
    <w:rsid w:val="00046A0C"/>
    <w:rsid w:val="00047A24"/>
    <w:rsid w:val="000516FD"/>
    <w:rsid w:val="00051B22"/>
    <w:rsid w:val="0005212E"/>
    <w:rsid w:val="0005303D"/>
    <w:rsid w:val="0005320A"/>
    <w:rsid w:val="00053A49"/>
    <w:rsid w:val="00053B57"/>
    <w:rsid w:val="00054DCE"/>
    <w:rsid w:val="00055403"/>
    <w:rsid w:val="00056159"/>
    <w:rsid w:val="00056B8E"/>
    <w:rsid w:val="00057A7F"/>
    <w:rsid w:val="00061ADA"/>
    <w:rsid w:val="00061E33"/>
    <w:rsid w:val="0006485B"/>
    <w:rsid w:val="000648F2"/>
    <w:rsid w:val="00064B7F"/>
    <w:rsid w:val="00065395"/>
    <w:rsid w:val="00065EE5"/>
    <w:rsid w:val="00066117"/>
    <w:rsid w:val="00066E66"/>
    <w:rsid w:val="00067CC1"/>
    <w:rsid w:val="00070DD1"/>
    <w:rsid w:val="00071C43"/>
    <w:rsid w:val="000731CF"/>
    <w:rsid w:val="00073900"/>
    <w:rsid w:val="00074152"/>
    <w:rsid w:val="00075470"/>
    <w:rsid w:val="00075A5A"/>
    <w:rsid w:val="00075E60"/>
    <w:rsid w:val="00075F3C"/>
    <w:rsid w:val="00076CAE"/>
    <w:rsid w:val="000777E9"/>
    <w:rsid w:val="00077FAE"/>
    <w:rsid w:val="00081E15"/>
    <w:rsid w:val="000827A7"/>
    <w:rsid w:val="0008310D"/>
    <w:rsid w:val="00083B40"/>
    <w:rsid w:val="000843C8"/>
    <w:rsid w:val="00086198"/>
    <w:rsid w:val="00086200"/>
    <w:rsid w:val="000866AE"/>
    <w:rsid w:val="0008723B"/>
    <w:rsid w:val="000874AB"/>
    <w:rsid w:val="000875A6"/>
    <w:rsid w:val="000879F7"/>
    <w:rsid w:val="00090974"/>
    <w:rsid w:val="00090EBC"/>
    <w:rsid w:val="00091399"/>
    <w:rsid w:val="00092EAA"/>
    <w:rsid w:val="00093531"/>
    <w:rsid w:val="00094ECE"/>
    <w:rsid w:val="00095FF6"/>
    <w:rsid w:val="00096650"/>
    <w:rsid w:val="000968D4"/>
    <w:rsid w:val="0009690F"/>
    <w:rsid w:val="000971B5"/>
    <w:rsid w:val="00097C3A"/>
    <w:rsid w:val="000A00AC"/>
    <w:rsid w:val="000A10D8"/>
    <w:rsid w:val="000A1660"/>
    <w:rsid w:val="000A248E"/>
    <w:rsid w:val="000A335A"/>
    <w:rsid w:val="000A3F2A"/>
    <w:rsid w:val="000A4C38"/>
    <w:rsid w:val="000A56E3"/>
    <w:rsid w:val="000A713C"/>
    <w:rsid w:val="000B07EB"/>
    <w:rsid w:val="000B176D"/>
    <w:rsid w:val="000B1859"/>
    <w:rsid w:val="000B2327"/>
    <w:rsid w:val="000B3F89"/>
    <w:rsid w:val="000B519D"/>
    <w:rsid w:val="000B63DF"/>
    <w:rsid w:val="000B6AF6"/>
    <w:rsid w:val="000B6B0A"/>
    <w:rsid w:val="000B703F"/>
    <w:rsid w:val="000C104E"/>
    <w:rsid w:val="000C129F"/>
    <w:rsid w:val="000C235D"/>
    <w:rsid w:val="000C256E"/>
    <w:rsid w:val="000C27A3"/>
    <w:rsid w:val="000C281B"/>
    <w:rsid w:val="000C2A24"/>
    <w:rsid w:val="000C2FDB"/>
    <w:rsid w:val="000C45AD"/>
    <w:rsid w:val="000C4741"/>
    <w:rsid w:val="000C4A52"/>
    <w:rsid w:val="000C6359"/>
    <w:rsid w:val="000C67D2"/>
    <w:rsid w:val="000C6CE7"/>
    <w:rsid w:val="000C6EEB"/>
    <w:rsid w:val="000C7304"/>
    <w:rsid w:val="000D0E2F"/>
    <w:rsid w:val="000D140C"/>
    <w:rsid w:val="000D1B8C"/>
    <w:rsid w:val="000D1BAD"/>
    <w:rsid w:val="000D1C59"/>
    <w:rsid w:val="000D3EB5"/>
    <w:rsid w:val="000D57C5"/>
    <w:rsid w:val="000D5A1A"/>
    <w:rsid w:val="000D5C24"/>
    <w:rsid w:val="000D6B25"/>
    <w:rsid w:val="000D7763"/>
    <w:rsid w:val="000E1CF7"/>
    <w:rsid w:val="000E2135"/>
    <w:rsid w:val="000E217A"/>
    <w:rsid w:val="000E23E5"/>
    <w:rsid w:val="000E3890"/>
    <w:rsid w:val="000E4B85"/>
    <w:rsid w:val="000E58C4"/>
    <w:rsid w:val="000E62D3"/>
    <w:rsid w:val="000E76E5"/>
    <w:rsid w:val="000E7A43"/>
    <w:rsid w:val="000E7B66"/>
    <w:rsid w:val="000E7B9D"/>
    <w:rsid w:val="000E7BBC"/>
    <w:rsid w:val="000F0078"/>
    <w:rsid w:val="000F010E"/>
    <w:rsid w:val="000F02AB"/>
    <w:rsid w:val="000F16A8"/>
    <w:rsid w:val="000F1B2A"/>
    <w:rsid w:val="000F2C50"/>
    <w:rsid w:val="000F3613"/>
    <w:rsid w:val="000F39F4"/>
    <w:rsid w:val="000F3BF4"/>
    <w:rsid w:val="000F417F"/>
    <w:rsid w:val="000F4404"/>
    <w:rsid w:val="000F449C"/>
    <w:rsid w:val="000F4729"/>
    <w:rsid w:val="000F530D"/>
    <w:rsid w:val="000F6466"/>
    <w:rsid w:val="000F6559"/>
    <w:rsid w:val="000F669A"/>
    <w:rsid w:val="000F6F1D"/>
    <w:rsid w:val="000F764E"/>
    <w:rsid w:val="000F7F5E"/>
    <w:rsid w:val="001001F7"/>
    <w:rsid w:val="001007EC"/>
    <w:rsid w:val="00100B55"/>
    <w:rsid w:val="001027C1"/>
    <w:rsid w:val="00102F15"/>
    <w:rsid w:val="00103167"/>
    <w:rsid w:val="00103E6F"/>
    <w:rsid w:val="001046F7"/>
    <w:rsid w:val="00104EAC"/>
    <w:rsid w:val="001056D8"/>
    <w:rsid w:val="0010578E"/>
    <w:rsid w:val="00106D10"/>
    <w:rsid w:val="00106FB6"/>
    <w:rsid w:val="00107553"/>
    <w:rsid w:val="001113C7"/>
    <w:rsid w:val="00111ED9"/>
    <w:rsid w:val="00113CC4"/>
    <w:rsid w:val="00113DC0"/>
    <w:rsid w:val="00114935"/>
    <w:rsid w:val="00114C16"/>
    <w:rsid w:val="00115333"/>
    <w:rsid w:val="0011567B"/>
    <w:rsid w:val="00116123"/>
    <w:rsid w:val="00116403"/>
    <w:rsid w:val="0011701A"/>
    <w:rsid w:val="00117569"/>
    <w:rsid w:val="00117B49"/>
    <w:rsid w:val="00120193"/>
    <w:rsid w:val="00121CCC"/>
    <w:rsid w:val="00122207"/>
    <w:rsid w:val="00122514"/>
    <w:rsid w:val="00122A59"/>
    <w:rsid w:val="001239C8"/>
    <w:rsid w:val="00123AA1"/>
    <w:rsid w:val="00123DB8"/>
    <w:rsid w:val="0012428D"/>
    <w:rsid w:val="001245CD"/>
    <w:rsid w:val="00124EE6"/>
    <w:rsid w:val="00125688"/>
    <w:rsid w:val="001256EE"/>
    <w:rsid w:val="00125842"/>
    <w:rsid w:val="001260C0"/>
    <w:rsid w:val="00126605"/>
    <w:rsid w:val="00127F0B"/>
    <w:rsid w:val="001302C2"/>
    <w:rsid w:val="00130611"/>
    <w:rsid w:val="00131B75"/>
    <w:rsid w:val="00132E6E"/>
    <w:rsid w:val="00134079"/>
    <w:rsid w:val="00135817"/>
    <w:rsid w:val="00135AC4"/>
    <w:rsid w:val="001363E1"/>
    <w:rsid w:val="001364F6"/>
    <w:rsid w:val="001374FD"/>
    <w:rsid w:val="00137AF4"/>
    <w:rsid w:val="00137DAD"/>
    <w:rsid w:val="001402D5"/>
    <w:rsid w:val="00140D27"/>
    <w:rsid w:val="001414F0"/>
    <w:rsid w:val="00141CFA"/>
    <w:rsid w:val="00142057"/>
    <w:rsid w:val="0014226B"/>
    <w:rsid w:val="001428D1"/>
    <w:rsid w:val="001429B7"/>
    <w:rsid w:val="00142C15"/>
    <w:rsid w:val="00142D6F"/>
    <w:rsid w:val="00143068"/>
    <w:rsid w:val="0014313B"/>
    <w:rsid w:val="001431BB"/>
    <w:rsid w:val="0014349B"/>
    <w:rsid w:val="0014364F"/>
    <w:rsid w:val="00144A9E"/>
    <w:rsid w:val="00145AB0"/>
    <w:rsid w:val="00145EAA"/>
    <w:rsid w:val="001461A1"/>
    <w:rsid w:val="00146206"/>
    <w:rsid w:val="00146270"/>
    <w:rsid w:val="00146BA1"/>
    <w:rsid w:val="001470BB"/>
    <w:rsid w:val="0014748F"/>
    <w:rsid w:val="00150BD3"/>
    <w:rsid w:val="00150C02"/>
    <w:rsid w:val="001510BD"/>
    <w:rsid w:val="00151F21"/>
    <w:rsid w:val="00152328"/>
    <w:rsid w:val="00152DD3"/>
    <w:rsid w:val="001536F5"/>
    <w:rsid w:val="00155E92"/>
    <w:rsid w:val="001567F5"/>
    <w:rsid w:val="00156D18"/>
    <w:rsid w:val="00157471"/>
    <w:rsid w:val="00157DF8"/>
    <w:rsid w:val="0016167B"/>
    <w:rsid w:val="00161D8A"/>
    <w:rsid w:val="00162CE5"/>
    <w:rsid w:val="00164563"/>
    <w:rsid w:val="00166998"/>
    <w:rsid w:val="00166ADE"/>
    <w:rsid w:val="00167507"/>
    <w:rsid w:val="00167E90"/>
    <w:rsid w:val="00167FFB"/>
    <w:rsid w:val="00170060"/>
    <w:rsid w:val="00172D2D"/>
    <w:rsid w:val="00173001"/>
    <w:rsid w:val="00174AB7"/>
    <w:rsid w:val="0017518A"/>
    <w:rsid w:val="00175C98"/>
    <w:rsid w:val="0017611C"/>
    <w:rsid w:val="0017785D"/>
    <w:rsid w:val="00177CBE"/>
    <w:rsid w:val="0018058A"/>
    <w:rsid w:val="00180B60"/>
    <w:rsid w:val="001815DB"/>
    <w:rsid w:val="00181B30"/>
    <w:rsid w:val="00181C30"/>
    <w:rsid w:val="00182839"/>
    <w:rsid w:val="0018413A"/>
    <w:rsid w:val="00184507"/>
    <w:rsid w:val="00185412"/>
    <w:rsid w:val="001856F1"/>
    <w:rsid w:val="0018583F"/>
    <w:rsid w:val="00186207"/>
    <w:rsid w:val="001863A4"/>
    <w:rsid w:val="00186610"/>
    <w:rsid w:val="00187027"/>
    <w:rsid w:val="001874A4"/>
    <w:rsid w:val="001875A8"/>
    <w:rsid w:val="00190120"/>
    <w:rsid w:val="00190B60"/>
    <w:rsid w:val="0019169D"/>
    <w:rsid w:val="00192243"/>
    <w:rsid w:val="00192338"/>
    <w:rsid w:val="001929A7"/>
    <w:rsid w:val="001933A3"/>
    <w:rsid w:val="0019448B"/>
    <w:rsid w:val="0019469C"/>
    <w:rsid w:val="00194C6B"/>
    <w:rsid w:val="00195A46"/>
    <w:rsid w:val="00196025"/>
    <w:rsid w:val="001966C1"/>
    <w:rsid w:val="0019758E"/>
    <w:rsid w:val="00197B30"/>
    <w:rsid w:val="001A0DA4"/>
    <w:rsid w:val="001A0DFE"/>
    <w:rsid w:val="001A102C"/>
    <w:rsid w:val="001A1D21"/>
    <w:rsid w:val="001A238A"/>
    <w:rsid w:val="001A261D"/>
    <w:rsid w:val="001A273E"/>
    <w:rsid w:val="001A2C03"/>
    <w:rsid w:val="001A2CF4"/>
    <w:rsid w:val="001A377D"/>
    <w:rsid w:val="001A4B7E"/>
    <w:rsid w:val="001A4FBB"/>
    <w:rsid w:val="001A5914"/>
    <w:rsid w:val="001A5E0B"/>
    <w:rsid w:val="001A7D38"/>
    <w:rsid w:val="001B2110"/>
    <w:rsid w:val="001B293F"/>
    <w:rsid w:val="001B2A31"/>
    <w:rsid w:val="001B306E"/>
    <w:rsid w:val="001B3498"/>
    <w:rsid w:val="001B387B"/>
    <w:rsid w:val="001B4221"/>
    <w:rsid w:val="001B4A8C"/>
    <w:rsid w:val="001B50E5"/>
    <w:rsid w:val="001B5A74"/>
    <w:rsid w:val="001B6ABE"/>
    <w:rsid w:val="001B75BF"/>
    <w:rsid w:val="001B7817"/>
    <w:rsid w:val="001C0A44"/>
    <w:rsid w:val="001C19E0"/>
    <w:rsid w:val="001C1ACB"/>
    <w:rsid w:val="001C2DA0"/>
    <w:rsid w:val="001C4772"/>
    <w:rsid w:val="001C4C23"/>
    <w:rsid w:val="001C4CCC"/>
    <w:rsid w:val="001C57E3"/>
    <w:rsid w:val="001C6C8A"/>
    <w:rsid w:val="001C6DA0"/>
    <w:rsid w:val="001C7C4E"/>
    <w:rsid w:val="001D0FE2"/>
    <w:rsid w:val="001D1A91"/>
    <w:rsid w:val="001D20C2"/>
    <w:rsid w:val="001D2C1C"/>
    <w:rsid w:val="001D2E9A"/>
    <w:rsid w:val="001D3A78"/>
    <w:rsid w:val="001D4197"/>
    <w:rsid w:val="001D47F1"/>
    <w:rsid w:val="001D4FE9"/>
    <w:rsid w:val="001D54E2"/>
    <w:rsid w:val="001D5A77"/>
    <w:rsid w:val="001D5D9F"/>
    <w:rsid w:val="001D6730"/>
    <w:rsid w:val="001D7416"/>
    <w:rsid w:val="001E0B92"/>
    <w:rsid w:val="001E133E"/>
    <w:rsid w:val="001E145F"/>
    <w:rsid w:val="001E162D"/>
    <w:rsid w:val="001E2E1E"/>
    <w:rsid w:val="001E31EB"/>
    <w:rsid w:val="001E32FC"/>
    <w:rsid w:val="001E3751"/>
    <w:rsid w:val="001E442D"/>
    <w:rsid w:val="001E5030"/>
    <w:rsid w:val="001E5395"/>
    <w:rsid w:val="001E5A25"/>
    <w:rsid w:val="001E6155"/>
    <w:rsid w:val="001E6232"/>
    <w:rsid w:val="001E6496"/>
    <w:rsid w:val="001F0694"/>
    <w:rsid w:val="001F122B"/>
    <w:rsid w:val="001F1BB9"/>
    <w:rsid w:val="001F2032"/>
    <w:rsid w:val="001F223D"/>
    <w:rsid w:val="001F270B"/>
    <w:rsid w:val="001F33A9"/>
    <w:rsid w:val="001F34F0"/>
    <w:rsid w:val="001F3D84"/>
    <w:rsid w:val="001F4954"/>
    <w:rsid w:val="001F5753"/>
    <w:rsid w:val="001F621B"/>
    <w:rsid w:val="001F65BB"/>
    <w:rsid w:val="001F6942"/>
    <w:rsid w:val="001F6E62"/>
    <w:rsid w:val="001F6F91"/>
    <w:rsid w:val="001F7680"/>
    <w:rsid w:val="00200287"/>
    <w:rsid w:val="002011D8"/>
    <w:rsid w:val="0020131D"/>
    <w:rsid w:val="00201649"/>
    <w:rsid w:val="00203398"/>
    <w:rsid w:val="002033FE"/>
    <w:rsid w:val="002061FD"/>
    <w:rsid w:val="002063AA"/>
    <w:rsid w:val="00207BD1"/>
    <w:rsid w:val="00210073"/>
    <w:rsid w:val="00210118"/>
    <w:rsid w:val="002105E5"/>
    <w:rsid w:val="00210ED3"/>
    <w:rsid w:val="0021154A"/>
    <w:rsid w:val="002124CA"/>
    <w:rsid w:val="00212799"/>
    <w:rsid w:val="00213ADE"/>
    <w:rsid w:val="00215377"/>
    <w:rsid w:val="002158AE"/>
    <w:rsid w:val="002170F3"/>
    <w:rsid w:val="002171F1"/>
    <w:rsid w:val="00217BDC"/>
    <w:rsid w:val="00217CF0"/>
    <w:rsid w:val="0022023D"/>
    <w:rsid w:val="00220610"/>
    <w:rsid w:val="00220D24"/>
    <w:rsid w:val="0022107C"/>
    <w:rsid w:val="002213AF"/>
    <w:rsid w:val="002225EA"/>
    <w:rsid w:val="00223826"/>
    <w:rsid w:val="0022559C"/>
    <w:rsid w:val="00225797"/>
    <w:rsid w:val="002272AB"/>
    <w:rsid w:val="00230041"/>
    <w:rsid w:val="00230B1D"/>
    <w:rsid w:val="00231781"/>
    <w:rsid w:val="002329C1"/>
    <w:rsid w:val="002330F4"/>
    <w:rsid w:val="00233ABA"/>
    <w:rsid w:val="002341CD"/>
    <w:rsid w:val="002346C8"/>
    <w:rsid w:val="00234F52"/>
    <w:rsid w:val="0023638B"/>
    <w:rsid w:val="002377EF"/>
    <w:rsid w:val="002409CC"/>
    <w:rsid w:val="00240BA2"/>
    <w:rsid w:val="0024258E"/>
    <w:rsid w:val="00243589"/>
    <w:rsid w:val="00243DB8"/>
    <w:rsid w:val="00243FCF"/>
    <w:rsid w:val="002444F4"/>
    <w:rsid w:val="00244D18"/>
    <w:rsid w:val="00245F0F"/>
    <w:rsid w:val="002469ED"/>
    <w:rsid w:val="0025035F"/>
    <w:rsid w:val="00251130"/>
    <w:rsid w:val="0025122D"/>
    <w:rsid w:val="0025161A"/>
    <w:rsid w:val="0025234B"/>
    <w:rsid w:val="00252E67"/>
    <w:rsid w:val="00254FC4"/>
    <w:rsid w:val="002550CE"/>
    <w:rsid w:val="002558F5"/>
    <w:rsid w:val="0025607A"/>
    <w:rsid w:val="0025702B"/>
    <w:rsid w:val="002578FA"/>
    <w:rsid w:val="00257BF3"/>
    <w:rsid w:val="00257C04"/>
    <w:rsid w:val="00260025"/>
    <w:rsid w:val="00260ECE"/>
    <w:rsid w:val="00261094"/>
    <w:rsid w:val="00261C92"/>
    <w:rsid w:val="0026296D"/>
    <w:rsid w:val="002630C0"/>
    <w:rsid w:val="002636E9"/>
    <w:rsid w:val="0026388E"/>
    <w:rsid w:val="00263986"/>
    <w:rsid w:val="00263C3F"/>
    <w:rsid w:val="00264583"/>
    <w:rsid w:val="002656F5"/>
    <w:rsid w:val="00265B9B"/>
    <w:rsid w:val="00265D43"/>
    <w:rsid w:val="00265FDF"/>
    <w:rsid w:val="0026622D"/>
    <w:rsid w:val="002663D2"/>
    <w:rsid w:val="00266EED"/>
    <w:rsid w:val="0027031D"/>
    <w:rsid w:val="00270AD6"/>
    <w:rsid w:val="00271ED7"/>
    <w:rsid w:val="002722C1"/>
    <w:rsid w:val="002730E9"/>
    <w:rsid w:val="002740B6"/>
    <w:rsid w:val="00275BD5"/>
    <w:rsid w:val="00277C54"/>
    <w:rsid w:val="00277F89"/>
    <w:rsid w:val="00280E8C"/>
    <w:rsid w:val="00283361"/>
    <w:rsid w:val="00283750"/>
    <w:rsid w:val="00283A71"/>
    <w:rsid w:val="0028440C"/>
    <w:rsid w:val="00284D13"/>
    <w:rsid w:val="00285A55"/>
    <w:rsid w:val="00286077"/>
    <w:rsid w:val="00286250"/>
    <w:rsid w:val="0028651C"/>
    <w:rsid w:val="00286DD8"/>
    <w:rsid w:val="002876C9"/>
    <w:rsid w:val="00287CCB"/>
    <w:rsid w:val="00290EEE"/>
    <w:rsid w:val="00291C0B"/>
    <w:rsid w:val="00291CAC"/>
    <w:rsid w:val="00292134"/>
    <w:rsid w:val="002922A0"/>
    <w:rsid w:val="00292E26"/>
    <w:rsid w:val="00292E4C"/>
    <w:rsid w:val="002933F8"/>
    <w:rsid w:val="00294074"/>
    <w:rsid w:val="00295155"/>
    <w:rsid w:val="00297701"/>
    <w:rsid w:val="002977E5"/>
    <w:rsid w:val="00297DEB"/>
    <w:rsid w:val="002A00AF"/>
    <w:rsid w:val="002A1272"/>
    <w:rsid w:val="002A15C6"/>
    <w:rsid w:val="002A21CD"/>
    <w:rsid w:val="002A279B"/>
    <w:rsid w:val="002A3A70"/>
    <w:rsid w:val="002A4233"/>
    <w:rsid w:val="002A5100"/>
    <w:rsid w:val="002A6829"/>
    <w:rsid w:val="002B2203"/>
    <w:rsid w:val="002B22BC"/>
    <w:rsid w:val="002B27AB"/>
    <w:rsid w:val="002B33E4"/>
    <w:rsid w:val="002B37F0"/>
    <w:rsid w:val="002B4AC1"/>
    <w:rsid w:val="002B72B6"/>
    <w:rsid w:val="002B7509"/>
    <w:rsid w:val="002B7797"/>
    <w:rsid w:val="002C150B"/>
    <w:rsid w:val="002C199E"/>
    <w:rsid w:val="002C1D82"/>
    <w:rsid w:val="002C1F0F"/>
    <w:rsid w:val="002C2379"/>
    <w:rsid w:val="002C305A"/>
    <w:rsid w:val="002C341C"/>
    <w:rsid w:val="002C38EC"/>
    <w:rsid w:val="002C40D5"/>
    <w:rsid w:val="002C4106"/>
    <w:rsid w:val="002C50B2"/>
    <w:rsid w:val="002C5CA6"/>
    <w:rsid w:val="002C642B"/>
    <w:rsid w:val="002C7677"/>
    <w:rsid w:val="002C79ED"/>
    <w:rsid w:val="002C7A0F"/>
    <w:rsid w:val="002D0543"/>
    <w:rsid w:val="002D05F4"/>
    <w:rsid w:val="002D0BD5"/>
    <w:rsid w:val="002D19FA"/>
    <w:rsid w:val="002D2C4A"/>
    <w:rsid w:val="002D30FD"/>
    <w:rsid w:val="002D4213"/>
    <w:rsid w:val="002D439D"/>
    <w:rsid w:val="002D4535"/>
    <w:rsid w:val="002D5C8D"/>
    <w:rsid w:val="002D76E0"/>
    <w:rsid w:val="002D7B8D"/>
    <w:rsid w:val="002D7BD3"/>
    <w:rsid w:val="002E1703"/>
    <w:rsid w:val="002E188A"/>
    <w:rsid w:val="002E1CA9"/>
    <w:rsid w:val="002E329D"/>
    <w:rsid w:val="002E3472"/>
    <w:rsid w:val="002E3CBC"/>
    <w:rsid w:val="002E45A2"/>
    <w:rsid w:val="002E4E81"/>
    <w:rsid w:val="002E5464"/>
    <w:rsid w:val="002E599E"/>
    <w:rsid w:val="002E6230"/>
    <w:rsid w:val="002E67DF"/>
    <w:rsid w:val="002F0B2F"/>
    <w:rsid w:val="002F1C84"/>
    <w:rsid w:val="002F1DD9"/>
    <w:rsid w:val="002F3343"/>
    <w:rsid w:val="002F3F86"/>
    <w:rsid w:val="002F481C"/>
    <w:rsid w:val="002F4994"/>
    <w:rsid w:val="002F5F0D"/>
    <w:rsid w:val="002F6836"/>
    <w:rsid w:val="002F69A7"/>
    <w:rsid w:val="002F6A74"/>
    <w:rsid w:val="002F6A89"/>
    <w:rsid w:val="002F7CB1"/>
    <w:rsid w:val="00300AE9"/>
    <w:rsid w:val="003014DE"/>
    <w:rsid w:val="00302DF9"/>
    <w:rsid w:val="00303283"/>
    <w:rsid w:val="00306132"/>
    <w:rsid w:val="0030615C"/>
    <w:rsid w:val="0030622E"/>
    <w:rsid w:val="003079E5"/>
    <w:rsid w:val="00307E2F"/>
    <w:rsid w:val="00310313"/>
    <w:rsid w:val="003106D1"/>
    <w:rsid w:val="003108D5"/>
    <w:rsid w:val="003113F1"/>
    <w:rsid w:val="0031199B"/>
    <w:rsid w:val="00312EB0"/>
    <w:rsid w:val="003133BF"/>
    <w:rsid w:val="00313DDB"/>
    <w:rsid w:val="00314F14"/>
    <w:rsid w:val="00315E8D"/>
    <w:rsid w:val="00316983"/>
    <w:rsid w:val="00316A4D"/>
    <w:rsid w:val="0031722C"/>
    <w:rsid w:val="00317642"/>
    <w:rsid w:val="00317A96"/>
    <w:rsid w:val="00317E65"/>
    <w:rsid w:val="003202D1"/>
    <w:rsid w:val="00322E75"/>
    <w:rsid w:val="00323AAE"/>
    <w:rsid w:val="00323D55"/>
    <w:rsid w:val="00324ED4"/>
    <w:rsid w:val="003252D9"/>
    <w:rsid w:val="003258FB"/>
    <w:rsid w:val="00325938"/>
    <w:rsid w:val="003259B4"/>
    <w:rsid w:val="00330588"/>
    <w:rsid w:val="00330D43"/>
    <w:rsid w:val="00330D8E"/>
    <w:rsid w:val="0033167B"/>
    <w:rsid w:val="00331BDE"/>
    <w:rsid w:val="00331CB7"/>
    <w:rsid w:val="00331DAB"/>
    <w:rsid w:val="00332517"/>
    <w:rsid w:val="00332A40"/>
    <w:rsid w:val="00332EE7"/>
    <w:rsid w:val="003334D7"/>
    <w:rsid w:val="00333928"/>
    <w:rsid w:val="003346C7"/>
    <w:rsid w:val="00334843"/>
    <w:rsid w:val="00337922"/>
    <w:rsid w:val="00337DAC"/>
    <w:rsid w:val="00340BF5"/>
    <w:rsid w:val="0034101E"/>
    <w:rsid w:val="003415F9"/>
    <w:rsid w:val="00341C57"/>
    <w:rsid w:val="00342100"/>
    <w:rsid w:val="00342B28"/>
    <w:rsid w:val="00342C7F"/>
    <w:rsid w:val="00343074"/>
    <w:rsid w:val="00343220"/>
    <w:rsid w:val="003434D6"/>
    <w:rsid w:val="00343D87"/>
    <w:rsid w:val="0034501D"/>
    <w:rsid w:val="00345BB2"/>
    <w:rsid w:val="00345F4E"/>
    <w:rsid w:val="003462E0"/>
    <w:rsid w:val="003468AC"/>
    <w:rsid w:val="00347036"/>
    <w:rsid w:val="003479A4"/>
    <w:rsid w:val="00347D72"/>
    <w:rsid w:val="0035059F"/>
    <w:rsid w:val="00350A13"/>
    <w:rsid w:val="00350F1A"/>
    <w:rsid w:val="0035308E"/>
    <w:rsid w:val="003536F5"/>
    <w:rsid w:val="00353D48"/>
    <w:rsid w:val="00353ECB"/>
    <w:rsid w:val="00353FA5"/>
    <w:rsid w:val="0035575B"/>
    <w:rsid w:val="003559AB"/>
    <w:rsid w:val="00355E26"/>
    <w:rsid w:val="00356423"/>
    <w:rsid w:val="00360958"/>
    <w:rsid w:val="00360A97"/>
    <w:rsid w:val="00360B04"/>
    <w:rsid w:val="00360EEA"/>
    <w:rsid w:val="00361969"/>
    <w:rsid w:val="00362A66"/>
    <w:rsid w:val="00362FB4"/>
    <w:rsid w:val="00364EC6"/>
    <w:rsid w:val="00365366"/>
    <w:rsid w:val="00365C73"/>
    <w:rsid w:val="00365F56"/>
    <w:rsid w:val="003662FC"/>
    <w:rsid w:val="00366A7B"/>
    <w:rsid w:val="00367126"/>
    <w:rsid w:val="00367823"/>
    <w:rsid w:val="00367D13"/>
    <w:rsid w:val="00372957"/>
    <w:rsid w:val="00372ABE"/>
    <w:rsid w:val="003737C9"/>
    <w:rsid w:val="003752BB"/>
    <w:rsid w:val="003753C6"/>
    <w:rsid w:val="0037542B"/>
    <w:rsid w:val="00376A8A"/>
    <w:rsid w:val="00377307"/>
    <w:rsid w:val="00377C89"/>
    <w:rsid w:val="00377F15"/>
    <w:rsid w:val="00380E19"/>
    <w:rsid w:val="0038191A"/>
    <w:rsid w:val="00381E50"/>
    <w:rsid w:val="00382E43"/>
    <w:rsid w:val="00383AEC"/>
    <w:rsid w:val="00383B51"/>
    <w:rsid w:val="00384804"/>
    <w:rsid w:val="0038499F"/>
    <w:rsid w:val="00385020"/>
    <w:rsid w:val="00385200"/>
    <w:rsid w:val="0038521F"/>
    <w:rsid w:val="0038669D"/>
    <w:rsid w:val="00386763"/>
    <w:rsid w:val="00386CA0"/>
    <w:rsid w:val="00387738"/>
    <w:rsid w:val="00390E63"/>
    <w:rsid w:val="00391CB3"/>
    <w:rsid w:val="00392118"/>
    <w:rsid w:val="0039225A"/>
    <w:rsid w:val="00393350"/>
    <w:rsid w:val="00395105"/>
    <w:rsid w:val="00396169"/>
    <w:rsid w:val="0039634F"/>
    <w:rsid w:val="00396852"/>
    <w:rsid w:val="00397394"/>
    <w:rsid w:val="003975F1"/>
    <w:rsid w:val="00397941"/>
    <w:rsid w:val="003979E1"/>
    <w:rsid w:val="003A0E03"/>
    <w:rsid w:val="003A1128"/>
    <w:rsid w:val="003A176E"/>
    <w:rsid w:val="003A2C89"/>
    <w:rsid w:val="003A383C"/>
    <w:rsid w:val="003A416E"/>
    <w:rsid w:val="003A42B6"/>
    <w:rsid w:val="003A51C5"/>
    <w:rsid w:val="003A5BB2"/>
    <w:rsid w:val="003A653C"/>
    <w:rsid w:val="003A6FC5"/>
    <w:rsid w:val="003B2FA7"/>
    <w:rsid w:val="003B36E5"/>
    <w:rsid w:val="003B3D26"/>
    <w:rsid w:val="003B684C"/>
    <w:rsid w:val="003B693D"/>
    <w:rsid w:val="003B6E2D"/>
    <w:rsid w:val="003B720F"/>
    <w:rsid w:val="003C0511"/>
    <w:rsid w:val="003C0773"/>
    <w:rsid w:val="003C0AA5"/>
    <w:rsid w:val="003C155B"/>
    <w:rsid w:val="003C16BD"/>
    <w:rsid w:val="003C17F3"/>
    <w:rsid w:val="003C1EEF"/>
    <w:rsid w:val="003C25DD"/>
    <w:rsid w:val="003C2CDD"/>
    <w:rsid w:val="003C3806"/>
    <w:rsid w:val="003C4213"/>
    <w:rsid w:val="003C57A2"/>
    <w:rsid w:val="003C780F"/>
    <w:rsid w:val="003C7DC0"/>
    <w:rsid w:val="003D0A7F"/>
    <w:rsid w:val="003D464F"/>
    <w:rsid w:val="003D4E6B"/>
    <w:rsid w:val="003D50EA"/>
    <w:rsid w:val="003D6642"/>
    <w:rsid w:val="003E0AD2"/>
    <w:rsid w:val="003E2A66"/>
    <w:rsid w:val="003E2C84"/>
    <w:rsid w:val="003E32FF"/>
    <w:rsid w:val="003E36CC"/>
    <w:rsid w:val="003E3BF9"/>
    <w:rsid w:val="003E5CF6"/>
    <w:rsid w:val="003E65C3"/>
    <w:rsid w:val="003F02DF"/>
    <w:rsid w:val="003F0C0B"/>
    <w:rsid w:val="003F167B"/>
    <w:rsid w:val="003F1E68"/>
    <w:rsid w:val="003F1E98"/>
    <w:rsid w:val="003F245A"/>
    <w:rsid w:val="003F279E"/>
    <w:rsid w:val="003F29B6"/>
    <w:rsid w:val="003F3840"/>
    <w:rsid w:val="003F3D4E"/>
    <w:rsid w:val="003F458E"/>
    <w:rsid w:val="003F5674"/>
    <w:rsid w:val="003F6237"/>
    <w:rsid w:val="003F65D9"/>
    <w:rsid w:val="003F7574"/>
    <w:rsid w:val="00400489"/>
    <w:rsid w:val="00400511"/>
    <w:rsid w:val="00400E39"/>
    <w:rsid w:val="004012DB"/>
    <w:rsid w:val="00401637"/>
    <w:rsid w:val="00401F2F"/>
    <w:rsid w:val="004024C7"/>
    <w:rsid w:val="004025AF"/>
    <w:rsid w:val="00402E7D"/>
    <w:rsid w:val="0040673F"/>
    <w:rsid w:val="00407912"/>
    <w:rsid w:val="00410CB6"/>
    <w:rsid w:val="004110CD"/>
    <w:rsid w:val="00412B50"/>
    <w:rsid w:val="00412EA3"/>
    <w:rsid w:val="0041396C"/>
    <w:rsid w:val="0041573A"/>
    <w:rsid w:val="0041643B"/>
    <w:rsid w:val="0041657F"/>
    <w:rsid w:val="00416AFC"/>
    <w:rsid w:val="00417229"/>
    <w:rsid w:val="00417ABD"/>
    <w:rsid w:val="00417CCB"/>
    <w:rsid w:val="00417E2E"/>
    <w:rsid w:val="00420127"/>
    <w:rsid w:val="00420136"/>
    <w:rsid w:val="00420DAD"/>
    <w:rsid w:val="00422944"/>
    <w:rsid w:val="00424C86"/>
    <w:rsid w:val="00425579"/>
    <w:rsid w:val="00425AF0"/>
    <w:rsid w:val="00426045"/>
    <w:rsid w:val="004266C4"/>
    <w:rsid w:val="00426C38"/>
    <w:rsid w:val="004274B8"/>
    <w:rsid w:val="0042753D"/>
    <w:rsid w:val="00430482"/>
    <w:rsid w:val="004306B2"/>
    <w:rsid w:val="004309BF"/>
    <w:rsid w:val="00430F37"/>
    <w:rsid w:val="0043120C"/>
    <w:rsid w:val="004324B9"/>
    <w:rsid w:val="00432661"/>
    <w:rsid w:val="00433E33"/>
    <w:rsid w:val="0043434F"/>
    <w:rsid w:val="004344B1"/>
    <w:rsid w:val="0043541F"/>
    <w:rsid w:val="004356E1"/>
    <w:rsid w:val="00436443"/>
    <w:rsid w:val="00437189"/>
    <w:rsid w:val="004377EB"/>
    <w:rsid w:val="00437902"/>
    <w:rsid w:val="00437C5E"/>
    <w:rsid w:val="0044024A"/>
    <w:rsid w:val="004403FE"/>
    <w:rsid w:val="00440410"/>
    <w:rsid w:val="00440630"/>
    <w:rsid w:val="00440678"/>
    <w:rsid w:val="0044159D"/>
    <w:rsid w:val="00441ABE"/>
    <w:rsid w:val="004423F2"/>
    <w:rsid w:val="0044282E"/>
    <w:rsid w:val="0044360E"/>
    <w:rsid w:val="00444D25"/>
    <w:rsid w:val="004452F7"/>
    <w:rsid w:val="00445648"/>
    <w:rsid w:val="00446611"/>
    <w:rsid w:val="0044794C"/>
    <w:rsid w:val="0045070C"/>
    <w:rsid w:val="00450E30"/>
    <w:rsid w:val="00450FD2"/>
    <w:rsid w:val="0045310E"/>
    <w:rsid w:val="0045338A"/>
    <w:rsid w:val="00454105"/>
    <w:rsid w:val="00455314"/>
    <w:rsid w:val="00455709"/>
    <w:rsid w:val="00455907"/>
    <w:rsid w:val="0045774D"/>
    <w:rsid w:val="00457B44"/>
    <w:rsid w:val="0046087F"/>
    <w:rsid w:val="00460938"/>
    <w:rsid w:val="00461D82"/>
    <w:rsid w:val="00461E7A"/>
    <w:rsid w:val="00462D7C"/>
    <w:rsid w:val="004639CB"/>
    <w:rsid w:val="004654E2"/>
    <w:rsid w:val="004656A5"/>
    <w:rsid w:val="004672EE"/>
    <w:rsid w:val="00470A9C"/>
    <w:rsid w:val="0047122C"/>
    <w:rsid w:val="004725B9"/>
    <w:rsid w:val="004730DB"/>
    <w:rsid w:val="00473A15"/>
    <w:rsid w:val="00473A9C"/>
    <w:rsid w:val="00473B8B"/>
    <w:rsid w:val="00473E4A"/>
    <w:rsid w:val="00474016"/>
    <w:rsid w:val="004747ED"/>
    <w:rsid w:val="00474E97"/>
    <w:rsid w:val="00475B41"/>
    <w:rsid w:val="00476301"/>
    <w:rsid w:val="0047632D"/>
    <w:rsid w:val="0047662B"/>
    <w:rsid w:val="00476A60"/>
    <w:rsid w:val="00477674"/>
    <w:rsid w:val="00477775"/>
    <w:rsid w:val="0048013C"/>
    <w:rsid w:val="00480E01"/>
    <w:rsid w:val="00481916"/>
    <w:rsid w:val="004819D8"/>
    <w:rsid w:val="00483251"/>
    <w:rsid w:val="004832F5"/>
    <w:rsid w:val="00483615"/>
    <w:rsid w:val="00483B9F"/>
    <w:rsid w:val="00484F19"/>
    <w:rsid w:val="0048548F"/>
    <w:rsid w:val="0048575A"/>
    <w:rsid w:val="00485E1E"/>
    <w:rsid w:val="00486362"/>
    <w:rsid w:val="00486810"/>
    <w:rsid w:val="00486A6E"/>
    <w:rsid w:val="00487176"/>
    <w:rsid w:val="004902FA"/>
    <w:rsid w:val="004907DD"/>
    <w:rsid w:val="0049172B"/>
    <w:rsid w:val="0049185B"/>
    <w:rsid w:val="0049210F"/>
    <w:rsid w:val="00492610"/>
    <w:rsid w:val="0049279D"/>
    <w:rsid w:val="00492C10"/>
    <w:rsid w:val="004936E6"/>
    <w:rsid w:val="00495381"/>
    <w:rsid w:val="004955CD"/>
    <w:rsid w:val="00495D93"/>
    <w:rsid w:val="00495E78"/>
    <w:rsid w:val="004965D1"/>
    <w:rsid w:val="00496949"/>
    <w:rsid w:val="00496B70"/>
    <w:rsid w:val="00497F56"/>
    <w:rsid w:val="004A0C2B"/>
    <w:rsid w:val="004A1A96"/>
    <w:rsid w:val="004A1B33"/>
    <w:rsid w:val="004A3355"/>
    <w:rsid w:val="004A337A"/>
    <w:rsid w:val="004A40D8"/>
    <w:rsid w:val="004A4D1D"/>
    <w:rsid w:val="004A4F94"/>
    <w:rsid w:val="004A5F94"/>
    <w:rsid w:val="004A78A8"/>
    <w:rsid w:val="004A79B2"/>
    <w:rsid w:val="004A7DD1"/>
    <w:rsid w:val="004B0CC7"/>
    <w:rsid w:val="004B0E75"/>
    <w:rsid w:val="004B0E87"/>
    <w:rsid w:val="004B27F9"/>
    <w:rsid w:val="004B2ED1"/>
    <w:rsid w:val="004B3894"/>
    <w:rsid w:val="004B3A99"/>
    <w:rsid w:val="004B3B03"/>
    <w:rsid w:val="004B3E6A"/>
    <w:rsid w:val="004B41E1"/>
    <w:rsid w:val="004B4785"/>
    <w:rsid w:val="004B56B1"/>
    <w:rsid w:val="004B59FC"/>
    <w:rsid w:val="004B6622"/>
    <w:rsid w:val="004B6BC2"/>
    <w:rsid w:val="004B6F37"/>
    <w:rsid w:val="004B7934"/>
    <w:rsid w:val="004B79C6"/>
    <w:rsid w:val="004C060E"/>
    <w:rsid w:val="004C0A76"/>
    <w:rsid w:val="004C1EAA"/>
    <w:rsid w:val="004C1EF1"/>
    <w:rsid w:val="004C34F1"/>
    <w:rsid w:val="004C3975"/>
    <w:rsid w:val="004C4CA7"/>
    <w:rsid w:val="004C4E83"/>
    <w:rsid w:val="004C4FC2"/>
    <w:rsid w:val="004C580E"/>
    <w:rsid w:val="004C58C0"/>
    <w:rsid w:val="004C5C3F"/>
    <w:rsid w:val="004C6499"/>
    <w:rsid w:val="004C6B75"/>
    <w:rsid w:val="004C7252"/>
    <w:rsid w:val="004C731B"/>
    <w:rsid w:val="004C76E7"/>
    <w:rsid w:val="004D1243"/>
    <w:rsid w:val="004D178A"/>
    <w:rsid w:val="004D18C1"/>
    <w:rsid w:val="004D1DBE"/>
    <w:rsid w:val="004D28A1"/>
    <w:rsid w:val="004D33D0"/>
    <w:rsid w:val="004D33DF"/>
    <w:rsid w:val="004D3DE7"/>
    <w:rsid w:val="004D505B"/>
    <w:rsid w:val="004D53C2"/>
    <w:rsid w:val="004D5D05"/>
    <w:rsid w:val="004D6635"/>
    <w:rsid w:val="004D744E"/>
    <w:rsid w:val="004E0709"/>
    <w:rsid w:val="004E10CF"/>
    <w:rsid w:val="004E282D"/>
    <w:rsid w:val="004E3C93"/>
    <w:rsid w:val="004E4192"/>
    <w:rsid w:val="004E4453"/>
    <w:rsid w:val="004E4FB9"/>
    <w:rsid w:val="004E573F"/>
    <w:rsid w:val="004E6663"/>
    <w:rsid w:val="004E66B7"/>
    <w:rsid w:val="004E6D41"/>
    <w:rsid w:val="004E725A"/>
    <w:rsid w:val="004F0218"/>
    <w:rsid w:val="004F03FC"/>
    <w:rsid w:val="004F5D6F"/>
    <w:rsid w:val="004F6941"/>
    <w:rsid w:val="004F6FDE"/>
    <w:rsid w:val="004F72A9"/>
    <w:rsid w:val="004F779D"/>
    <w:rsid w:val="004F7CB4"/>
    <w:rsid w:val="005001E3"/>
    <w:rsid w:val="00500619"/>
    <w:rsid w:val="005021E4"/>
    <w:rsid w:val="005033C5"/>
    <w:rsid w:val="00504EE2"/>
    <w:rsid w:val="005057C8"/>
    <w:rsid w:val="00505A8B"/>
    <w:rsid w:val="005062E5"/>
    <w:rsid w:val="00506364"/>
    <w:rsid w:val="00506EA2"/>
    <w:rsid w:val="005072B3"/>
    <w:rsid w:val="005113BF"/>
    <w:rsid w:val="005118C6"/>
    <w:rsid w:val="005138BF"/>
    <w:rsid w:val="00514511"/>
    <w:rsid w:val="005150F3"/>
    <w:rsid w:val="0051546A"/>
    <w:rsid w:val="00515768"/>
    <w:rsid w:val="00515910"/>
    <w:rsid w:val="00515A72"/>
    <w:rsid w:val="0051676A"/>
    <w:rsid w:val="005168BC"/>
    <w:rsid w:val="00517676"/>
    <w:rsid w:val="00517678"/>
    <w:rsid w:val="00520C72"/>
    <w:rsid w:val="00521263"/>
    <w:rsid w:val="00521C7C"/>
    <w:rsid w:val="00521FFB"/>
    <w:rsid w:val="00522026"/>
    <w:rsid w:val="00522480"/>
    <w:rsid w:val="00522D99"/>
    <w:rsid w:val="00522DD3"/>
    <w:rsid w:val="005232A0"/>
    <w:rsid w:val="00524887"/>
    <w:rsid w:val="00524C41"/>
    <w:rsid w:val="00526D5F"/>
    <w:rsid w:val="00530969"/>
    <w:rsid w:val="0053207A"/>
    <w:rsid w:val="005332F5"/>
    <w:rsid w:val="00533C7C"/>
    <w:rsid w:val="00533D77"/>
    <w:rsid w:val="005345DF"/>
    <w:rsid w:val="005354F1"/>
    <w:rsid w:val="005362B2"/>
    <w:rsid w:val="00536CB9"/>
    <w:rsid w:val="0053730B"/>
    <w:rsid w:val="00537945"/>
    <w:rsid w:val="00537C97"/>
    <w:rsid w:val="00540098"/>
    <w:rsid w:val="0054120B"/>
    <w:rsid w:val="00541858"/>
    <w:rsid w:val="00541ED1"/>
    <w:rsid w:val="00541F35"/>
    <w:rsid w:val="005426A3"/>
    <w:rsid w:val="00547F77"/>
    <w:rsid w:val="00547FE5"/>
    <w:rsid w:val="005503CB"/>
    <w:rsid w:val="00550C0B"/>
    <w:rsid w:val="0055100E"/>
    <w:rsid w:val="0055353F"/>
    <w:rsid w:val="00554486"/>
    <w:rsid w:val="005559C8"/>
    <w:rsid w:val="00555A27"/>
    <w:rsid w:val="00556969"/>
    <w:rsid w:val="00562190"/>
    <w:rsid w:val="00563796"/>
    <w:rsid w:val="00563AD9"/>
    <w:rsid w:val="0056433D"/>
    <w:rsid w:val="00564C49"/>
    <w:rsid w:val="00564C73"/>
    <w:rsid w:val="00566422"/>
    <w:rsid w:val="00566C18"/>
    <w:rsid w:val="00566F6B"/>
    <w:rsid w:val="0056759A"/>
    <w:rsid w:val="00567719"/>
    <w:rsid w:val="0056796C"/>
    <w:rsid w:val="005679BD"/>
    <w:rsid w:val="00567E26"/>
    <w:rsid w:val="00570E37"/>
    <w:rsid w:val="0057166D"/>
    <w:rsid w:val="00571D8C"/>
    <w:rsid w:val="0057208A"/>
    <w:rsid w:val="00573372"/>
    <w:rsid w:val="00573ABB"/>
    <w:rsid w:val="005742A0"/>
    <w:rsid w:val="005742F0"/>
    <w:rsid w:val="00574595"/>
    <w:rsid w:val="00575052"/>
    <w:rsid w:val="00575443"/>
    <w:rsid w:val="00576FC6"/>
    <w:rsid w:val="00577E2D"/>
    <w:rsid w:val="0058076C"/>
    <w:rsid w:val="005810F4"/>
    <w:rsid w:val="005812B2"/>
    <w:rsid w:val="00581653"/>
    <w:rsid w:val="005826AA"/>
    <w:rsid w:val="00584A2D"/>
    <w:rsid w:val="00586341"/>
    <w:rsid w:val="00586494"/>
    <w:rsid w:val="00586970"/>
    <w:rsid w:val="00586D75"/>
    <w:rsid w:val="00587A1A"/>
    <w:rsid w:val="00587B98"/>
    <w:rsid w:val="00587E27"/>
    <w:rsid w:val="00592CD5"/>
    <w:rsid w:val="00592D13"/>
    <w:rsid w:val="00592F35"/>
    <w:rsid w:val="005930A0"/>
    <w:rsid w:val="00593660"/>
    <w:rsid w:val="005951AE"/>
    <w:rsid w:val="0059663C"/>
    <w:rsid w:val="005A13B3"/>
    <w:rsid w:val="005A2460"/>
    <w:rsid w:val="005A33E2"/>
    <w:rsid w:val="005A3547"/>
    <w:rsid w:val="005A3A62"/>
    <w:rsid w:val="005A423F"/>
    <w:rsid w:val="005A5552"/>
    <w:rsid w:val="005A7C5E"/>
    <w:rsid w:val="005A7EBD"/>
    <w:rsid w:val="005B0BCB"/>
    <w:rsid w:val="005B1018"/>
    <w:rsid w:val="005B1C5F"/>
    <w:rsid w:val="005B2504"/>
    <w:rsid w:val="005B2949"/>
    <w:rsid w:val="005B43A0"/>
    <w:rsid w:val="005B522F"/>
    <w:rsid w:val="005B5F73"/>
    <w:rsid w:val="005B68B8"/>
    <w:rsid w:val="005B7218"/>
    <w:rsid w:val="005B785C"/>
    <w:rsid w:val="005C2737"/>
    <w:rsid w:val="005C29F7"/>
    <w:rsid w:val="005C2C45"/>
    <w:rsid w:val="005C34F5"/>
    <w:rsid w:val="005C374A"/>
    <w:rsid w:val="005C3C69"/>
    <w:rsid w:val="005C4B84"/>
    <w:rsid w:val="005C5331"/>
    <w:rsid w:val="005C5780"/>
    <w:rsid w:val="005C5A43"/>
    <w:rsid w:val="005C5AE3"/>
    <w:rsid w:val="005C5E0D"/>
    <w:rsid w:val="005C67B8"/>
    <w:rsid w:val="005C6CCE"/>
    <w:rsid w:val="005C708F"/>
    <w:rsid w:val="005C7377"/>
    <w:rsid w:val="005C7530"/>
    <w:rsid w:val="005D0026"/>
    <w:rsid w:val="005D073D"/>
    <w:rsid w:val="005D1550"/>
    <w:rsid w:val="005D1FDE"/>
    <w:rsid w:val="005D269E"/>
    <w:rsid w:val="005D284F"/>
    <w:rsid w:val="005D2C9D"/>
    <w:rsid w:val="005D362B"/>
    <w:rsid w:val="005D6B57"/>
    <w:rsid w:val="005D787F"/>
    <w:rsid w:val="005D7E4C"/>
    <w:rsid w:val="005D7EA7"/>
    <w:rsid w:val="005E0A1C"/>
    <w:rsid w:val="005E3B90"/>
    <w:rsid w:val="005E5934"/>
    <w:rsid w:val="005E643E"/>
    <w:rsid w:val="005E6E2F"/>
    <w:rsid w:val="005F0568"/>
    <w:rsid w:val="005F0B9C"/>
    <w:rsid w:val="005F1E02"/>
    <w:rsid w:val="005F285A"/>
    <w:rsid w:val="005F2866"/>
    <w:rsid w:val="005F2C5B"/>
    <w:rsid w:val="005F38EC"/>
    <w:rsid w:val="005F3BC4"/>
    <w:rsid w:val="005F4429"/>
    <w:rsid w:val="005F45F5"/>
    <w:rsid w:val="005F4B08"/>
    <w:rsid w:val="005F4B1C"/>
    <w:rsid w:val="005F4C29"/>
    <w:rsid w:val="005F4F82"/>
    <w:rsid w:val="005F53AE"/>
    <w:rsid w:val="005F691D"/>
    <w:rsid w:val="00602652"/>
    <w:rsid w:val="00604312"/>
    <w:rsid w:val="00604C08"/>
    <w:rsid w:val="00604D3E"/>
    <w:rsid w:val="006051CC"/>
    <w:rsid w:val="00606177"/>
    <w:rsid w:val="00606409"/>
    <w:rsid w:val="00606A3B"/>
    <w:rsid w:val="00606D14"/>
    <w:rsid w:val="00607BDF"/>
    <w:rsid w:val="00611223"/>
    <w:rsid w:val="0061223D"/>
    <w:rsid w:val="00612812"/>
    <w:rsid w:val="0061286A"/>
    <w:rsid w:val="006129F4"/>
    <w:rsid w:val="006130DC"/>
    <w:rsid w:val="00613244"/>
    <w:rsid w:val="00613591"/>
    <w:rsid w:val="00613DFB"/>
    <w:rsid w:val="006146E0"/>
    <w:rsid w:val="00614955"/>
    <w:rsid w:val="0061496C"/>
    <w:rsid w:val="00615BF0"/>
    <w:rsid w:val="00616F38"/>
    <w:rsid w:val="00620B5E"/>
    <w:rsid w:val="00620FB1"/>
    <w:rsid w:val="0062214C"/>
    <w:rsid w:val="00622CA7"/>
    <w:rsid w:val="006230E5"/>
    <w:rsid w:val="006231BF"/>
    <w:rsid w:val="00623F22"/>
    <w:rsid w:val="00624139"/>
    <w:rsid w:val="006252B8"/>
    <w:rsid w:val="00625752"/>
    <w:rsid w:val="0062599C"/>
    <w:rsid w:val="0062643F"/>
    <w:rsid w:val="00627D01"/>
    <w:rsid w:val="006300D0"/>
    <w:rsid w:val="00630571"/>
    <w:rsid w:val="006305D7"/>
    <w:rsid w:val="00633846"/>
    <w:rsid w:val="006338E4"/>
    <w:rsid w:val="0063426E"/>
    <w:rsid w:val="0063592A"/>
    <w:rsid w:val="00635E96"/>
    <w:rsid w:val="0063686A"/>
    <w:rsid w:val="00637733"/>
    <w:rsid w:val="00637A83"/>
    <w:rsid w:val="00640A21"/>
    <w:rsid w:val="00640DE9"/>
    <w:rsid w:val="006413EF"/>
    <w:rsid w:val="00643525"/>
    <w:rsid w:val="006435AD"/>
    <w:rsid w:val="006435F7"/>
    <w:rsid w:val="006436D2"/>
    <w:rsid w:val="00644067"/>
    <w:rsid w:val="006440E7"/>
    <w:rsid w:val="00644E4E"/>
    <w:rsid w:val="006456BC"/>
    <w:rsid w:val="00645D7E"/>
    <w:rsid w:val="00647287"/>
    <w:rsid w:val="00647B0D"/>
    <w:rsid w:val="00650772"/>
    <w:rsid w:val="00650E85"/>
    <w:rsid w:val="006512A0"/>
    <w:rsid w:val="006513C9"/>
    <w:rsid w:val="006522F0"/>
    <w:rsid w:val="00652F42"/>
    <w:rsid w:val="006537AA"/>
    <w:rsid w:val="00653864"/>
    <w:rsid w:val="006544B6"/>
    <w:rsid w:val="00655226"/>
    <w:rsid w:val="006554C4"/>
    <w:rsid w:val="00655697"/>
    <w:rsid w:val="00656070"/>
    <w:rsid w:val="0065624F"/>
    <w:rsid w:val="00656301"/>
    <w:rsid w:val="00656D01"/>
    <w:rsid w:val="006571A4"/>
    <w:rsid w:val="00657646"/>
    <w:rsid w:val="00657A16"/>
    <w:rsid w:val="00660B5C"/>
    <w:rsid w:val="00661251"/>
    <w:rsid w:val="006629EA"/>
    <w:rsid w:val="006634D9"/>
    <w:rsid w:val="00663A29"/>
    <w:rsid w:val="00663C6C"/>
    <w:rsid w:val="006641CC"/>
    <w:rsid w:val="006648CE"/>
    <w:rsid w:val="00665988"/>
    <w:rsid w:val="006668BE"/>
    <w:rsid w:val="0066781F"/>
    <w:rsid w:val="006679A8"/>
    <w:rsid w:val="00672F47"/>
    <w:rsid w:val="0067414E"/>
    <w:rsid w:val="006741CF"/>
    <w:rsid w:val="00674C41"/>
    <w:rsid w:val="00675A2A"/>
    <w:rsid w:val="00675BF6"/>
    <w:rsid w:val="00676908"/>
    <w:rsid w:val="00677D24"/>
    <w:rsid w:val="00681737"/>
    <w:rsid w:val="00682D90"/>
    <w:rsid w:val="0068359A"/>
    <w:rsid w:val="006852B5"/>
    <w:rsid w:val="0068661E"/>
    <w:rsid w:val="00686B87"/>
    <w:rsid w:val="00687058"/>
    <w:rsid w:val="00687747"/>
    <w:rsid w:val="00690E73"/>
    <w:rsid w:val="006918F5"/>
    <w:rsid w:val="00692F3C"/>
    <w:rsid w:val="0069302D"/>
    <w:rsid w:val="006944EB"/>
    <w:rsid w:val="0069509A"/>
    <w:rsid w:val="0069583B"/>
    <w:rsid w:val="00695890"/>
    <w:rsid w:val="006959A4"/>
    <w:rsid w:val="00696BC1"/>
    <w:rsid w:val="006A0F9B"/>
    <w:rsid w:val="006A22D5"/>
    <w:rsid w:val="006A2322"/>
    <w:rsid w:val="006A24F7"/>
    <w:rsid w:val="006A3315"/>
    <w:rsid w:val="006A43E6"/>
    <w:rsid w:val="006A577F"/>
    <w:rsid w:val="006A5D25"/>
    <w:rsid w:val="006A6966"/>
    <w:rsid w:val="006A6C9C"/>
    <w:rsid w:val="006A7178"/>
    <w:rsid w:val="006A7D63"/>
    <w:rsid w:val="006B04B6"/>
    <w:rsid w:val="006B0AC8"/>
    <w:rsid w:val="006B0F9E"/>
    <w:rsid w:val="006B16B3"/>
    <w:rsid w:val="006B16BE"/>
    <w:rsid w:val="006B16D7"/>
    <w:rsid w:val="006B210A"/>
    <w:rsid w:val="006B22D5"/>
    <w:rsid w:val="006B249A"/>
    <w:rsid w:val="006B24EC"/>
    <w:rsid w:val="006B2D9E"/>
    <w:rsid w:val="006B2E92"/>
    <w:rsid w:val="006B4548"/>
    <w:rsid w:val="006B4C28"/>
    <w:rsid w:val="006B4DCE"/>
    <w:rsid w:val="006B55B9"/>
    <w:rsid w:val="006B5B32"/>
    <w:rsid w:val="006B6175"/>
    <w:rsid w:val="006B6323"/>
    <w:rsid w:val="006B6FCD"/>
    <w:rsid w:val="006B70CA"/>
    <w:rsid w:val="006B7531"/>
    <w:rsid w:val="006B7AD9"/>
    <w:rsid w:val="006C072C"/>
    <w:rsid w:val="006C09BF"/>
    <w:rsid w:val="006C1967"/>
    <w:rsid w:val="006C1AD6"/>
    <w:rsid w:val="006C1C08"/>
    <w:rsid w:val="006C1D56"/>
    <w:rsid w:val="006C2D25"/>
    <w:rsid w:val="006C31D6"/>
    <w:rsid w:val="006C3635"/>
    <w:rsid w:val="006C4B13"/>
    <w:rsid w:val="006C65B4"/>
    <w:rsid w:val="006C6E10"/>
    <w:rsid w:val="006C6F04"/>
    <w:rsid w:val="006C7333"/>
    <w:rsid w:val="006C768E"/>
    <w:rsid w:val="006D012B"/>
    <w:rsid w:val="006D0822"/>
    <w:rsid w:val="006D1652"/>
    <w:rsid w:val="006D2633"/>
    <w:rsid w:val="006D2B1D"/>
    <w:rsid w:val="006D32D3"/>
    <w:rsid w:val="006D3476"/>
    <w:rsid w:val="006D3BE5"/>
    <w:rsid w:val="006D40CE"/>
    <w:rsid w:val="006D4869"/>
    <w:rsid w:val="006D4BCB"/>
    <w:rsid w:val="006D4C65"/>
    <w:rsid w:val="006D4F8D"/>
    <w:rsid w:val="006E1CC3"/>
    <w:rsid w:val="006E2907"/>
    <w:rsid w:val="006E2F97"/>
    <w:rsid w:val="006E3994"/>
    <w:rsid w:val="006E3A5D"/>
    <w:rsid w:val="006E3BBB"/>
    <w:rsid w:val="006E3CC8"/>
    <w:rsid w:val="006E3DB5"/>
    <w:rsid w:val="006E3F8E"/>
    <w:rsid w:val="006E432D"/>
    <w:rsid w:val="006E50EB"/>
    <w:rsid w:val="006E522E"/>
    <w:rsid w:val="006E6849"/>
    <w:rsid w:val="006E6A61"/>
    <w:rsid w:val="006E7B23"/>
    <w:rsid w:val="006F00F6"/>
    <w:rsid w:val="006F021C"/>
    <w:rsid w:val="006F0C29"/>
    <w:rsid w:val="006F0E42"/>
    <w:rsid w:val="006F2E94"/>
    <w:rsid w:val="006F353C"/>
    <w:rsid w:val="006F4284"/>
    <w:rsid w:val="006F4D81"/>
    <w:rsid w:val="006F4DBF"/>
    <w:rsid w:val="006F4F2A"/>
    <w:rsid w:val="006F4F38"/>
    <w:rsid w:val="006F6522"/>
    <w:rsid w:val="006F66E7"/>
    <w:rsid w:val="006F6723"/>
    <w:rsid w:val="006F6D42"/>
    <w:rsid w:val="006F74D3"/>
    <w:rsid w:val="006F7B5B"/>
    <w:rsid w:val="006F7CCE"/>
    <w:rsid w:val="00700C06"/>
    <w:rsid w:val="00701A69"/>
    <w:rsid w:val="00701C50"/>
    <w:rsid w:val="00702453"/>
    <w:rsid w:val="00702809"/>
    <w:rsid w:val="00702F00"/>
    <w:rsid w:val="00703198"/>
    <w:rsid w:val="00703F34"/>
    <w:rsid w:val="007052A8"/>
    <w:rsid w:val="00705811"/>
    <w:rsid w:val="007063CF"/>
    <w:rsid w:val="007067F2"/>
    <w:rsid w:val="00706824"/>
    <w:rsid w:val="00707D78"/>
    <w:rsid w:val="00710877"/>
    <w:rsid w:val="007116AB"/>
    <w:rsid w:val="0071189B"/>
    <w:rsid w:val="00711AC8"/>
    <w:rsid w:val="00711F07"/>
    <w:rsid w:val="007125F3"/>
    <w:rsid w:val="0071309F"/>
    <w:rsid w:val="007134EF"/>
    <w:rsid w:val="007137A8"/>
    <w:rsid w:val="007140B6"/>
    <w:rsid w:val="007142C3"/>
    <w:rsid w:val="007153C8"/>
    <w:rsid w:val="007158D2"/>
    <w:rsid w:val="00715D49"/>
    <w:rsid w:val="007166BD"/>
    <w:rsid w:val="00716971"/>
    <w:rsid w:val="00716E5F"/>
    <w:rsid w:val="00717D29"/>
    <w:rsid w:val="00720116"/>
    <w:rsid w:val="007201DA"/>
    <w:rsid w:val="00721E91"/>
    <w:rsid w:val="00722220"/>
    <w:rsid w:val="00722389"/>
    <w:rsid w:val="007224C9"/>
    <w:rsid w:val="007234C1"/>
    <w:rsid w:val="00723582"/>
    <w:rsid w:val="00723D05"/>
    <w:rsid w:val="00725031"/>
    <w:rsid w:val="00725951"/>
    <w:rsid w:val="00725D25"/>
    <w:rsid w:val="0072621E"/>
    <w:rsid w:val="00726A4B"/>
    <w:rsid w:val="00726F1B"/>
    <w:rsid w:val="00730D1E"/>
    <w:rsid w:val="00731105"/>
    <w:rsid w:val="00731ACE"/>
    <w:rsid w:val="007326FB"/>
    <w:rsid w:val="00732796"/>
    <w:rsid w:val="00732D35"/>
    <w:rsid w:val="00732E64"/>
    <w:rsid w:val="0073583F"/>
    <w:rsid w:val="00735D59"/>
    <w:rsid w:val="00736590"/>
    <w:rsid w:val="00736930"/>
    <w:rsid w:val="00737242"/>
    <w:rsid w:val="00737C4A"/>
    <w:rsid w:val="00740A76"/>
    <w:rsid w:val="00741859"/>
    <w:rsid w:val="007425A1"/>
    <w:rsid w:val="00743799"/>
    <w:rsid w:val="00744C46"/>
    <w:rsid w:val="00745254"/>
    <w:rsid w:val="00746128"/>
    <w:rsid w:val="00746459"/>
    <w:rsid w:val="00746513"/>
    <w:rsid w:val="00746F54"/>
    <w:rsid w:val="00747872"/>
    <w:rsid w:val="00747C5B"/>
    <w:rsid w:val="00750262"/>
    <w:rsid w:val="0075036F"/>
    <w:rsid w:val="00750893"/>
    <w:rsid w:val="007509E1"/>
    <w:rsid w:val="0075121A"/>
    <w:rsid w:val="00751534"/>
    <w:rsid w:val="00751756"/>
    <w:rsid w:val="00751AFA"/>
    <w:rsid w:val="007529B0"/>
    <w:rsid w:val="007531BF"/>
    <w:rsid w:val="0075373F"/>
    <w:rsid w:val="00753B77"/>
    <w:rsid w:val="00753CFC"/>
    <w:rsid w:val="007556D5"/>
    <w:rsid w:val="00755D1C"/>
    <w:rsid w:val="007569D1"/>
    <w:rsid w:val="00757B8D"/>
    <w:rsid w:val="00760045"/>
    <w:rsid w:val="007608A2"/>
    <w:rsid w:val="00760D87"/>
    <w:rsid w:val="00760E62"/>
    <w:rsid w:val="0076116A"/>
    <w:rsid w:val="0076144D"/>
    <w:rsid w:val="00763112"/>
    <w:rsid w:val="00763863"/>
    <w:rsid w:val="00764104"/>
    <w:rsid w:val="007649BD"/>
    <w:rsid w:val="007652F9"/>
    <w:rsid w:val="007676FD"/>
    <w:rsid w:val="00770AF0"/>
    <w:rsid w:val="007713BA"/>
    <w:rsid w:val="00772548"/>
    <w:rsid w:val="0077351C"/>
    <w:rsid w:val="00773E49"/>
    <w:rsid w:val="007745E0"/>
    <w:rsid w:val="00774F83"/>
    <w:rsid w:val="00775FCC"/>
    <w:rsid w:val="007762DB"/>
    <w:rsid w:val="00776965"/>
    <w:rsid w:val="00776AC9"/>
    <w:rsid w:val="00776E85"/>
    <w:rsid w:val="00777E8E"/>
    <w:rsid w:val="007807D0"/>
    <w:rsid w:val="0078099D"/>
    <w:rsid w:val="00781380"/>
    <w:rsid w:val="00781AC1"/>
    <w:rsid w:val="00782CFD"/>
    <w:rsid w:val="00783901"/>
    <w:rsid w:val="00784726"/>
    <w:rsid w:val="00784D3F"/>
    <w:rsid w:val="00784DE0"/>
    <w:rsid w:val="007855E8"/>
    <w:rsid w:val="00785642"/>
    <w:rsid w:val="007858C8"/>
    <w:rsid w:val="00785A3E"/>
    <w:rsid w:val="007865BF"/>
    <w:rsid w:val="0078688B"/>
    <w:rsid w:val="007875D2"/>
    <w:rsid w:val="00790E92"/>
    <w:rsid w:val="00791781"/>
    <w:rsid w:val="00791CB9"/>
    <w:rsid w:val="0079257F"/>
    <w:rsid w:val="00792824"/>
    <w:rsid w:val="00792DD2"/>
    <w:rsid w:val="0079352E"/>
    <w:rsid w:val="00793729"/>
    <w:rsid w:val="00793B02"/>
    <w:rsid w:val="00794492"/>
    <w:rsid w:val="00795D30"/>
    <w:rsid w:val="00795EC2"/>
    <w:rsid w:val="00796224"/>
    <w:rsid w:val="007962C6"/>
    <w:rsid w:val="00796DC5"/>
    <w:rsid w:val="007972BF"/>
    <w:rsid w:val="00797782"/>
    <w:rsid w:val="00797798"/>
    <w:rsid w:val="007A0B4C"/>
    <w:rsid w:val="007A0B93"/>
    <w:rsid w:val="007A0CE9"/>
    <w:rsid w:val="007A104F"/>
    <w:rsid w:val="007A1838"/>
    <w:rsid w:val="007A201F"/>
    <w:rsid w:val="007A21FC"/>
    <w:rsid w:val="007A22B7"/>
    <w:rsid w:val="007A28B2"/>
    <w:rsid w:val="007A4CAC"/>
    <w:rsid w:val="007A4EE9"/>
    <w:rsid w:val="007A5317"/>
    <w:rsid w:val="007A6937"/>
    <w:rsid w:val="007A7B23"/>
    <w:rsid w:val="007B0EB3"/>
    <w:rsid w:val="007B210E"/>
    <w:rsid w:val="007B37B7"/>
    <w:rsid w:val="007B46E3"/>
    <w:rsid w:val="007B5B13"/>
    <w:rsid w:val="007B5C3B"/>
    <w:rsid w:val="007B60A1"/>
    <w:rsid w:val="007B6634"/>
    <w:rsid w:val="007B6A0D"/>
    <w:rsid w:val="007B713D"/>
    <w:rsid w:val="007B7742"/>
    <w:rsid w:val="007B7C01"/>
    <w:rsid w:val="007C0D60"/>
    <w:rsid w:val="007C1821"/>
    <w:rsid w:val="007C2044"/>
    <w:rsid w:val="007C23D7"/>
    <w:rsid w:val="007C2963"/>
    <w:rsid w:val="007C30FD"/>
    <w:rsid w:val="007C3C12"/>
    <w:rsid w:val="007C447E"/>
    <w:rsid w:val="007C4940"/>
    <w:rsid w:val="007C4C3D"/>
    <w:rsid w:val="007C5B1C"/>
    <w:rsid w:val="007D0FDD"/>
    <w:rsid w:val="007D1007"/>
    <w:rsid w:val="007D2B5A"/>
    <w:rsid w:val="007D321A"/>
    <w:rsid w:val="007D39B8"/>
    <w:rsid w:val="007D3D22"/>
    <w:rsid w:val="007D4CBE"/>
    <w:rsid w:val="007D5082"/>
    <w:rsid w:val="007D52A3"/>
    <w:rsid w:val="007D64CC"/>
    <w:rsid w:val="007D69FC"/>
    <w:rsid w:val="007D71FF"/>
    <w:rsid w:val="007D77FE"/>
    <w:rsid w:val="007D7C4D"/>
    <w:rsid w:val="007D7EC7"/>
    <w:rsid w:val="007E0098"/>
    <w:rsid w:val="007E0968"/>
    <w:rsid w:val="007E0D7A"/>
    <w:rsid w:val="007E11C0"/>
    <w:rsid w:val="007E24E8"/>
    <w:rsid w:val="007E2540"/>
    <w:rsid w:val="007E29C5"/>
    <w:rsid w:val="007E2BCC"/>
    <w:rsid w:val="007E3518"/>
    <w:rsid w:val="007E449D"/>
    <w:rsid w:val="007E4548"/>
    <w:rsid w:val="007E49F3"/>
    <w:rsid w:val="007E4DEF"/>
    <w:rsid w:val="007E51E6"/>
    <w:rsid w:val="007E52E9"/>
    <w:rsid w:val="007E53B0"/>
    <w:rsid w:val="007E5624"/>
    <w:rsid w:val="007E592B"/>
    <w:rsid w:val="007E6A0C"/>
    <w:rsid w:val="007E6EE8"/>
    <w:rsid w:val="007E7F34"/>
    <w:rsid w:val="007F04BB"/>
    <w:rsid w:val="007F1678"/>
    <w:rsid w:val="007F1AFD"/>
    <w:rsid w:val="007F23DE"/>
    <w:rsid w:val="007F2E34"/>
    <w:rsid w:val="007F30BB"/>
    <w:rsid w:val="007F323B"/>
    <w:rsid w:val="007F3C9A"/>
    <w:rsid w:val="007F4198"/>
    <w:rsid w:val="007F435C"/>
    <w:rsid w:val="007F45B6"/>
    <w:rsid w:val="007F52B2"/>
    <w:rsid w:val="007F6110"/>
    <w:rsid w:val="007F6CFE"/>
    <w:rsid w:val="007F6D82"/>
    <w:rsid w:val="0080028A"/>
    <w:rsid w:val="00801EE8"/>
    <w:rsid w:val="00802075"/>
    <w:rsid w:val="0080210E"/>
    <w:rsid w:val="00803FCA"/>
    <w:rsid w:val="00805DAD"/>
    <w:rsid w:val="00805EF6"/>
    <w:rsid w:val="008063DB"/>
    <w:rsid w:val="008070B5"/>
    <w:rsid w:val="00807CD5"/>
    <w:rsid w:val="00807F2E"/>
    <w:rsid w:val="00810A8B"/>
    <w:rsid w:val="00810B0C"/>
    <w:rsid w:val="00813A5B"/>
    <w:rsid w:val="00813CFB"/>
    <w:rsid w:val="008140D9"/>
    <w:rsid w:val="008145B0"/>
    <w:rsid w:val="00814A26"/>
    <w:rsid w:val="00815048"/>
    <w:rsid w:val="0081559E"/>
    <w:rsid w:val="008155C2"/>
    <w:rsid w:val="00815FE4"/>
    <w:rsid w:val="00817AD8"/>
    <w:rsid w:val="00817C83"/>
    <w:rsid w:val="00817F45"/>
    <w:rsid w:val="00820F31"/>
    <w:rsid w:val="00821410"/>
    <w:rsid w:val="008221C6"/>
    <w:rsid w:val="00822890"/>
    <w:rsid w:val="0082311A"/>
    <w:rsid w:val="008241DF"/>
    <w:rsid w:val="008244CC"/>
    <w:rsid w:val="008250A7"/>
    <w:rsid w:val="00825840"/>
    <w:rsid w:val="00826155"/>
    <w:rsid w:val="00826196"/>
    <w:rsid w:val="00826EAA"/>
    <w:rsid w:val="0082740A"/>
    <w:rsid w:val="0083134A"/>
    <w:rsid w:val="00831899"/>
    <w:rsid w:val="0083236C"/>
    <w:rsid w:val="008332E0"/>
    <w:rsid w:val="00833DA9"/>
    <w:rsid w:val="0083401F"/>
    <w:rsid w:val="0083466D"/>
    <w:rsid w:val="00835903"/>
    <w:rsid w:val="00835EF0"/>
    <w:rsid w:val="00835FCC"/>
    <w:rsid w:val="00836EB3"/>
    <w:rsid w:val="00837884"/>
    <w:rsid w:val="008417BD"/>
    <w:rsid w:val="00841A51"/>
    <w:rsid w:val="0084299D"/>
    <w:rsid w:val="00842B80"/>
    <w:rsid w:val="00842FB4"/>
    <w:rsid w:val="00843FA6"/>
    <w:rsid w:val="00844113"/>
    <w:rsid w:val="0084411E"/>
    <w:rsid w:val="008444E5"/>
    <w:rsid w:val="00845846"/>
    <w:rsid w:val="00845BFC"/>
    <w:rsid w:val="0084651F"/>
    <w:rsid w:val="00847E56"/>
    <w:rsid w:val="0085060D"/>
    <w:rsid w:val="00850B6C"/>
    <w:rsid w:val="008511AC"/>
    <w:rsid w:val="008515B8"/>
    <w:rsid w:val="008526AB"/>
    <w:rsid w:val="00852749"/>
    <w:rsid w:val="00852AA9"/>
    <w:rsid w:val="00852C39"/>
    <w:rsid w:val="00852F52"/>
    <w:rsid w:val="0085304F"/>
    <w:rsid w:val="00853B06"/>
    <w:rsid w:val="00854430"/>
    <w:rsid w:val="008561E8"/>
    <w:rsid w:val="008606F4"/>
    <w:rsid w:val="008607CE"/>
    <w:rsid w:val="00860CE8"/>
    <w:rsid w:val="008614AF"/>
    <w:rsid w:val="008614DE"/>
    <w:rsid w:val="00861929"/>
    <w:rsid w:val="00861B98"/>
    <w:rsid w:val="00863493"/>
    <w:rsid w:val="008634F8"/>
    <w:rsid w:val="008647EA"/>
    <w:rsid w:val="008650FC"/>
    <w:rsid w:val="0086565C"/>
    <w:rsid w:val="00865DE1"/>
    <w:rsid w:val="0086630E"/>
    <w:rsid w:val="0086640D"/>
    <w:rsid w:val="00866646"/>
    <w:rsid w:val="00870487"/>
    <w:rsid w:val="00871971"/>
    <w:rsid w:val="0087294E"/>
    <w:rsid w:val="00872BDB"/>
    <w:rsid w:val="00873778"/>
    <w:rsid w:val="00873945"/>
    <w:rsid w:val="00874270"/>
    <w:rsid w:val="00874525"/>
    <w:rsid w:val="00874572"/>
    <w:rsid w:val="0087635E"/>
    <w:rsid w:val="00876D60"/>
    <w:rsid w:val="0088054C"/>
    <w:rsid w:val="00880C42"/>
    <w:rsid w:val="00880E1D"/>
    <w:rsid w:val="008811BA"/>
    <w:rsid w:val="00881464"/>
    <w:rsid w:val="0088225E"/>
    <w:rsid w:val="00882AE7"/>
    <w:rsid w:val="00882E60"/>
    <w:rsid w:val="0088365D"/>
    <w:rsid w:val="00883FF6"/>
    <w:rsid w:val="00885344"/>
    <w:rsid w:val="00885814"/>
    <w:rsid w:val="00885B7D"/>
    <w:rsid w:val="008865EF"/>
    <w:rsid w:val="00886EA9"/>
    <w:rsid w:val="0088716A"/>
    <w:rsid w:val="00887C3E"/>
    <w:rsid w:val="00891158"/>
    <w:rsid w:val="00891854"/>
    <w:rsid w:val="008923E9"/>
    <w:rsid w:val="00893545"/>
    <w:rsid w:val="00893767"/>
    <w:rsid w:val="0089509A"/>
    <w:rsid w:val="00896DCF"/>
    <w:rsid w:val="00897572"/>
    <w:rsid w:val="008A08D4"/>
    <w:rsid w:val="008A0D35"/>
    <w:rsid w:val="008A0F1B"/>
    <w:rsid w:val="008A1A3A"/>
    <w:rsid w:val="008A1EBC"/>
    <w:rsid w:val="008A233C"/>
    <w:rsid w:val="008A368E"/>
    <w:rsid w:val="008A4296"/>
    <w:rsid w:val="008A4E3C"/>
    <w:rsid w:val="008A5F0D"/>
    <w:rsid w:val="008A5FB4"/>
    <w:rsid w:val="008B06F7"/>
    <w:rsid w:val="008B0787"/>
    <w:rsid w:val="008B09DB"/>
    <w:rsid w:val="008B1C92"/>
    <w:rsid w:val="008B2618"/>
    <w:rsid w:val="008B26ED"/>
    <w:rsid w:val="008B3330"/>
    <w:rsid w:val="008B5534"/>
    <w:rsid w:val="008B69C8"/>
    <w:rsid w:val="008B6CE8"/>
    <w:rsid w:val="008B7F9E"/>
    <w:rsid w:val="008C0723"/>
    <w:rsid w:val="008C09F3"/>
    <w:rsid w:val="008C36E6"/>
    <w:rsid w:val="008C3B08"/>
    <w:rsid w:val="008C4DA3"/>
    <w:rsid w:val="008C52C6"/>
    <w:rsid w:val="008C5354"/>
    <w:rsid w:val="008C5E2C"/>
    <w:rsid w:val="008C75E2"/>
    <w:rsid w:val="008C767E"/>
    <w:rsid w:val="008C7C5D"/>
    <w:rsid w:val="008C7C75"/>
    <w:rsid w:val="008D01A7"/>
    <w:rsid w:val="008D0D25"/>
    <w:rsid w:val="008D15E2"/>
    <w:rsid w:val="008D1E13"/>
    <w:rsid w:val="008D242F"/>
    <w:rsid w:val="008D268E"/>
    <w:rsid w:val="008D2801"/>
    <w:rsid w:val="008D28AF"/>
    <w:rsid w:val="008D3410"/>
    <w:rsid w:val="008D3C46"/>
    <w:rsid w:val="008D4437"/>
    <w:rsid w:val="008D4675"/>
    <w:rsid w:val="008D5C54"/>
    <w:rsid w:val="008D5FC0"/>
    <w:rsid w:val="008D68B7"/>
    <w:rsid w:val="008D703E"/>
    <w:rsid w:val="008D7270"/>
    <w:rsid w:val="008D7A06"/>
    <w:rsid w:val="008E0699"/>
    <w:rsid w:val="008E0715"/>
    <w:rsid w:val="008E187E"/>
    <w:rsid w:val="008E2298"/>
    <w:rsid w:val="008E22CC"/>
    <w:rsid w:val="008E234B"/>
    <w:rsid w:val="008E2D70"/>
    <w:rsid w:val="008E354A"/>
    <w:rsid w:val="008E3BCE"/>
    <w:rsid w:val="008E50C0"/>
    <w:rsid w:val="008E5185"/>
    <w:rsid w:val="008E67F5"/>
    <w:rsid w:val="008E742E"/>
    <w:rsid w:val="008E7567"/>
    <w:rsid w:val="008E7575"/>
    <w:rsid w:val="008F0764"/>
    <w:rsid w:val="008F07BF"/>
    <w:rsid w:val="008F0894"/>
    <w:rsid w:val="008F1CA8"/>
    <w:rsid w:val="008F2390"/>
    <w:rsid w:val="008F2500"/>
    <w:rsid w:val="008F2E28"/>
    <w:rsid w:val="008F3262"/>
    <w:rsid w:val="008F3381"/>
    <w:rsid w:val="008F358A"/>
    <w:rsid w:val="008F35A2"/>
    <w:rsid w:val="008F360A"/>
    <w:rsid w:val="008F3951"/>
    <w:rsid w:val="008F3B32"/>
    <w:rsid w:val="008F4FA4"/>
    <w:rsid w:val="008F55CA"/>
    <w:rsid w:val="008F6566"/>
    <w:rsid w:val="008F6ED0"/>
    <w:rsid w:val="008F730C"/>
    <w:rsid w:val="008F78E1"/>
    <w:rsid w:val="008F7CBA"/>
    <w:rsid w:val="008F7E49"/>
    <w:rsid w:val="008F7FF0"/>
    <w:rsid w:val="009027CB"/>
    <w:rsid w:val="00902C4B"/>
    <w:rsid w:val="00903426"/>
    <w:rsid w:val="009045DF"/>
    <w:rsid w:val="00904873"/>
    <w:rsid w:val="00905380"/>
    <w:rsid w:val="00905727"/>
    <w:rsid w:val="00906F51"/>
    <w:rsid w:val="0091068F"/>
    <w:rsid w:val="009107AC"/>
    <w:rsid w:val="0091098B"/>
    <w:rsid w:val="009119CE"/>
    <w:rsid w:val="00911B50"/>
    <w:rsid w:val="00912732"/>
    <w:rsid w:val="00912E61"/>
    <w:rsid w:val="00913787"/>
    <w:rsid w:val="00913CAE"/>
    <w:rsid w:val="009140A3"/>
    <w:rsid w:val="00914498"/>
    <w:rsid w:val="00914DB2"/>
    <w:rsid w:val="0091527C"/>
    <w:rsid w:val="0091617B"/>
    <w:rsid w:val="009166BA"/>
    <w:rsid w:val="0091679F"/>
    <w:rsid w:val="00916CFA"/>
    <w:rsid w:val="009174A3"/>
    <w:rsid w:val="00920831"/>
    <w:rsid w:val="00920C8B"/>
    <w:rsid w:val="00923B7C"/>
    <w:rsid w:val="00924694"/>
    <w:rsid w:val="00924B3F"/>
    <w:rsid w:val="00925150"/>
    <w:rsid w:val="0092515F"/>
    <w:rsid w:val="00925377"/>
    <w:rsid w:val="009276CC"/>
    <w:rsid w:val="00927C37"/>
    <w:rsid w:val="00930313"/>
    <w:rsid w:val="009306ED"/>
    <w:rsid w:val="00930968"/>
    <w:rsid w:val="00930D3A"/>
    <w:rsid w:val="00931B63"/>
    <w:rsid w:val="00932150"/>
    <w:rsid w:val="0093226A"/>
    <w:rsid w:val="009329E6"/>
    <w:rsid w:val="00932A1E"/>
    <w:rsid w:val="00932B01"/>
    <w:rsid w:val="00933A92"/>
    <w:rsid w:val="0093424D"/>
    <w:rsid w:val="00934BEF"/>
    <w:rsid w:val="00934ECF"/>
    <w:rsid w:val="009351E4"/>
    <w:rsid w:val="00935989"/>
    <w:rsid w:val="0093607C"/>
    <w:rsid w:val="00937919"/>
    <w:rsid w:val="00937D81"/>
    <w:rsid w:val="00937DB6"/>
    <w:rsid w:val="009404C7"/>
    <w:rsid w:val="00940F23"/>
    <w:rsid w:val="00941382"/>
    <w:rsid w:val="0094262D"/>
    <w:rsid w:val="00943065"/>
    <w:rsid w:val="0094333F"/>
    <w:rsid w:val="00944395"/>
    <w:rsid w:val="00944881"/>
    <w:rsid w:val="009448D8"/>
    <w:rsid w:val="00945E2C"/>
    <w:rsid w:val="00945E5C"/>
    <w:rsid w:val="009462BF"/>
    <w:rsid w:val="00947027"/>
    <w:rsid w:val="00947500"/>
    <w:rsid w:val="009475AA"/>
    <w:rsid w:val="009476BB"/>
    <w:rsid w:val="00950483"/>
    <w:rsid w:val="00950A80"/>
    <w:rsid w:val="009511E1"/>
    <w:rsid w:val="00952671"/>
    <w:rsid w:val="00952C97"/>
    <w:rsid w:val="0095424A"/>
    <w:rsid w:val="00954C12"/>
    <w:rsid w:val="00955458"/>
    <w:rsid w:val="00956381"/>
    <w:rsid w:val="0095678D"/>
    <w:rsid w:val="00956E5B"/>
    <w:rsid w:val="0095713A"/>
    <w:rsid w:val="00957700"/>
    <w:rsid w:val="00957AA2"/>
    <w:rsid w:val="00960612"/>
    <w:rsid w:val="0096159B"/>
    <w:rsid w:val="00961672"/>
    <w:rsid w:val="00961744"/>
    <w:rsid w:val="009624E9"/>
    <w:rsid w:val="00963184"/>
    <w:rsid w:val="0096360C"/>
    <w:rsid w:val="00964309"/>
    <w:rsid w:val="00965B66"/>
    <w:rsid w:val="00965FD5"/>
    <w:rsid w:val="009664E2"/>
    <w:rsid w:val="0097015F"/>
    <w:rsid w:val="00971919"/>
    <w:rsid w:val="00971E5A"/>
    <w:rsid w:val="00972CB3"/>
    <w:rsid w:val="009744E9"/>
    <w:rsid w:val="00974CF1"/>
    <w:rsid w:val="00974EB5"/>
    <w:rsid w:val="00975C84"/>
    <w:rsid w:val="00975D18"/>
    <w:rsid w:val="00977565"/>
    <w:rsid w:val="00977ADA"/>
    <w:rsid w:val="00977E0A"/>
    <w:rsid w:val="00981663"/>
    <w:rsid w:val="00981896"/>
    <w:rsid w:val="00981CFF"/>
    <w:rsid w:val="009828E1"/>
    <w:rsid w:val="00983719"/>
    <w:rsid w:val="009845F9"/>
    <w:rsid w:val="00984B6C"/>
    <w:rsid w:val="00985279"/>
    <w:rsid w:val="00985717"/>
    <w:rsid w:val="0099025C"/>
    <w:rsid w:val="00990419"/>
    <w:rsid w:val="0099062F"/>
    <w:rsid w:val="00990FFB"/>
    <w:rsid w:val="009917C5"/>
    <w:rsid w:val="009917D5"/>
    <w:rsid w:val="00991B73"/>
    <w:rsid w:val="00992239"/>
    <w:rsid w:val="00992742"/>
    <w:rsid w:val="00992AAE"/>
    <w:rsid w:val="009947E9"/>
    <w:rsid w:val="009950D5"/>
    <w:rsid w:val="009957F0"/>
    <w:rsid w:val="00996431"/>
    <w:rsid w:val="009A1311"/>
    <w:rsid w:val="009A150B"/>
    <w:rsid w:val="009A188D"/>
    <w:rsid w:val="009A47EF"/>
    <w:rsid w:val="009A534C"/>
    <w:rsid w:val="009A54DB"/>
    <w:rsid w:val="009A5F05"/>
    <w:rsid w:val="009B0027"/>
    <w:rsid w:val="009B0124"/>
    <w:rsid w:val="009B0128"/>
    <w:rsid w:val="009B0791"/>
    <w:rsid w:val="009B199A"/>
    <w:rsid w:val="009B3E44"/>
    <w:rsid w:val="009B5351"/>
    <w:rsid w:val="009B5740"/>
    <w:rsid w:val="009C0B83"/>
    <w:rsid w:val="009C1CDE"/>
    <w:rsid w:val="009C1FC9"/>
    <w:rsid w:val="009C2FF2"/>
    <w:rsid w:val="009C3334"/>
    <w:rsid w:val="009C3C54"/>
    <w:rsid w:val="009C4323"/>
    <w:rsid w:val="009C54EC"/>
    <w:rsid w:val="009C67BE"/>
    <w:rsid w:val="009D067E"/>
    <w:rsid w:val="009D0855"/>
    <w:rsid w:val="009D0E36"/>
    <w:rsid w:val="009D1B9A"/>
    <w:rsid w:val="009D240F"/>
    <w:rsid w:val="009D48A5"/>
    <w:rsid w:val="009D5314"/>
    <w:rsid w:val="009D621A"/>
    <w:rsid w:val="009D6D5C"/>
    <w:rsid w:val="009E18B4"/>
    <w:rsid w:val="009E1CF2"/>
    <w:rsid w:val="009E2090"/>
    <w:rsid w:val="009E226F"/>
    <w:rsid w:val="009E2660"/>
    <w:rsid w:val="009E3086"/>
    <w:rsid w:val="009E3348"/>
    <w:rsid w:val="009E5249"/>
    <w:rsid w:val="009E545F"/>
    <w:rsid w:val="009E69BC"/>
    <w:rsid w:val="009E7639"/>
    <w:rsid w:val="009E76A0"/>
    <w:rsid w:val="009E7757"/>
    <w:rsid w:val="009F04B3"/>
    <w:rsid w:val="009F06D9"/>
    <w:rsid w:val="009F084F"/>
    <w:rsid w:val="009F3166"/>
    <w:rsid w:val="009F39BC"/>
    <w:rsid w:val="009F39DE"/>
    <w:rsid w:val="009F4F37"/>
    <w:rsid w:val="009F55BD"/>
    <w:rsid w:val="009F561F"/>
    <w:rsid w:val="009F5A49"/>
    <w:rsid w:val="009F5B6B"/>
    <w:rsid w:val="009F5B9A"/>
    <w:rsid w:val="009F5BC9"/>
    <w:rsid w:val="009F6179"/>
    <w:rsid w:val="009F6F17"/>
    <w:rsid w:val="009F726E"/>
    <w:rsid w:val="009F73AE"/>
    <w:rsid w:val="009F7DFB"/>
    <w:rsid w:val="00A00184"/>
    <w:rsid w:val="00A00C6A"/>
    <w:rsid w:val="00A0166B"/>
    <w:rsid w:val="00A016F3"/>
    <w:rsid w:val="00A01B87"/>
    <w:rsid w:val="00A01C6D"/>
    <w:rsid w:val="00A020CD"/>
    <w:rsid w:val="00A023AB"/>
    <w:rsid w:val="00A046B1"/>
    <w:rsid w:val="00A046DC"/>
    <w:rsid w:val="00A05477"/>
    <w:rsid w:val="00A054C6"/>
    <w:rsid w:val="00A05FE6"/>
    <w:rsid w:val="00A07DC2"/>
    <w:rsid w:val="00A1245C"/>
    <w:rsid w:val="00A12A9E"/>
    <w:rsid w:val="00A12B7B"/>
    <w:rsid w:val="00A12BD5"/>
    <w:rsid w:val="00A139A7"/>
    <w:rsid w:val="00A13B2E"/>
    <w:rsid w:val="00A14AEA"/>
    <w:rsid w:val="00A156E1"/>
    <w:rsid w:val="00A15824"/>
    <w:rsid w:val="00A1719E"/>
    <w:rsid w:val="00A1724F"/>
    <w:rsid w:val="00A17555"/>
    <w:rsid w:val="00A17675"/>
    <w:rsid w:val="00A17CDA"/>
    <w:rsid w:val="00A20591"/>
    <w:rsid w:val="00A20E96"/>
    <w:rsid w:val="00A218B7"/>
    <w:rsid w:val="00A2192E"/>
    <w:rsid w:val="00A21C51"/>
    <w:rsid w:val="00A23759"/>
    <w:rsid w:val="00A23B91"/>
    <w:rsid w:val="00A24160"/>
    <w:rsid w:val="00A24DF6"/>
    <w:rsid w:val="00A2582C"/>
    <w:rsid w:val="00A258C6"/>
    <w:rsid w:val="00A25AC3"/>
    <w:rsid w:val="00A25D88"/>
    <w:rsid w:val="00A25EB1"/>
    <w:rsid w:val="00A27DAE"/>
    <w:rsid w:val="00A314EC"/>
    <w:rsid w:val="00A31656"/>
    <w:rsid w:val="00A32624"/>
    <w:rsid w:val="00A32BFB"/>
    <w:rsid w:val="00A33DD0"/>
    <w:rsid w:val="00A34F4C"/>
    <w:rsid w:val="00A36086"/>
    <w:rsid w:val="00A36D79"/>
    <w:rsid w:val="00A3716D"/>
    <w:rsid w:val="00A378D9"/>
    <w:rsid w:val="00A408BD"/>
    <w:rsid w:val="00A40A80"/>
    <w:rsid w:val="00A40D47"/>
    <w:rsid w:val="00A40D75"/>
    <w:rsid w:val="00A410C6"/>
    <w:rsid w:val="00A418AE"/>
    <w:rsid w:val="00A42BDC"/>
    <w:rsid w:val="00A432C2"/>
    <w:rsid w:val="00A43C4B"/>
    <w:rsid w:val="00A447AA"/>
    <w:rsid w:val="00A44A46"/>
    <w:rsid w:val="00A44F6B"/>
    <w:rsid w:val="00A44F94"/>
    <w:rsid w:val="00A456EC"/>
    <w:rsid w:val="00A45D16"/>
    <w:rsid w:val="00A46C35"/>
    <w:rsid w:val="00A47446"/>
    <w:rsid w:val="00A47750"/>
    <w:rsid w:val="00A512CE"/>
    <w:rsid w:val="00A514CB"/>
    <w:rsid w:val="00A52070"/>
    <w:rsid w:val="00A5332B"/>
    <w:rsid w:val="00A53450"/>
    <w:rsid w:val="00A5353D"/>
    <w:rsid w:val="00A54C92"/>
    <w:rsid w:val="00A54CA5"/>
    <w:rsid w:val="00A55924"/>
    <w:rsid w:val="00A56E5B"/>
    <w:rsid w:val="00A570FD"/>
    <w:rsid w:val="00A57617"/>
    <w:rsid w:val="00A60BA0"/>
    <w:rsid w:val="00A619AF"/>
    <w:rsid w:val="00A62328"/>
    <w:rsid w:val="00A6327B"/>
    <w:rsid w:val="00A63379"/>
    <w:rsid w:val="00A647E8"/>
    <w:rsid w:val="00A64C61"/>
    <w:rsid w:val="00A651D7"/>
    <w:rsid w:val="00A656E3"/>
    <w:rsid w:val="00A65E8C"/>
    <w:rsid w:val="00A6648A"/>
    <w:rsid w:val="00A66DCA"/>
    <w:rsid w:val="00A676DB"/>
    <w:rsid w:val="00A70227"/>
    <w:rsid w:val="00A706C6"/>
    <w:rsid w:val="00A70EEF"/>
    <w:rsid w:val="00A70FBB"/>
    <w:rsid w:val="00A71F98"/>
    <w:rsid w:val="00A7213C"/>
    <w:rsid w:val="00A728E0"/>
    <w:rsid w:val="00A72DFD"/>
    <w:rsid w:val="00A73A6A"/>
    <w:rsid w:val="00A7547B"/>
    <w:rsid w:val="00A75B55"/>
    <w:rsid w:val="00A765E2"/>
    <w:rsid w:val="00A81B09"/>
    <w:rsid w:val="00A81E72"/>
    <w:rsid w:val="00A82210"/>
    <w:rsid w:val="00A843AE"/>
    <w:rsid w:val="00A84F4A"/>
    <w:rsid w:val="00A85686"/>
    <w:rsid w:val="00A86661"/>
    <w:rsid w:val="00A868F6"/>
    <w:rsid w:val="00A8698A"/>
    <w:rsid w:val="00A87518"/>
    <w:rsid w:val="00A87913"/>
    <w:rsid w:val="00A87DEA"/>
    <w:rsid w:val="00A902ED"/>
    <w:rsid w:val="00A903B0"/>
    <w:rsid w:val="00A90E01"/>
    <w:rsid w:val="00A90F5D"/>
    <w:rsid w:val="00A91150"/>
    <w:rsid w:val="00A91657"/>
    <w:rsid w:val="00A91FBF"/>
    <w:rsid w:val="00A93D1F"/>
    <w:rsid w:val="00A94B1E"/>
    <w:rsid w:val="00A94D07"/>
    <w:rsid w:val="00A9570B"/>
    <w:rsid w:val="00A958B2"/>
    <w:rsid w:val="00A95F43"/>
    <w:rsid w:val="00A970D0"/>
    <w:rsid w:val="00A97498"/>
    <w:rsid w:val="00AA09A7"/>
    <w:rsid w:val="00AA09F4"/>
    <w:rsid w:val="00AA14DD"/>
    <w:rsid w:val="00AA18BD"/>
    <w:rsid w:val="00AA3981"/>
    <w:rsid w:val="00AA3EB3"/>
    <w:rsid w:val="00AA4065"/>
    <w:rsid w:val="00AA454B"/>
    <w:rsid w:val="00AA642E"/>
    <w:rsid w:val="00AA7028"/>
    <w:rsid w:val="00AB0182"/>
    <w:rsid w:val="00AB01D4"/>
    <w:rsid w:val="00AB0694"/>
    <w:rsid w:val="00AB12BB"/>
    <w:rsid w:val="00AB1C12"/>
    <w:rsid w:val="00AB1CE1"/>
    <w:rsid w:val="00AB307F"/>
    <w:rsid w:val="00AB31A2"/>
    <w:rsid w:val="00AB3E02"/>
    <w:rsid w:val="00AB7A4D"/>
    <w:rsid w:val="00AC03BE"/>
    <w:rsid w:val="00AC044D"/>
    <w:rsid w:val="00AC095D"/>
    <w:rsid w:val="00AC10C4"/>
    <w:rsid w:val="00AC1229"/>
    <w:rsid w:val="00AC1EFE"/>
    <w:rsid w:val="00AC26C1"/>
    <w:rsid w:val="00AC2B99"/>
    <w:rsid w:val="00AC33A8"/>
    <w:rsid w:val="00AC4244"/>
    <w:rsid w:val="00AC66D7"/>
    <w:rsid w:val="00AC68BE"/>
    <w:rsid w:val="00AC75B5"/>
    <w:rsid w:val="00AC7E03"/>
    <w:rsid w:val="00AD05AE"/>
    <w:rsid w:val="00AD24E5"/>
    <w:rsid w:val="00AD371A"/>
    <w:rsid w:val="00AD497F"/>
    <w:rsid w:val="00AD51A3"/>
    <w:rsid w:val="00AD612F"/>
    <w:rsid w:val="00AD6B2A"/>
    <w:rsid w:val="00AD6D0B"/>
    <w:rsid w:val="00AD7E80"/>
    <w:rsid w:val="00AE025D"/>
    <w:rsid w:val="00AE0712"/>
    <w:rsid w:val="00AE0989"/>
    <w:rsid w:val="00AE0EE8"/>
    <w:rsid w:val="00AE0F59"/>
    <w:rsid w:val="00AE3758"/>
    <w:rsid w:val="00AE3D03"/>
    <w:rsid w:val="00AE57BD"/>
    <w:rsid w:val="00AE5FBA"/>
    <w:rsid w:val="00AE605F"/>
    <w:rsid w:val="00AE6678"/>
    <w:rsid w:val="00AE6CE3"/>
    <w:rsid w:val="00AF010B"/>
    <w:rsid w:val="00AF01E9"/>
    <w:rsid w:val="00AF0CB9"/>
    <w:rsid w:val="00AF1080"/>
    <w:rsid w:val="00AF18EF"/>
    <w:rsid w:val="00AF372E"/>
    <w:rsid w:val="00AF3FE2"/>
    <w:rsid w:val="00AF4470"/>
    <w:rsid w:val="00AF493C"/>
    <w:rsid w:val="00AF4B30"/>
    <w:rsid w:val="00AF56F5"/>
    <w:rsid w:val="00AF622E"/>
    <w:rsid w:val="00B019BC"/>
    <w:rsid w:val="00B0238B"/>
    <w:rsid w:val="00B02967"/>
    <w:rsid w:val="00B0302B"/>
    <w:rsid w:val="00B03C52"/>
    <w:rsid w:val="00B03C75"/>
    <w:rsid w:val="00B03D54"/>
    <w:rsid w:val="00B03DD8"/>
    <w:rsid w:val="00B04493"/>
    <w:rsid w:val="00B04EE3"/>
    <w:rsid w:val="00B05B1C"/>
    <w:rsid w:val="00B05ECC"/>
    <w:rsid w:val="00B076D2"/>
    <w:rsid w:val="00B07E63"/>
    <w:rsid w:val="00B1004B"/>
    <w:rsid w:val="00B10181"/>
    <w:rsid w:val="00B10B37"/>
    <w:rsid w:val="00B11070"/>
    <w:rsid w:val="00B1172C"/>
    <w:rsid w:val="00B119AA"/>
    <w:rsid w:val="00B1323B"/>
    <w:rsid w:val="00B142E9"/>
    <w:rsid w:val="00B1453E"/>
    <w:rsid w:val="00B151AA"/>
    <w:rsid w:val="00B15AE0"/>
    <w:rsid w:val="00B16358"/>
    <w:rsid w:val="00B2064A"/>
    <w:rsid w:val="00B206C6"/>
    <w:rsid w:val="00B20D4B"/>
    <w:rsid w:val="00B21446"/>
    <w:rsid w:val="00B22745"/>
    <w:rsid w:val="00B23416"/>
    <w:rsid w:val="00B24A16"/>
    <w:rsid w:val="00B25BDF"/>
    <w:rsid w:val="00B26197"/>
    <w:rsid w:val="00B27545"/>
    <w:rsid w:val="00B27583"/>
    <w:rsid w:val="00B277D6"/>
    <w:rsid w:val="00B27B27"/>
    <w:rsid w:val="00B27CEC"/>
    <w:rsid w:val="00B31A83"/>
    <w:rsid w:val="00B3393B"/>
    <w:rsid w:val="00B34C81"/>
    <w:rsid w:val="00B350CC"/>
    <w:rsid w:val="00B36436"/>
    <w:rsid w:val="00B36D2C"/>
    <w:rsid w:val="00B378E4"/>
    <w:rsid w:val="00B37F55"/>
    <w:rsid w:val="00B404D5"/>
    <w:rsid w:val="00B40DA9"/>
    <w:rsid w:val="00B41DF1"/>
    <w:rsid w:val="00B42447"/>
    <w:rsid w:val="00B425E9"/>
    <w:rsid w:val="00B438BB"/>
    <w:rsid w:val="00B44E4E"/>
    <w:rsid w:val="00B45300"/>
    <w:rsid w:val="00B500B8"/>
    <w:rsid w:val="00B5186D"/>
    <w:rsid w:val="00B52572"/>
    <w:rsid w:val="00B52B4A"/>
    <w:rsid w:val="00B52E46"/>
    <w:rsid w:val="00B53184"/>
    <w:rsid w:val="00B56870"/>
    <w:rsid w:val="00B604E1"/>
    <w:rsid w:val="00B60AD4"/>
    <w:rsid w:val="00B60BAF"/>
    <w:rsid w:val="00B60F67"/>
    <w:rsid w:val="00B63074"/>
    <w:rsid w:val="00B635D1"/>
    <w:rsid w:val="00B639C9"/>
    <w:rsid w:val="00B66041"/>
    <w:rsid w:val="00B66240"/>
    <w:rsid w:val="00B66436"/>
    <w:rsid w:val="00B66693"/>
    <w:rsid w:val="00B66B3D"/>
    <w:rsid w:val="00B66C9F"/>
    <w:rsid w:val="00B701C6"/>
    <w:rsid w:val="00B71FFF"/>
    <w:rsid w:val="00B72225"/>
    <w:rsid w:val="00B7251C"/>
    <w:rsid w:val="00B72850"/>
    <w:rsid w:val="00B72A34"/>
    <w:rsid w:val="00B72BE2"/>
    <w:rsid w:val="00B72CC9"/>
    <w:rsid w:val="00B73171"/>
    <w:rsid w:val="00B73747"/>
    <w:rsid w:val="00B754BA"/>
    <w:rsid w:val="00B75D77"/>
    <w:rsid w:val="00B76B27"/>
    <w:rsid w:val="00B80D6A"/>
    <w:rsid w:val="00B81905"/>
    <w:rsid w:val="00B82A2C"/>
    <w:rsid w:val="00B833D4"/>
    <w:rsid w:val="00B83CE8"/>
    <w:rsid w:val="00B84369"/>
    <w:rsid w:val="00B8518C"/>
    <w:rsid w:val="00B854BA"/>
    <w:rsid w:val="00B85823"/>
    <w:rsid w:val="00B859FF"/>
    <w:rsid w:val="00B86A7E"/>
    <w:rsid w:val="00B87B36"/>
    <w:rsid w:val="00B90591"/>
    <w:rsid w:val="00B90695"/>
    <w:rsid w:val="00B90C28"/>
    <w:rsid w:val="00B92300"/>
    <w:rsid w:val="00B93DEA"/>
    <w:rsid w:val="00B9472E"/>
    <w:rsid w:val="00B950D7"/>
    <w:rsid w:val="00B954ED"/>
    <w:rsid w:val="00B965C4"/>
    <w:rsid w:val="00B96D0F"/>
    <w:rsid w:val="00B96EF0"/>
    <w:rsid w:val="00B97D33"/>
    <w:rsid w:val="00B97F97"/>
    <w:rsid w:val="00BA0330"/>
    <w:rsid w:val="00BA06FC"/>
    <w:rsid w:val="00BA0B6A"/>
    <w:rsid w:val="00BA1F29"/>
    <w:rsid w:val="00BA1F86"/>
    <w:rsid w:val="00BA26EC"/>
    <w:rsid w:val="00BA274F"/>
    <w:rsid w:val="00BA34BA"/>
    <w:rsid w:val="00BA3947"/>
    <w:rsid w:val="00BA3A22"/>
    <w:rsid w:val="00BA4711"/>
    <w:rsid w:val="00BA4C03"/>
    <w:rsid w:val="00BA4EB5"/>
    <w:rsid w:val="00BA5815"/>
    <w:rsid w:val="00BA5FA9"/>
    <w:rsid w:val="00BA656F"/>
    <w:rsid w:val="00BA7525"/>
    <w:rsid w:val="00BA782E"/>
    <w:rsid w:val="00BA7B5D"/>
    <w:rsid w:val="00BA7F8F"/>
    <w:rsid w:val="00BB0E5C"/>
    <w:rsid w:val="00BB0E84"/>
    <w:rsid w:val="00BB16F0"/>
    <w:rsid w:val="00BB1AE6"/>
    <w:rsid w:val="00BB2CFC"/>
    <w:rsid w:val="00BB2E6F"/>
    <w:rsid w:val="00BB356B"/>
    <w:rsid w:val="00BB39C5"/>
    <w:rsid w:val="00BB3BE5"/>
    <w:rsid w:val="00BB50DC"/>
    <w:rsid w:val="00BB534A"/>
    <w:rsid w:val="00BB544E"/>
    <w:rsid w:val="00BB5B5E"/>
    <w:rsid w:val="00BB6290"/>
    <w:rsid w:val="00BB66F9"/>
    <w:rsid w:val="00BB7278"/>
    <w:rsid w:val="00BC051F"/>
    <w:rsid w:val="00BC07F6"/>
    <w:rsid w:val="00BC0F48"/>
    <w:rsid w:val="00BC1089"/>
    <w:rsid w:val="00BC2BA0"/>
    <w:rsid w:val="00BC477B"/>
    <w:rsid w:val="00BC54AE"/>
    <w:rsid w:val="00BC5D6C"/>
    <w:rsid w:val="00BC6316"/>
    <w:rsid w:val="00BC6679"/>
    <w:rsid w:val="00BC66C0"/>
    <w:rsid w:val="00BC69A6"/>
    <w:rsid w:val="00BC6A6D"/>
    <w:rsid w:val="00BC6F21"/>
    <w:rsid w:val="00BC70A1"/>
    <w:rsid w:val="00BC71A3"/>
    <w:rsid w:val="00BC7CDE"/>
    <w:rsid w:val="00BC7D34"/>
    <w:rsid w:val="00BD192F"/>
    <w:rsid w:val="00BD1B6F"/>
    <w:rsid w:val="00BD22B3"/>
    <w:rsid w:val="00BD3BF5"/>
    <w:rsid w:val="00BD4263"/>
    <w:rsid w:val="00BD5222"/>
    <w:rsid w:val="00BD65F2"/>
    <w:rsid w:val="00BD67D3"/>
    <w:rsid w:val="00BD703F"/>
    <w:rsid w:val="00BE0CDC"/>
    <w:rsid w:val="00BE0E70"/>
    <w:rsid w:val="00BE17EF"/>
    <w:rsid w:val="00BE2530"/>
    <w:rsid w:val="00BE25F5"/>
    <w:rsid w:val="00BE2742"/>
    <w:rsid w:val="00BE31A0"/>
    <w:rsid w:val="00BE3C5E"/>
    <w:rsid w:val="00BE5101"/>
    <w:rsid w:val="00BE5671"/>
    <w:rsid w:val="00BE5EDD"/>
    <w:rsid w:val="00BE6F6A"/>
    <w:rsid w:val="00BE7F69"/>
    <w:rsid w:val="00BF01AA"/>
    <w:rsid w:val="00BF0305"/>
    <w:rsid w:val="00BF0384"/>
    <w:rsid w:val="00BF175B"/>
    <w:rsid w:val="00BF3BCB"/>
    <w:rsid w:val="00BF44DC"/>
    <w:rsid w:val="00BF533D"/>
    <w:rsid w:val="00BF55C9"/>
    <w:rsid w:val="00BF5DD2"/>
    <w:rsid w:val="00BF6147"/>
    <w:rsid w:val="00BF65A4"/>
    <w:rsid w:val="00BF66E0"/>
    <w:rsid w:val="00BF673E"/>
    <w:rsid w:val="00BF7110"/>
    <w:rsid w:val="00BF7211"/>
    <w:rsid w:val="00C00118"/>
    <w:rsid w:val="00C00F02"/>
    <w:rsid w:val="00C013AF"/>
    <w:rsid w:val="00C021EB"/>
    <w:rsid w:val="00C024E6"/>
    <w:rsid w:val="00C02877"/>
    <w:rsid w:val="00C03042"/>
    <w:rsid w:val="00C0447D"/>
    <w:rsid w:val="00C04AC3"/>
    <w:rsid w:val="00C04CEC"/>
    <w:rsid w:val="00C05898"/>
    <w:rsid w:val="00C0595A"/>
    <w:rsid w:val="00C06846"/>
    <w:rsid w:val="00C06B69"/>
    <w:rsid w:val="00C07705"/>
    <w:rsid w:val="00C07E12"/>
    <w:rsid w:val="00C1076E"/>
    <w:rsid w:val="00C11C9C"/>
    <w:rsid w:val="00C11DDD"/>
    <w:rsid w:val="00C12368"/>
    <w:rsid w:val="00C12C72"/>
    <w:rsid w:val="00C13041"/>
    <w:rsid w:val="00C13D18"/>
    <w:rsid w:val="00C1506F"/>
    <w:rsid w:val="00C160CF"/>
    <w:rsid w:val="00C17189"/>
    <w:rsid w:val="00C1724A"/>
    <w:rsid w:val="00C17BF3"/>
    <w:rsid w:val="00C222FC"/>
    <w:rsid w:val="00C223FF"/>
    <w:rsid w:val="00C2306D"/>
    <w:rsid w:val="00C237EA"/>
    <w:rsid w:val="00C24D95"/>
    <w:rsid w:val="00C27981"/>
    <w:rsid w:val="00C30D99"/>
    <w:rsid w:val="00C3153C"/>
    <w:rsid w:val="00C321EA"/>
    <w:rsid w:val="00C3221A"/>
    <w:rsid w:val="00C327B0"/>
    <w:rsid w:val="00C33B36"/>
    <w:rsid w:val="00C3428F"/>
    <w:rsid w:val="00C3505B"/>
    <w:rsid w:val="00C36126"/>
    <w:rsid w:val="00C36287"/>
    <w:rsid w:val="00C379BE"/>
    <w:rsid w:val="00C37AA9"/>
    <w:rsid w:val="00C37EC0"/>
    <w:rsid w:val="00C40307"/>
    <w:rsid w:val="00C40347"/>
    <w:rsid w:val="00C40FDF"/>
    <w:rsid w:val="00C42567"/>
    <w:rsid w:val="00C4269D"/>
    <w:rsid w:val="00C44495"/>
    <w:rsid w:val="00C459C5"/>
    <w:rsid w:val="00C45B84"/>
    <w:rsid w:val="00C463CC"/>
    <w:rsid w:val="00C46663"/>
    <w:rsid w:val="00C46A31"/>
    <w:rsid w:val="00C47223"/>
    <w:rsid w:val="00C47555"/>
    <w:rsid w:val="00C47856"/>
    <w:rsid w:val="00C50087"/>
    <w:rsid w:val="00C50274"/>
    <w:rsid w:val="00C5037E"/>
    <w:rsid w:val="00C5047A"/>
    <w:rsid w:val="00C53BD8"/>
    <w:rsid w:val="00C5406F"/>
    <w:rsid w:val="00C542E4"/>
    <w:rsid w:val="00C543B9"/>
    <w:rsid w:val="00C54CA5"/>
    <w:rsid w:val="00C5544B"/>
    <w:rsid w:val="00C5592F"/>
    <w:rsid w:val="00C55A78"/>
    <w:rsid w:val="00C55BF2"/>
    <w:rsid w:val="00C55EE1"/>
    <w:rsid w:val="00C55F7D"/>
    <w:rsid w:val="00C55F8D"/>
    <w:rsid w:val="00C5641D"/>
    <w:rsid w:val="00C57D14"/>
    <w:rsid w:val="00C6051E"/>
    <w:rsid w:val="00C60941"/>
    <w:rsid w:val="00C6198D"/>
    <w:rsid w:val="00C61AB9"/>
    <w:rsid w:val="00C62ACD"/>
    <w:rsid w:val="00C62BAE"/>
    <w:rsid w:val="00C62F09"/>
    <w:rsid w:val="00C632AD"/>
    <w:rsid w:val="00C63599"/>
    <w:rsid w:val="00C63AE5"/>
    <w:rsid w:val="00C63D4C"/>
    <w:rsid w:val="00C63E96"/>
    <w:rsid w:val="00C63F79"/>
    <w:rsid w:val="00C6449D"/>
    <w:rsid w:val="00C64A5B"/>
    <w:rsid w:val="00C65472"/>
    <w:rsid w:val="00C65CE0"/>
    <w:rsid w:val="00C6675D"/>
    <w:rsid w:val="00C67239"/>
    <w:rsid w:val="00C6773C"/>
    <w:rsid w:val="00C6773F"/>
    <w:rsid w:val="00C67A76"/>
    <w:rsid w:val="00C67DF2"/>
    <w:rsid w:val="00C70A9A"/>
    <w:rsid w:val="00C70CA2"/>
    <w:rsid w:val="00C727D2"/>
    <w:rsid w:val="00C7291B"/>
    <w:rsid w:val="00C7318F"/>
    <w:rsid w:val="00C7344F"/>
    <w:rsid w:val="00C73C7E"/>
    <w:rsid w:val="00C74013"/>
    <w:rsid w:val="00C747AE"/>
    <w:rsid w:val="00C74AA5"/>
    <w:rsid w:val="00C74D87"/>
    <w:rsid w:val="00C75BB6"/>
    <w:rsid w:val="00C75C4F"/>
    <w:rsid w:val="00C762D9"/>
    <w:rsid w:val="00C76BA8"/>
    <w:rsid w:val="00C77340"/>
    <w:rsid w:val="00C7770B"/>
    <w:rsid w:val="00C77FFD"/>
    <w:rsid w:val="00C8135D"/>
    <w:rsid w:val="00C81833"/>
    <w:rsid w:val="00C818D3"/>
    <w:rsid w:val="00C836A2"/>
    <w:rsid w:val="00C8542D"/>
    <w:rsid w:val="00C871BF"/>
    <w:rsid w:val="00C873CE"/>
    <w:rsid w:val="00C8787F"/>
    <w:rsid w:val="00C9006A"/>
    <w:rsid w:val="00C90125"/>
    <w:rsid w:val="00C90332"/>
    <w:rsid w:val="00C90F5F"/>
    <w:rsid w:val="00C910A9"/>
    <w:rsid w:val="00C918C3"/>
    <w:rsid w:val="00C92625"/>
    <w:rsid w:val="00C929A0"/>
    <w:rsid w:val="00C92BE6"/>
    <w:rsid w:val="00C92FE7"/>
    <w:rsid w:val="00C9458A"/>
    <w:rsid w:val="00C9566C"/>
    <w:rsid w:val="00C95C23"/>
    <w:rsid w:val="00C97542"/>
    <w:rsid w:val="00CA024E"/>
    <w:rsid w:val="00CA06DF"/>
    <w:rsid w:val="00CA0E14"/>
    <w:rsid w:val="00CA230C"/>
    <w:rsid w:val="00CA2A61"/>
    <w:rsid w:val="00CA325B"/>
    <w:rsid w:val="00CA4EF6"/>
    <w:rsid w:val="00CA517D"/>
    <w:rsid w:val="00CA6549"/>
    <w:rsid w:val="00CA74B1"/>
    <w:rsid w:val="00CA7CB3"/>
    <w:rsid w:val="00CB0912"/>
    <w:rsid w:val="00CB0A6D"/>
    <w:rsid w:val="00CB0F32"/>
    <w:rsid w:val="00CB106E"/>
    <w:rsid w:val="00CB1678"/>
    <w:rsid w:val="00CB2EEE"/>
    <w:rsid w:val="00CB45A0"/>
    <w:rsid w:val="00CB46F5"/>
    <w:rsid w:val="00CB474F"/>
    <w:rsid w:val="00CB5804"/>
    <w:rsid w:val="00CB59BB"/>
    <w:rsid w:val="00CB745B"/>
    <w:rsid w:val="00CB79F4"/>
    <w:rsid w:val="00CC05F0"/>
    <w:rsid w:val="00CC0E65"/>
    <w:rsid w:val="00CC2890"/>
    <w:rsid w:val="00CC2AB4"/>
    <w:rsid w:val="00CC3866"/>
    <w:rsid w:val="00CC3F7D"/>
    <w:rsid w:val="00CC4195"/>
    <w:rsid w:val="00CC5662"/>
    <w:rsid w:val="00CC590C"/>
    <w:rsid w:val="00CC6B5F"/>
    <w:rsid w:val="00CC6E3D"/>
    <w:rsid w:val="00CD023A"/>
    <w:rsid w:val="00CD160D"/>
    <w:rsid w:val="00CD2418"/>
    <w:rsid w:val="00CD2B5A"/>
    <w:rsid w:val="00CD35B9"/>
    <w:rsid w:val="00CD532E"/>
    <w:rsid w:val="00CD6850"/>
    <w:rsid w:val="00CD6B83"/>
    <w:rsid w:val="00CE0471"/>
    <w:rsid w:val="00CE12BA"/>
    <w:rsid w:val="00CE14DE"/>
    <w:rsid w:val="00CE2648"/>
    <w:rsid w:val="00CE2CDE"/>
    <w:rsid w:val="00CE2FCD"/>
    <w:rsid w:val="00CE3998"/>
    <w:rsid w:val="00CE3B59"/>
    <w:rsid w:val="00CE3E7A"/>
    <w:rsid w:val="00CE4920"/>
    <w:rsid w:val="00CE498E"/>
    <w:rsid w:val="00CE4D56"/>
    <w:rsid w:val="00CE4E00"/>
    <w:rsid w:val="00CE4F39"/>
    <w:rsid w:val="00CE5E6B"/>
    <w:rsid w:val="00CE6AFD"/>
    <w:rsid w:val="00CE6BE7"/>
    <w:rsid w:val="00CE6FC7"/>
    <w:rsid w:val="00CF1765"/>
    <w:rsid w:val="00CF1971"/>
    <w:rsid w:val="00CF2BA3"/>
    <w:rsid w:val="00CF3252"/>
    <w:rsid w:val="00CF3265"/>
    <w:rsid w:val="00CF3533"/>
    <w:rsid w:val="00CF38B7"/>
    <w:rsid w:val="00CF3B3B"/>
    <w:rsid w:val="00CF4637"/>
    <w:rsid w:val="00CF49B2"/>
    <w:rsid w:val="00CF5928"/>
    <w:rsid w:val="00CF5DD9"/>
    <w:rsid w:val="00CF6890"/>
    <w:rsid w:val="00CF6981"/>
    <w:rsid w:val="00CF6BE6"/>
    <w:rsid w:val="00CF6F67"/>
    <w:rsid w:val="00CF7809"/>
    <w:rsid w:val="00CF7835"/>
    <w:rsid w:val="00CF79F8"/>
    <w:rsid w:val="00CF7D99"/>
    <w:rsid w:val="00D009B9"/>
    <w:rsid w:val="00D01391"/>
    <w:rsid w:val="00D01E78"/>
    <w:rsid w:val="00D026E9"/>
    <w:rsid w:val="00D03D0D"/>
    <w:rsid w:val="00D0503E"/>
    <w:rsid w:val="00D052BE"/>
    <w:rsid w:val="00D05C38"/>
    <w:rsid w:val="00D05DC0"/>
    <w:rsid w:val="00D060A2"/>
    <w:rsid w:val="00D06955"/>
    <w:rsid w:val="00D06E78"/>
    <w:rsid w:val="00D07674"/>
    <w:rsid w:val="00D1049C"/>
    <w:rsid w:val="00D104FB"/>
    <w:rsid w:val="00D105B8"/>
    <w:rsid w:val="00D10CC6"/>
    <w:rsid w:val="00D11114"/>
    <w:rsid w:val="00D118B3"/>
    <w:rsid w:val="00D118B9"/>
    <w:rsid w:val="00D11ED6"/>
    <w:rsid w:val="00D1342A"/>
    <w:rsid w:val="00D13BC6"/>
    <w:rsid w:val="00D14D68"/>
    <w:rsid w:val="00D1547F"/>
    <w:rsid w:val="00D162E2"/>
    <w:rsid w:val="00D16C38"/>
    <w:rsid w:val="00D16D79"/>
    <w:rsid w:val="00D17454"/>
    <w:rsid w:val="00D1776E"/>
    <w:rsid w:val="00D20406"/>
    <w:rsid w:val="00D20500"/>
    <w:rsid w:val="00D221FB"/>
    <w:rsid w:val="00D223B1"/>
    <w:rsid w:val="00D22C64"/>
    <w:rsid w:val="00D2345F"/>
    <w:rsid w:val="00D23DAC"/>
    <w:rsid w:val="00D24223"/>
    <w:rsid w:val="00D25C93"/>
    <w:rsid w:val="00D26C0A"/>
    <w:rsid w:val="00D27779"/>
    <w:rsid w:val="00D303C3"/>
    <w:rsid w:val="00D3086F"/>
    <w:rsid w:val="00D31676"/>
    <w:rsid w:val="00D31E9D"/>
    <w:rsid w:val="00D32CFA"/>
    <w:rsid w:val="00D33F7D"/>
    <w:rsid w:val="00D3424D"/>
    <w:rsid w:val="00D344CF"/>
    <w:rsid w:val="00D404B1"/>
    <w:rsid w:val="00D4084D"/>
    <w:rsid w:val="00D42806"/>
    <w:rsid w:val="00D4352C"/>
    <w:rsid w:val="00D43C3A"/>
    <w:rsid w:val="00D43CAD"/>
    <w:rsid w:val="00D43FE3"/>
    <w:rsid w:val="00D4456C"/>
    <w:rsid w:val="00D45603"/>
    <w:rsid w:val="00D45A03"/>
    <w:rsid w:val="00D46B20"/>
    <w:rsid w:val="00D46DEB"/>
    <w:rsid w:val="00D46DF6"/>
    <w:rsid w:val="00D47533"/>
    <w:rsid w:val="00D4754D"/>
    <w:rsid w:val="00D476E6"/>
    <w:rsid w:val="00D478BE"/>
    <w:rsid w:val="00D47D8B"/>
    <w:rsid w:val="00D51459"/>
    <w:rsid w:val="00D52DAF"/>
    <w:rsid w:val="00D52F01"/>
    <w:rsid w:val="00D53E1A"/>
    <w:rsid w:val="00D547BD"/>
    <w:rsid w:val="00D54886"/>
    <w:rsid w:val="00D5590F"/>
    <w:rsid w:val="00D56256"/>
    <w:rsid w:val="00D56B62"/>
    <w:rsid w:val="00D56BF7"/>
    <w:rsid w:val="00D57C01"/>
    <w:rsid w:val="00D6120A"/>
    <w:rsid w:val="00D61DD3"/>
    <w:rsid w:val="00D6244C"/>
    <w:rsid w:val="00D6253F"/>
    <w:rsid w:val="00D6270B"/>
    <w:rsid w:val="00D62B06"/>
    <w:rsid w:val="00D62BA3"/>
    <w:rsid w:val="00D62BBA"/>
    <w:rsid w:val="00D63A35"/>
    <w:rsid w:val="00D64680"/>
    <w:rsid w:val="00D64C8B"/>
    <w:rsid w:val="00D64D8F"/>
    <w:rsid w:val="00D64F41"/>
    <w:rsid w:val="00D65277"/>
    <w:rsid w:val="00D65B12"/>
    <w:rsid w:val="00D67029"/>
    <w:rsid w:val="00D676BF"/>
    <w:rsid w:val="00D706CD"/>
    <w:rsid w:val="00D70D75"/>
    <w:rsid w:val="00D717DB"/>
    <w:rsid w:val="00D71DAF"/>
    <w:rsid w:val="00D72FF4"/>
    <w:rsid w:val="00D741DC"/>
    <w:rsid w:val="00D7475F"/>
    <w:rsid w:val="00D74A3D"/>
    <w:rsid w:val="00D75719"/>
    <w:rsid w:val="00D75CC2"/>
    <w:rsid w:val="00D75D71"/>
    <w:rsid w:val="00D762B4"/>
    <w:rsid w:val="00D77A6C"/>
    <w:rsid w:val="00D77A6D"/>
    <w:rsid w:val="00D77AD7"/>
    <w:rsid w:val="00D80015"/>
    <w:rsid w:val="00D80274"/>
    <w:rsid w:val="00D80887"/>
    <w:rsid w:val="00D80EEC"/>
    <w:rsid w:val="00D81BAA"/>
    <w:rsid w:val="00D81E7C"/>
    <w:rsid w:val="00D82199"/>
    <w:rsid w:val="00D835A8"/>
    <w:rsid w:val="00D8379A"/>
    <w:rsid w:val="00D83A91"/>
    <w:rsid w:val="00D853E3"/>
    <w:rsid w:val="00D86065"/>
    <w:rsid w:val="00D87BDC"/>
    <w:rsid w:val="00D87C71"/>
    <w:rsid w:val="00D87E0E"/>
    <w:rsid w:val="00D90C8D"/>
    <w:rsid w:val="00D91794"/>
    <w:rsid w:val="00D91AC4"/>
    <w:rsid w:val="00D9238B"/>
    <w:rsid w:val="00D92D85"/>
    <w:rsid w:val="00D92F35"/>
    <w:rsid w:val="00D938B2"/>
    <w:rsid w:val="00D9393D"/>
    <w:rsid w:val="00D94332"/>
    <w:rsid w:val="00D946B4"/>
    <w:rsid w:val="00D962DD"/>
    <w:rsid w:val="00D96BB3"/>
    <w:rsid w:val="00D97138"/>
    <w:rsid w:val="00DA0AD5"/>
    <w:rsid w:val="00DA20CE"/>
    <w:rsid w:val="00DA2898"/>
    <w:rsid w:val="00DA3302"/>
    <w:rsid w:val="00DA34F4"/>
    <w:rsid w:val="00DA3F68"/>
    <w:rsid w:val="00DA462E"/>
    <w:rsid w:val="00DA752A"/>
    <w:rsid w:val="00DB0E73"/>
    <w:rsid w:val="00DB11EA"/>
    <w:rsid w:val="00DB2006"/>
    <w:rsid w:val="00DB27BD"/>
    <w:rsid w:val="00DB295F"/>
    <w:rsid w:val="00DB2B97"/>
    <w:rsid w:val="00DB34FF"/>
    <w:rsid w:val="00DB5107"/>
    <w:rsid w:val="00DB5183"/>
    <w:rsid w:val="00DB5351"/>
    <w:rsid w:val="00DB6654"/>
    <w:rsid w:val="00DB6FCA"/>
    <w:rsid w:val="00DB725B"/>
    <w:rsid w:val="00DB730A"/>
    <w:rsid w:val="00DB7D82"/>
    <w:rsid w:val="00DC0525"/>
    <w:rsid w:val="00DC097A"/>
    <w:rsid w:val="00DC12DD"/>
    <w:rsid w:val="00DC14B9"/>
    <w:rsid w:val="00DC156D"/>
    <w:rsid w:val="00DC2597"/>
    <w:rsid w:val="00DC3857"/>
    <w:rsid w:val="00DC4B67"/>
    <w:rsid w:val="00DC4DB7"/>
    <w:rsid w:val="00DC530C"/>
    <w:rsid w:val="00DC54EF"/>
    <w:rsid w:val="00DC5522"/>
    <w:rsid w:val="00DC552A"/>
    <w:rsid w:val="00DC5811"/>
    <w:rsid w:val="00DC6189"/>
    <w:rsid w:val="00DC7C37"/>
    <w:rsid w:val="00DC7E5F"/>
    <w:rsid w:val="00DC7FE8"/>
    <w:rsid w:val="00DD0B1E"/>
    <w:rsid w:val="00DD1877"/>
    <w:rsid w:val="00DD1C9C"/>
    <w:rsid w:val="00DD3289"/>
    <w:rsid w:val="00DD3DE0"/>
    <w:rsid w:val="00DD4043"/>
    <w:rsid w:val="00DD4AA8"/>
    <w:rsid w:val="00DD583F"/>
    <w:rsid w:val="00DD5DE9"/>
    <w:rsid w:val="00DD60C0"/>
    <w:rsid w:val="00DD6125"/>
    <w:rsid w:val="00DD7124"/>
    <w:rsid w:val="00DE0000"/>
    <w:rsid w:val="00DE0F4F"/>
    <w:rsid w:val="00DE1252"/>
    <w:rsid w:val="00DE12AC"/>
    <w:rsid w:val="00DE12EC"/>
    <w:rsid w:val="00DE19BD"/>
    <w:rsid w:val="00DE1CD8"/>
    <w:rsid w:val="00DE39D7"/>
    <w:rsid w:val="00DE3ED0"/>
    <w:rsid w:val="00DE4DC2"/>
    <w:rsid w:val="00DE601C"/>
    <w:rsid w:val="00DE7176"/>
    <w:rsid w:val="00DE7474"/>
    <w:rsid w:val="00DE7535"/>
    <w:rsid w:val="00DE7D82"/>
    <w:rsid w:val="00DF053B"/>
    <w:rsid w:val="00DF0DB2"/>
    <w:rsid w:val="00DF0EFC"/>
    <w:rsid w:val="00DF12FA"/>
    <w:rsid w:val="00DF1380"/>
    <w:rsid w:val="00DF152E"/>
    <w:rsid w:val="00DF1A6F"/>
    <w:rsid w:val="00DF1F83"/>
    <w:rsid w:val="00DF326E"/>
    <w:rsid w:val="00DF45EA"/>
    <w:rsid w:val="00DF4BC2"/>
    <w:rsid w:val="00DF508A"/>
    <w:rsid w:val="00DF5399"/>
    <w:rsid w:val="00DF5781"/>
    <w:rsid w:val="00DF5E23"/>
    <w:rsid w:val="00DF7780"/>
    <w:rsid w:val="00E0049F"/>
    <w:rsid w:val="00E0105B"/>
    <w:rsid w:val="00E02489"/>
    <w:rsid w:val="00E02A5C"/>
    <w:rsid w:val="00E03C00"/>
    <w:rsid w:val="00E060A0"/>
    <w:rsid w:val="00E06557"/>
    <w:rsid w:val="00E07A68"/>
    <w:rsid w:val="00E07BD1"/>
    <w:rsid w:val="00E10AC0"/>
    <w:rsid w:val="00E10B72"/>
    <w:rsid w:val="00E11EE1"/>
    <w:rsid w:val="00E1237E"/>
    <w:rsid w:val="00E1285D"/>
    <w:rsid w:val="00E129FA"/>
    <w:rsid w:val="00E14A74"/>
    <w:rsid w:val="00E157A3"/>
    <w:rsid w:val="00E15C19"/>
    <w:rsid w:val="00E160A3"/>
    <w:rsid w:val="00E1707C"/>
    <w:rsid w:val="00E2084F"/>
    <w:rsid w:val="00E20E47"/>
    <w:rsid w:val="00E21353"/>
    <w:rsid w:val="00E22A4C"/>
    <w:rsid w:val="00E231ED"/>
    <w:rsid w:val="00E277D3"/>
    <w:rsid w:val="00E301E3"/>
    <w:rsid w:val="00E301EF"/>
    <w:rsid w:val="00E30A62"/>
    <w:rsid w:val="00E3135B"/>
    <w:rsid w:val="00E31D3D"/>
    <w:rsid w:val="00E32B40"/>
    <w:rsid w:val="00E32F9E"/>
    <w:rsid w:val="00E331D5"/>
    <w:rsid w:val="00E33D4F"/>
    <w:rsid w:val="00E34B0A"/>
    <w:rsid w:val="00E35248"/>
    <w:rsid w:val="00E36867"/>
    <w:rsid w:val="00E368DA"/>
    <w:rsid w:val="00E375DC"/>
    <w:rsid w:val="00E37B49"/>
    <w:rsid w:val="00E40F94"/>
    <w:rsid w:val="00E426D2"/>
    <w:rsid w:val="00E42B89"/>
    <w:rsid w:val="00E42DBC"/>
    <w:rsid w:val="00E42E76"/>
    <w:rsid w:val="00E43D50"/>
    <w:rsid w:val="00E43D68"/>
    <w:rsid w:val="00E45207"/>
    <w:rsid w:val="00E456B1"/>
    <w:rsid w:val="00E464EE"/>
    <w:rsid w:val="00E4666F"/>
    <w:rsid w:val="00E46D23"/>
    <w:rsid w:val="00E47230"/>
    <w:rsid w:val="00E47ADE"/>
    <w:rsid w:val="00E509FA"/>
    <w:rsid w:val="00E50AAA"/>
    <w:rsid w:val="00E50C76"/>
    <w:rsid w:val="00E511F4"/>
    <w:rsid w:val="00E5179C"/>
    <w:rsid w:val="00E51C28"/>
    <w:rsid w:val="00E51D4F"/>
    <w:rsid w:val="00E52420"/>
    <w:rsid w:val="00E5354A"/>
    <w:rsid w:val="00E537D6"/>
    <w:rsid w:val="00E54137"/>
    <w:rsid w:val="00E541E7"/>
    <w:rsid w:val="00E5525C"/>
    <w:rsid w:val="00E55F10"/>
    <w:rsid w:val="00E563B8"/>
    <w:rsid w:val="00E57330"/>
    <w:rsid w:val="00E60614"/>
    <w:rsid w:val="00E61D49"/>
    <w:rsid w:val="00E64331"/>
    <w:rsid w:val="00E650ED"/>
    <w:rsid w:val="00E6636D"/>
    <w:rsid w:val="00E66501"/>
    <w:rsid w:val="00E66525"/>
    <w:rsid w:val="00E67A05"/>
    <w:rsid w:val="00E7005D"/>
    <w:rsid w:val="00E70427"/>
    <w:rsid w:val="00E70E95"/>
    <w:rsid w:val="00E713D0"/>
    <w:rsid w:val="00E7184D"/>
    <w:rsid w:val="00E732B2"/>
    <w:rsid w:val="00E74F85"/>
    <w:rsid w:val="00E75C81"/>
    <w:rsid w:val="00E75CE2"/>
    <w:rsid w:val="00E76029"/>
    <w:rsid w:val="00E77E63"/>
    <w:rsid w:val="00E80653"/>
    <w:rsid w:val="00E81263"/>
    <w:rsid w:val="00E81457"/>
    <w:rsid w:val="00E81A00"/>
    <w:rsid w:val="00E820C4"/>
    <w:rsid w:val="00E825BD"/>
    <w:rsid w:val="00E82918"/>
    <w:rsid w:val="00E831DA"/>
    <w:rsid w:val="00E85777"/>
    <w:rsid w:val="00E859FA"/>
    <w:rsid w:val="00E85AB0"/>
    <w:rsid w:val="00E85C85"/>
    <w:rsid w:val="00E86052"/>
    <w:rsid w:val="00E86066"/>
    <w:rsid w:val="00E8650B"/>
    <w:rsid w:val="00E86969"/>
    <w:rsid w:val="00E86E4B"/>
    <w:rsid w:val="00E879E2"/>
    <w:rsid w:val="00E91038"/>
    <w:rsid w:val="00E91E92"/>
    <w:rsid w:val="00E92B4C"/>
    <w:rsid w:val="00E93F32"/>
    <w:rsid w:val="00E93F92"/>
    <w:rsid w:val="00E955BD"/>
    <w:rsid w:val="00E95710"/>
    <w:rsid w:val="00E95B84"/>
    <w:rsid w:val="00E96A74"/>
    <w:rsid w:val="00E96A8B"/>
    <w:rsid w:val="00E97499"/>
    <w:rsid w:val="00EA0B13"/>
    <w:rsid w:val="00EA0BE6"/>
    <w:rsid w:val="00EA1399"/>
    <w:rsid w:val="00EA152B"/>
    <w:rsid w:val="00EA19FD"/>
    <w:rsid w:val="00EA1B80"/>
    <w:rsid w:val="00EA2617"/>
    <w:rsid w:val="00EA29B8"/>
    <w:rsid w:val="00EA3C96"/>
    <w:rsid w:val="00EA4029"/>
    <w:rsid w:val="00EA44AC"/>
    <w:rsid w:val="00EA4EF3"/>
    <w:rsid w:val="00EA5671"/>
    <w:rsid w:val="00EA6B71"/>
    <w:rsid w:val="00EA6D7E"/>
    <w:rsid w:val="00EA7382"/>
    <w:rsid w:val="00EA7739"/>
    <w:rsid w:val="00EA7EB5"/>
    <w:rsid w:val="00EB05E8"/>
    <w:rsid w:val="00EB09C7"/>
    <w:rsid w:val="00EB1414"/>
    <w:rsid w:val="00EB2B64"/>
    <w:rsid w:val="00EB404D"/>
    <w:rsid w:val="00EB44D6"/>
    <w:rsid w:val="00EB5E75"/>
    <w:rsid w:val="00EC0F4B"/>
    <w:rsid w:val="00EC11D8"/>
    <w:rsid w:val="00EC2B15"/>
    <w:rsid w:val="00EC3C90"/>
    <w:rsid w:val="00EC3D05"/>
    <w:rsid w:val="00EC4E20"/>
    <w:rsid w:val="00EC5288"/>
    <w:rsid w:val="00EC61E7"/>
    <w:rsid w:val="00EC743B"/>
    <w:rsid w:val="00EC7C4B"/>
    <w:rsid w:val="00EC7F1C"/>
    <w:rsid w:val="00ED1180"/>
    <w:rsid w:val="00ED14CF"/>
    <w:rsid w:val="00ED158A"/>
    <w:rsid w:val="00ED17F1"/>
    <w:rsid w:val="00ED2209"/>
    <w:rsid w:val="00ED316A"/>
    <w:rsid w:val="00ED350E"/>
    <w:rsid w:val="00ED3834"/>
    <w:rsid w:val="00ED436D"/>
    <w:rsid w:val="00ED46E2"/>
    <w:rsid w:val="00ED576E"/>
    <w:rsid w:val="00ED59E0"/>
    <w:rsid w:val="00ED5C43"/>
    <w:rsid w:val="00ED62B0"/>
    <w:rsid w:val="00ED716E"/>
    <w:rsid w:val="00ED7655"/>
    <w:rsid w:val="00EE21E6"/>
    <w:rsid w:val="00EE2D0E"/>
    <w:rsid w:val="00EE4910"/>
    <w:rsid w:val="00EE60E3"/>
    <w:rsid w:val="00EE62C9"/>
    <w:rsid w:val="00EE778F"/>
    <w:rsid w:val="00EF064F"/>
    <w:rsid w:val="00EF19E6"/>
    <w:rsid w:val="00EF2DA7"/>
    <w:rsid w:val="00EF3426"/>
    <w:rsid w:val="00EF3E6C"/>
    <w:rsid w:val="00EF411B"/>
    <w:rsid w:val="00EF4647"/>
    <w:rsid w:val="00EF4AD9"/>
    <w:rsid w:val="00EF4E31"/>
    <w:rsid w:val="00EF4EFF"/>
    <w:rsid w:val="00EF540D"/>
    <w:rsid w:val="00EF5643"/>
    <w:rsid w:val="00EF5AD0"/>
    <w:rsid w:val="00EF5D4E"/>
    <w:rsid w:val="00EF607D"/>
    <w:rsid w:val="00EF768B"/>
    <w:rsid w:val="00F004CC"/>
    <w:rsid w:val="00F0119B"/>
    <w:rsid w:val="00F02528"/>
    <w:rsid w:val="00F02C0D"/>
    <w:rsid w:val="00F0314A"/>
    <w:rsid w:val="00F04241"/>
    <w:rsid w:val="00F04E2D"/>
    <w:rsid w:val="00F05E83"/>
    <w:rsid w:val="00F0636D"/>
    <w:rsid w:val="00F072AE"/>
    <w:rsid w:val="00F07869"/>
    <w:rsid w:val="00F1266D"/>
    <w:rsid w:val="00F133B4"/>
    <w:rsid w:val="00F1471F"/>
    <w:rsid w:val="00F1472F"/>
    <w:rsid w:val="00F148E4"/>
    <w:rsid w:val="00F162C7"/>
    <w:rsid w:val="00F16CB6"/>
    <w:rsid w:val="00F16E41"/>
    <w:rsid w:val="00F17136"/>
    <w:rsid w:val="00F17A0A"/>
    <w:rsid w:val="00F17C30"/>
    <w:rsid w:val="00F20B21"/>
    <w:rsid w:val="00F210B4"/>
    <w:rsid w:val="00F211E2"/>
    <w:rsid w:val="00F2284D"/>
    <w:rsid w:val="00F228C0"/>
    <w:rsid w:val="00F23273"/>
    <w:rsid w:val="00F248FD"/>
    <w:rsid w:val="00F24BFB"/>
    <w:rsid w:val="00F24CE2"/>
    <w:rsid w:val="00F26697"/>
    <w:rsid w:val="00F270E2"/>
    <w:rsid w:val="00F27B0B"/>
    <w:rsid w:val="00F30C07"/>
    <w:rsid w:val="00F31279"/>
    <w:rsid w:val="00F31298"/>
    <w:rsid w:val="00F31A3D"/>
    <w:rsid w:val="00F3211D"/>
    <w:rsid w:val="00F3353D"/>
    <w:rsid w:val="00F354BB"/>
    <w:rsid w:val="00F3593B"/>
    <w:rsid w:val="00F3620C"/>
    <w:rsid w:val="00F362CB"/>
    <w:rsid w:val="00F36CD2"/>
    <w:rsid w:val="00F401D4"/>
    <w:rsid w:val="00F402D8"/>
    <w:rsid w:val="00F402FD"/>
    <w:rsid w:val="00F41436"/>
    <w:rsid w:val="00F4169B"/>
    <w:rsid w:val="00F41848"/>
    <w:rsid w:val="00F41D2C"/>
    <w:rsid w:val="00F44F61"/>
    <w:rsid w:val="00F45B2E"/>
    <w:rsid w:val="00F46556"/>
    <w:rsid w:val="00F466FC"/>
    <w:rsid w:val="00F46807"/>
    <w:rsid w:val="00F46820"/>
    <w:rsid w:val="00F508CA"/>
    <w:rsid w:val="00F50989"/>
    <w:rsid w:val="00F50CF0"/>
    <w:rsid w:val="00F52056"/>
    <w:rsid w:val="00F529A3"/>
    <w:rsid w:val="00F52D61"/>
    <w:rsid w:val="00F52F1E"/>
    <w:rsid w:val="00F534F8"/>
    <w:rsid w:val="00F54059"/>
    <w:rsid w:val="00F54063"/>
    <w:rsid w:val="00F54325"/>
    <w:rsid w:val="00F54382"/>
    <w:rsid w:val="00F54DAA"/>
    <w:rsid w:val="00F55788"/>
    <w:rsid w:val="00F56009"/>
    <w:rsid w:val="00F5612D"/>
    <w:rsid w:val="00F562C7"/>
    <w:rsid w:val="00F57E0B"/>
    <w:rsid w:val="00F60877"/>
    <w:rsid w:val="00F60DF2"/>
    <w:rsid w:val="00F60E97"/>
    <w:rsid w:val="00F612EE"/>
    <w:rsid w:val="00F61C2D"/>
    <w:rsid w:val="00F639B3"/>
    <w:rsid w:val="00F641F6"/>
    <w:rsid w:val="00F6488F"/>
    <w:rsid w:val="00F64B79"/>
    <w:rsid w:val="00F65D60"/>
    <w:rsid w:val="00F65FE6"/>
    <w:rsid w:val="00F66C55"/>
    <w:rsid w:val="00F67600"/>
    <w:rsid w:val="00F67CA0"/>
    <w:rsid w:val="00F7109A"/>
    <w:rsid w:val="00F71497"/>
    <w:rsid w:val="00F723B5"/>
    <w:rsid w:val="00F728CB"/>
    <w:rsid w:val="00F731DF"/>
    <w:rsid w:val="00F73EB5"/>
    <w:rsid w:val="00F74294"/>
    <w:rsid w:val="00F7432C"/>
    <w:rsid w:val="00F74412"/>
    <w:rsid w:val="00F74F77"/>
    <w:rsid w:val="00F75C98"/>
    <w:rsid w:val="00F769FF"/>
    <w:rsid w:val="00F77157"/>
    <w:rsid w:val="00F77B5B"/>
    <w:rsid w:val="00F80980"/>
    <w:rsid w:val="00F815CD"/>
    <w:rsid w:val="00F81658"/>
    <w:rsid w:val="00F830EA"/>
    <w:rsid w:val="00F831C4"/>
    <w:rsid w:val="00F83487"/>
    <w:rsid w:val="00F847EB"/>
    <w:rsid w:val="00F84C23"/>
    <w:rsid w:val="00F84F0F"/>
    <w:rsid w:val="00F85F09"/>
    <w:rsid w:val="00F866E0"/>
    <w:rsid w:val="00F8675C"/>
    <w:rsid w:val="00F9026A"/>
    <w:rsid w:val="00F909DD"/>
    <w:rsid w:val="00F91671"/>
    <w:rsid w:val="00F9170F"/>
    <w:rsid w:val="00F919AB"/>
    <w:rsid w:val="00F92CCC"/>
    <w:rsid w:val="00F93132"/>
    <w:rsid w:val="00F93346"/>
    <w:rsid w:val="00F93B99"/>
    <w:rsid w:val="00F94AD9"/>
    <w:rsid w:val="00F94DFB"/>
    <w:rsid w:val="00F9562B"/>
    <w:rsid w:val="00F965EB"/>
    <w:rsid w:val="00F97F1A"/>
    <w:rsid w:val="00FA0241"/>
    <w:rsid w:val="00FA03BF"/>
    <w:rsid w:val="00FA14F0"/>
    <w:rsid w:val="00FA15D3"/>
    <w:rsid w:val="00FA1C78"/>
    <w:rsid w:val="00FA2E05"/>
    <w:rsid w:val="00FA3296"/>
    <w:rsid w:val="00FA3483"/>
    <w:rsid w:val="00FA359A"/>
    <w:rsid w:val="00FA3DBE"/>
    <w:rsid w:val="00FA3EBB"/>
    <w:rsid w:val="00FA5C5E"/>
    <w:rsid w:val="00FA673F"/>
    <w:rsid w:val="00FA7634"/>
    <w:rsid w:val="00FB0128"/>
    <w:rsid w:val="00FB0963"/>
    <w:rsid w:val="00FB0C6C"/>
    <w:rsid w:val="00FB0C8E"/>
    <w:rsid w:val="00FB108A"/>
    <w:rsid w:val="00FB1C47"/>
    <w:rsid w:val="00FB2ACE"/>
    <w:rsid w:val="00FB3100"/>
    <w:rsid w:val="00FB3BA1"/>
    <w:rsid w:val="00FB4416"/>
    <w:rsid w:val="00FB48C1"/>
    <w:rsid w:val="00FB540D"/>
    <w:rsid w:val="00FB55CC"/>
    <w:rsid w:val="00FB66D4"/>
    <w:rsid w:val="00FB6859"/>
    <w:rsid w:val="00FB7F97"/>
    <w:rsid w:val="00FC0189"/>
    <w:rsid w:val="00FC01EE"/>
    <w:rsid w:val="00FC0FC8"/>
    <w:rsid w:val="00FC22E4"/>
    <w:rsid w:val="00FC2896"/>
    <w:rsid w:val="00FC2A0F"/>
    <w:rsid w:val="00FC349D"/>
    <w:rsid w:val="00FC38EE"/>
    <w:rsid w:val="00FC3F8B"/>
    <w:rsid w:val="00FC444E"/>
    <w:rsid w:val="00FC5238"/>
    <w:rsid w:val="00FC585C"/>
    <w:rsid w:val="00FC6015"/>
    <w:rsid w:val="00FC7117"/>
    <w:rsid w:val="00FC75FC"/>
    <w:rsid w:val="00FD1E59"/>
    <w:rsid w:val="00FD23E0"/>
    <w:rsid w:val="00FD5342"/>
    <w:rsid w:val="00FD5712"/>
    <w:rsid w:val="00FD5900"/>
    <w:rsid w:val="00FD61D9"/>
    <w:rsid w:val="00FD68D4"/>
    <w:rsid w:val="00FE1844"/>
    <w:rsid w:val="00FE2A8C"/>
    <w:rsid w:val="00FE2BD9"/>
    <w:rsid w:val="00FE59CB"/>
    <w:rsid w:val="00FE5E0C"/>
    <w:rsid w:val="00FE5EA5"/>
    <w:rsid w:val="00FE6268"/>
    <w:rsid w:val="00FE7742"/>
    <w:rsid w:val="00FE7A72"/>
    <w:rsid w:val="00FF022F"/>
    <w:rsid w:val="00FF165A"/>
    <w:rsid w:val="00FF25A1"/>
    <w:rsid w:val="00FF27C4"/>
    <w:rsid w:val="00FF2E05"/>
    <w:rsid w:val="00FF32D0"/>
    <w:rsid w:val="00FF35FF"/>
    <w:rsid w:val="00FF4DF9"/>
    <w:rsid w:val="00FF5C58"/>
    <w:rsid w:val="00FF6933"/>
    <w:rsid w:val="00FF7101"/>
    <w:rsid w:val="00FF7D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0CFE4B"/>
  <w15:docId w15:val="{1611AD14-9636-42BA-AE5E-079CD4873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638B"/>
    <w:rPr>
      <w:lang w:val="en-US" w:eastAsia="en-US"/>
    </w:rPr>
  </w:style>
  <w:style w:type="paragraph" w:styleId="Heading1">
    <w:name w:val="heading 1"/>
    <w:basedOn w:val="Normal"/>
    <w:next w:val="Normal"/>
    <w:qFormat/>
    <w:rsid w:val="006F7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765E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3135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qFormat/>
    <w:rsid w:val="005F1E02"/>
    <w:pPr>
      <w:keepNext/>
      <w:spacing w:before="240" w:after="60"/>
      <w:outlineLvl w:val="3"/>
    </w:pPr>
    <w:rPr>
      <w:rFonts w:ascii="Calibri" w:hAnsi="Calibri"/>
      <w:b/>
      <w:bCs/>
      <w:sz w:val="28"/>
      <w:szCs w:val="28"/>
    </w:rPr>
  </w:style>
  <w:style w:type="paragraph" w:styleId="Heading6">
    <w:name w:val="heading 6"/>
    <w:basedOn w:val="Normal"/>
    <w:next w:val="Normal"/>
    <w:link w:val="Heading6Char"/>
    <w:qFormat/>
    <w:rsid w:val="006544B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53C6"/>
    <w:pPr>
      <w:tabs>
        <w:tab w:val="center" w:pos="4320"/>
        <w:tab w:val="right" w:pos="8640"/>
      </w:tabs>
    </w:pPr>
  </w:style>
  <w:style w:type="paragraph" w:styleId="Footer">
    <w:name w:val="footer"/>
    <w:basedOn w:val="Normal"/>
    <w:link w:val="FooterChar"/>
    <w:uiPriority w:val="99"/>
    <w:rsid w:val="003753C6"/>
    <w:pPr>
      <w:tabs>
        <w:tab w:val="center" w:pos="4320"/>
        <w:tab w:val="right" w:pos="8640"/>
      </w:tabs>
    </w:pPr>
  </w:style>
  <w:style w:type="character" w:styleId="PageNumber">
    <w:name w:val="page number"/>
    <w:basedOn w:val="DefaultParagraphFont"/>
    <w:rsid w:val="003753C6"/>
  </w:style>
  <w:style w:type="paragraph" w:customStyle="1" w:styleId="CharChar4CharChar">
    <w:name w:val="Char Char4 Char Char"/>
    <w:basedOn w:val="Normal"/>
    <w:next w:val="Normal"/>
    <w:semiHidden/>
    <w:rsid w:val="00774F83"/>
    <w:pPr>
      <w:spacing w:after="160" w:line="240" w:lineRule="exact"/>
    </w:pPr>
    <w:rPr>
      <w:rFonts w:ascii="Arial" w:hAnsi="Arial"/>
    </w:rPr>
  </w:style>
  <w:style w:type="character" w:customStyle="1" w:styleId="TitleChar">
    <w:name w:val="Title Char"/>
    <w:link w:val="Title"/>
    <w:locked/>
    <w:rsid w:val="00DA752A"/>
    <w:rPr>
      <w:b/>
      <w:bCs/>
      <w:noProof/>
      <w:color w:val="000000"/>
      <w:sz w:val="24"/>
      <w:lang w:val="sr-Cyrl-CS" w:eastAsia="sr-Cyrl-CS" w:bidi="ar-SA"/>
    </w:rPr>
  </w:style>
  <w:style w:type="paragraph" w:styleId="Title">
    <w:name w:val="Title"/>
    <w:basedOn w:val="Normal"/>
    <w:link w:val="TitleChar"/>
    <w:qFormat/>
    <w:rsid w:val="00DA752A"/>
    <w:pPr>
      <w:autoSpaceDE w:val="0"/>
      <w:autoSpaceDN w:val="0"/>
      <w:adjustRightInd w:val="0"/>
      <w:jc w:val="center"/>
    </w:pPr>
    <w:rPr>
      <w:b/>
      <w:bCs/>
      <w:noProof/>
      <w:color w:val="000000"/>
      <w:sz w:val="24"/>
      <w:lang w:val="sr-Cyrl-CS" w:eastAsia="sr-Cyrl-CS"/>
    </w:rPr>
  </w:style>
  <w:style w:type="paragraph" w:styleId="BalloonText">
    <w:name w:val="Balloon Text"/>
    <w:basedOn w:val="Normal"/>
    <w:semiHidden/>
    <w:rsid w:val="00A023AB"/>
    <w:rPr>
      <w:rFonts w:ascii="Tahoma" w:hAnsi="Tahoma" w:cs="Tahoma"/>
      <w:sz w:val="16"/>
      <w:szCs w:val="16"/>
    </w:rPr>
  </w:style>
  <w:style w:type="table" w:styleId="TableGrid">
    <w:name w:val="Table Grid"/>
    <w:basedOn w:val="TableNormal"/>
    <w:uiPriority w:val="59"/>
    <w:rsid w:val="00654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6544B6"/>
    <w:rPr>
      <w:rFonts w:ascii="Calibri" w:eastAsia="Times New Roman" w:hAnsi="Calibri" w:cs="Times New Roman"/>
      <w:b/>
      <w:bCs/>
      <w:sz w:val="22"/>
      <w:szCs w:val="22"/>
      <w:lang w:val="en-US" w:eastAsia="en-US"/>
    </w:rPr>
  </w:style>
  <w:style w:type="character" w:customStyle="1" w:styleId="FooterChar">
    <w:name w:val="Footer Char"/>
    <w:link w:val="Footer"/>
    <w:uiPriority w:val="99"/>
    <w:rsid w:val="006B04B6"/>
    <w:rPr>
      <w:lang w:val="en-US" w:eastAsia="en-US"/>
    </w:rPr>
  </w:style>
  <w:style w:type="character" w:customStyle="1" w:styleId="Heading4Char">
    <w:name w:val="Heading 4 Char"/>
    <w:link w:val="Heading4"/>
    <w:semiHidden/>
    <w:rsid w:val="005F1E02"/>
    <w:rPr>
      <w:rFonts w:ascii="Calibri" w:eastAsia="Times New Roman" w:hAnsi="Calibri" w:cs="Times New Roman"/>
      <w:b/>
      <w:bCs/>
      <w:sz w:val="28"/>
      <w:szCs w:val="28"/>
      <w:lang w:val="en-US" w:eastAsia="en-US"/>
    </w:rPr>
  </w:style>
  <w:style w:type="paragraph" w:customStyle="1" w:styleId="Normal1">
    <w:name w:val="Normal1"/>
    <w:basedOn w:val="Normal"/>
    <w:rsid w:val="00BF7211"/>
    <w:pPr>
      <w:spacing w:before="100" w:beforeAutospacing="1" w:after="100" w:afterAutospacing="1"/>
    </w:pPr>
    <w:rPr>
      <w:rFonts w:ascii="Arial" w:hAnsi="Arial" w:cs="Arial"/>
      <w:sz w:val="22"/>
      <w:szCs w:val="22"/>
      <w:lang w:val="sr-Latn-CS" w:eastAsia="sr-Latn-CS"/>
    </w:rPr>
  </w:style>
  <w:style w:type="paragraph" w:customStyle="1" w:styleId="Normal10">
    <w:name w:val="Normal1"/>
    <w:basedOn w:val="Normal"/>
    <w:rsid w:val="00BF7211"/>
    <w:pPr>
      <w:spacing w:before="100" w:beforeAutospacing="1" w:after="100" w:afterAutospacing="1"/>
    </w:pPr>
    <w:rPr>
      <w:rFonts w:ascii="Arial" w:hAnsi="Arial" w:cs="Arial"/>
      <w:sz w:val="22"/>
      <w:szCs w:val="22"/>
    </w:rPr>
  </w:style>
  <w:style w:type="character" w:styleId="CommentReference">
    <w:name w:val="annotation reference"/>
    <w:uiPriority w:val="99"/>
    <w:rsid w:val="00B05B1C"/>
    <w:rPr>
      <w:sz w:val="16"/>
      <w:szCs w:val="16"/>
    </w:rPr>
  </w:style>
  <w:style w:type="paragraph" w:styleId="CommentText">
    <w:name w:val="annotation text"/>
    <w:basedOn w:val="Normal"/>
    <w:link w:val="CommentTextChar"/>
    <w:uiPriority w:val="99"/>
    <w:rsid w:val="00B05B1C"/>
  </w:style>
  <w:style w:type="character" w:customStyle="1" w:styleId="CommentTextChar">
    <w:name w:val="Comment Text Char"/>
    <w:link w:val="CommentText"/>
    <w:uiPriority w:val="99"/>
    <w:rsid w:val="00B05B1C"/>
    <w:rPr>
      <w:lang w:val="en-US" w:eastAsia="en-US"/>
    </w:rPr>
  </w:style>
  <w:style w:type="paragraph" w:styleId="CommentSubject">
    <w:name w:val="annotation subject"/>
    <w:basedOn w:val="CommentText"/>
    <w:next w:val="CommentText"/>
    <w:link w:val="CommentSubjectChar"/>
    <w:rsid w:val="00B05B1C"/>
    <w:rPr>
      <w:b/>
      <w:bCs/>
    </w:rPr>
  </w:style>
  <w:style w:type="character" w:customStyle="1" w:styleId="CommentSubjectChar">
    <w:name w:val="Comment Subject Char"/>
    <w:link w:val="CommentSubject"/>
    <w:rsid w:val="00B05B1C"/>
    <w:rPr>
      <w:b/>
      <w:bCs/>
      <w:lang w:val="en-US" w:eastAsia="en-US"/>
    </w:rPr>
  </w:style>
  <w:style w:type="character" w:styleId="Hyperlink">
    <w:name w:val="Hyperlink"/>
    <w:rsid w:val="005C7377"/>
    <w:rPr>
      <w:color w:val="0000FF"/>
      <w:u w:val="single"/>
    </w:rPr>
  </w:style>
  <w:style w:type="paragraph" w:customStyle="1" w:styleId="Default">
    <w:name w:val="Default"/>
    <w:rsid w:val="00FA3EBB"/>
    <w:pPr>
      <w:autoSpaceDE w:val="0"/>
      <w:autoSpaceDN w:val="0"/>
      <w:adjustRightInd w:val="0"/>
    </w:pPr>
    <w:rPr>
      <w:rFonts w:ascii="Garamond" w:hAnsi="Garamond" w:cs="Garamond"/>
      <w:color w:val="000000"/>
      <w:sz w:val="24"/>
      <w:szCs w:val="24"/>
    </w:rPr>
  </w:style>
  <w:style w:type="paragraph" w:customStyle="1" w:styleId="Normal2">
    <w:name w:val="Normal2"/>
    <w:basedOn w:val="Normal"/>
    <w:rsid w:val="00473B8B"/>
    <w:pPr>
      <w:spacing w:before="100" w:beforeAutospacing="1" w:after="100" w:afterAutospacing="1"/>
    </w:pPr>
    <w:rPr>
      <w:rFonts w:ascii="Arial" w:hAnsi="Arial" w:cs="Arial"/>
      <w:sz w:val="22"/>
      <w:szCs w:val="22"/>
    </w:rPr>
  </w:style>
  <w:style w:type="character" w:customStyle="1" w:styleId="apple-converted-space">
    <w:name w:val="apple-converted-space"/>
    <w:basedOn w:val="DefaultParagraphFont"/>
    <w:rsid w:val="0039634F"/>
  </w:style>
  <w:style w:type="paragraph" w:styleId="ListParagraph">
    <w:name w:val="List Paragraph"/>
    <w:aliases w:val="Paragraphe EI,Paragraphe de liste1,EC,Paragraphe EI1,Paragraphe de liste11,EC1"/>
    <w:basedOn w:val="Normal"/>
    <w:uiPriority w:val="34"/>
    <w:qFormat/>
    <w:rsid w:val="00284D13"/>
    <w:pPr>
      <w:ind w:left="720"/>
      <w:contextualSpacing/>
    </w:pPr>
  </w:style>
  <w:style w:type="paragraph" w:styleId="FootnoteText">
    <w:name w:val="footnote text"/>
    <w:basedOn w:val="Normal"/>
    <w:link w:val="FootnoteTextChar"/>
    <w:uiPriority w:val="99"/>
    <w:unhideWhenUsed/>
    <w:rsid w:val="00D45A03"/>
    <w:rPr>
      <w:rFonts w:asciiTheme="minorHAnsi" w:eastAsiaTheme="minorHAnsi" w:hAnsiTheme="minorHAnsi" w:cstheme="minorBidi"/>
      <w:lang w:val="sr-Latn-RS" w:eastAsia="sr-Latn-RS" w:bidi="sr-Latn-RS"/>
    </w:rPr>
  </w:style>
  <w:style w:type="character" w:customStyle="1" w:styleId="FootnoteTextChar">
    <w:name w:val="Footnote Text Char"/>
    <w:basedOn w:val="DefaultParagraphFont"/>
    <w:link w:val="FootnoteText"/>
    <w:uiPriority w:val="99"/>
    <w:rsid w:val="00D45A03"/>
    <w:rPr>
      <w:rFonts w:asciiTheme="minorHAnsi" w:eastAsiaTheme="minorHAnsi" w:hAnsiTheme="minorHAnsi" w:cstheme="minorBidi"/>
      <w:lang w:val="sr-Latn-RS" w:eastAsia="sr-Latn-RS" w:bidi="sr-Latn-RS"/>
    </w:rPr>
  </w:style>
  <w:style w:type="character" w:styleId="FootnoteReference">
    <w:name w:val="footnote reference"/>
    <w:basedOn w:val="DefaultParagraphFont"/>
    <w:uiPriority w:val="99"/>
    <w:semiHidden/>
    <w:unhideWhenUsed/>
    <w:rsid w:val="00D45A03"/>
    <w:rPr>
      <w:vertAlign w:val="superscript"/>
    </w:rPr>
  </w:style>
  <w:style w:type="character" w:customStyle="1" w:styleId="Heading3Char">
    <w:name w:val="Heading 3 Char"/>
    <w:basedOn w:val="DefaultParagraphFont"/>
    <w:link w:val="Heading3"/>
    <w:semiHidden/>
    <w:rsid w:val="00E3135B"/>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semiHidden/>
    <w:unhideWhenUsed/>
    <w:rsid w:val="00F31279"/>
    <w:pPr>
      <w:spacing w:before="100" w:beforeAutospacing="1" w:after="100" w:afterAutospacing="1"/>
    </w:pPr>
    <w:rPr>
      <w:sz w:val="24"/>
      <w:szCs w:val="24"/>
    </w:rPr>
  </w:style>
  <w:style w:type="paragraph" w:customStyle="1" w:styleId="Clan">
    <w:name w:val="Clan"/>
    <w:basedOn w:val="Normal"/>
    <w:rsid w:val="000D1B8C"/>
    <w:pPr>
      <w:keepNext/>
      <w:tabs>
        <w:tab w:val="left" w:pos="1080"/>
      </w:tabs>
      <w:spacing w:before="120" w:after="120"/>
      <w:ind w:left="720" w:right="720"/>
      <w:jc w:val="center"/>
    </w:pPr>
    <w:rPr>
      <w:rFonts w:ascii="Arial" w:hAnsi="Arial"/>
      <w:b/>
      <w:sz w:val="22"/>
      <w:lang w:val="sr-Cyrl-CS"/>
    </w:rPr>
  </w:style>
  <w:style w:type="paragraph" w:styleId="NoSpacing">
    <w:name w:val="No Spacing"/>
    <w:uiPriority w:val="1"/>
    <w:qFormat/>
    <w:rsid w:val="003E65C3"/>
    <w:rPr>
      <w:rFonts w:ascii="Calibri" w:hAnsi="Calibri"/>
      <w:sz w:val="22"/>
      <w:szCs w:val="22"/>
      <w:lang w:val="en-US" w:eastAsia="en-US"/>
    </w:rPr>
  </w:style>
  <w:style w:type="paragraph" w:customStyle="1" w:styleId="basic-paragraph">
    <w:name w:val="basic-paragraph"/>
    <w:basedOn w:val="Normal"/>
    <w:rsid w:val="00883FF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0786">
      <w:bodyDiv w:val="1"/>
      <w:marLeft w:val="0"/>
      <w:marRight w:val="0"/>
      <w:marTop w:val="0"/>
      <w:marBottom w:val="0"/>
      <w:divBdr>
        <w:top w:val="none" w:sz="0" w:space="0" w:color="auto"/>
        <w:left w:val="none" w:sz="0" w:space="0" w:color="auto"/>
        <w:bottom w:val="none" w:sz="0" w:space="0" w:color="auto"/>
        <w:right w:val="none" w:sz="0" w:space="0" w:color="auto"/>
      </w:divBdr>
    </w:div>
    <w:div w:id="45103688">
      <w:bodyDiv w:val="1"/>
      <w:marLeft w:val="0"/>
      <w:marRight w:val="0"/>
      <w:marTop w:val="0"/>
      <w:marBottom w:val="0"/>
      <w:divBdr>
        <w:top w:val="none" w:sz="0" w:space="0" w:color="auto"/>
        <w:left w:val="none" w:sz="0" w:space="0" w:color="auto"/>
        <w:bottom w:val="none" w:sz="0" w:space="0" w:color="auto"/>
        <w:right w:val="none" w:sz="0" w:space="0" w:color="auto"/>
      </w:divBdr>
    </w:div>
    <w:div w:id="135026444">
      <w:bodyDiv w:val="1"/>
      <w:marLeft w:val="0"/>
      <w:marRight w:val="0"/>
      <w:marTop w:val="0"/>
      <w:marBottom w:val="0"/>
      <w:divBdr>
        <w:top w:val="none" w:sz="0" w:space="0" w:color="auto"/>
        <w:left w:val="none" w:sz="0" w:space="0" w:color="auto"/>
        <w:bottom w:val="none" w:sz="0" w:space="0" w:color="auto"/>
        <w:right w:val="none" w:sz="0" w:space="0" w:color="auto"/>
      </w:divBdr>
    </w:div>
    <w:div w:id="198858198">
      <w:bodyDiv w:val="1"/>
      <w:marLeft w:val="0"/>
      <w:marRight w:val="0"/>
      <w:marTop w:val="0"/>
      <w:marBottom w:val="0"/>
      <w:divBdr>
        <w:top w:val="none" w:sz="0" w:space="0" w:color="auto"/>
        <w:left w:val="none" w:sz="0" w:space="0" w:color="auto"/>
        <w:bottom w:val="none" w:sz="0" w:space="0" w:color="auto"/>
        <w:right w:val="none" w:sz="0" w:space="0" w:color="auto"/>
      </w:divBdr>
    </w:div>
    <w:div w:id="212350932">
      <w:bodyDiv w:val="1"/>
      <w:marLeft w:val="0"/>
      <w:marRight w:val="0"/>
      <w:marTop w:val="0"/>
      <w:marBottom w:val="0"/>
      <w:divBdr>
        <w:top w:val="none" w:sz="0" w:space="0" w:color="auto"/>
        <w:left w:val="none" w:sz="0" w:space="0" w:color="auto"/>
        <w:bottom w:val="none" w:sz="0" w:space="0" w:color="auto"/>
        <w:right w:val="none" w:sz="0" w:space="0" w:color="auto"/>
      </w:divBdr>
    </w:div>
    <w:div w:id="309553246">
      <w:bodyDiv w:val="1"/>
      <w:marLeft w:val="0"/>
      <w:marRight w:val="0"/>
      <w:marTop w:val="0"/>
      <w:marBottom w:val="0"/>
      <w:divBdr>
        <w:top w:val="none" w:sz="0" w:space="0" w:color="auto"/>
        <w:left w:val="none" w:sz="0" w:space="0" w:color="auto"/>
        <w:bottom w:val="none" w:sz="0" w:space="0" w:color="auto"/>
        <w:right w:val="none" w:sz="0" w:space="0" w:color="auto"/>
      </w:divBdr>
    </w:div>
    <w:div w:id="378167118">
      <w:bodyDiv w:val="1"/>
      <w:marLeft w:val="0"/>
      <w:marRight w:val="0"/>
      <w:marTop w:val="0"/>
      <w:marBottom w:val="0"/>
      <w:divBdr>
        <w:top w:val="none" w:sz="0" w:space="0" w:color="auto"/>
        <w:left w:val="none" w:sz="0" w:space="0" w:color="auto"/>
        <w:bottom w:val="none" w:sz="0" w:space="0" w:color="auto"/>
        <w:right w:val="none" w:sz="0" w:space="0" w:color="auto"/>
      </w:divBdr>
    </w:div>
    <w:div w:id="402065579">
      <w:bodyDiv w:val="1"/>
      <w:marLeft w:val="0"/>
      <w:marRight w:val="0"/>
      <w:marTop w:val="0"/>
      <w:marBottom w:val="0"/>
      <w:divBdr>
        <w:top w:val="none" w:sz="0" w:space="0" w:color="auto"/>
        <w:left w:val="none" w:sz="0" w:space="0" w:color="auto"/>
        <w:bottom w:val="none" w:sz="0" w:space="0" w:color="auto"/>
        <w:right w:val="none" w:sz="0" w:space="0" w:color="auto"/>
      </w:divBdr>
    </w:div>
    <w:div w:id="420151709">
      <w:bodyDiv w:val="1"/>
      <w:marLeft w:val="0"/>
      <w:marRight w:val="0"/>
      <w:marTop w:val="0"/>
      <w:marBottom w:val="0"/>
      <w:divBdr>
        <w:top w:val="none" w:sz="0" w:space="0" w:color="auto"/>
        <w:left w:val="none" w:sz="0" w:space="0" w:color="auto"/>
        <w:bottom w:val="none" w:sz="0" w:space="0" w:color="auto"/>
        <w:right w:val="none" w:sz="0" w:space="0" w:color="auto"/>
      </w:divBdr>
    </w:div>
    <w:div w:id="495611175">
      <w:bodyDiv w:val="1"/>
      <w:marLeft w:val="0"/>
      <w:marRight w:val="0"/>
      <w:marTop w:val="0"/>
      <w:marBottom w:val="0"/>
      <w:divBdr>
        <w:top w:val="none" w:sz="0" w:space="0" w:color="auto"/>
        <w:left w:val="none" w:sz="0" w:space="0" w:color="auto"/>
        <w:bottom w:val="none" w:sz="0" w:space="0" w:color="auto"/>
        <w:right w:val="none" w:sz="0" w:space="0" w:color="auto"/>
      </w:divBdr>
    </w:div>
    <w:div w:id="548690751">
      <w:bodyDiv w:val="1"/>
      <w:marLeft w:val="0"/>
      <w:marRight w:val="0"/>
      <w:marTop w:val="0"/>
      <w:marBottom w:val="0"/>
      <w:divBdr>
        <w:top w:val="none" w:sz="0" w:space="0" w:color="auto"/>
        <w:left w:val="none" w:sz="0" w:space="0" w:color="auto"/>
        <w:bottom w:val="none" w:sz="0" w:space="0" w:color="auto"/>
        <w:right w:val="none" w:sz="0" w:space="0" w:color="auto"/>
      </w:divBdr>
    </w:div>
    <w:div w:id="738870212">
      <w:bodyDiv w:val="1"/>
      <w:marLeft w:val="0"/>
      <w:marRight w:val="0"/>
      <w:marTop w:val="0"/>
      <w:marBottom w:val="0"/>
      <w:divBdr>
        <w:top w:val="none" w:sz="0" w:space="0" w:color="auto"/>
        <w:left w:val="none" w:sz="0" w:space="0" w:color="auto"/>
        <w:bottom w:val="none" w:sz="0" w:space="0" w:color="auto"/>
        <w:right w:val="none" w:sz="0" w:space="0" w:color="auto"/>
      </w:divBdr>
    </w:div>
    <w:div w:id="771437479">
      <w:bodyDiv w:val="1"/>
      <w:marLeft w:val="0"/>
      <w:marRight w:val="0"/>
      <w:marTop w:val="0"/>
      <w:marBottom w:val="0"/>
      <w:divBdr>
        <w:top w:val="none" w:sz="0" w:space="0" w:color="auto"/>
        <w:left w:val="none" w:sz="0" w:space="0" w:color="auto"/>
        <w:bottom w:val="none" w:sz="0" w:space="0" w:color="auto"/>
        <w:right w:val="none" w:sz="0" w:space="0" w:color="auto"/>
      </w:divBdr>
    </w:div>
    <w:div w:id="787747042">
      <w:bodyDiv w:val="1"/>
      <w:marLeft w:val="0"/>
      <w:marRight w:val="0"/>
      <w:marTop w:val="0"/>
      <w:marBottom w:val="0"/>
      <w:divBdr>
        <w:top w:val="none" w:sz="0" w:space="0" w:color="auto"/>
        <w:left w:val="none" w:sz="0" w:space="0" w:color="auto"/>
        <w:bottom w:val="none" w:sz="0" w:space="0" w:color="auto"/>
        <w:right w:val="none" w:sz="0" w:space="0" w:color="auto"/>
      </w:divBdr>
    </w:div>
    <w:div w:id="799500296">
      <w:bodyDiv w:val="1"/>
      <w:marLeft w:val="0"/>
      <w:marRight w:val="0"/>
      <w:marTop w:val="0"/>
      <w:marBottom w:val="0"/>
      <w:divBdr>
        <w:top w:val="none" w:sz="0" w:space="0" w:color="auto"/>
        <w:left w:val="none" w:sz="0" w:space="0" w:color="auto"/>
        <w:bottom w:val="none" w:sz="0" w:space="0" w:color="auto"/>
        <w:right w:val="none" w:sz="0" w:space="0" w:color="auto"/>
      </w:divBdr>
    </w:div>
    <w:div w:id="847522275">
      <w:bodyDiv w:val="1"/>
      <w:marLeft w:val="0"/>
      <w:marRight w:val="0"/>
      <w:marTop w:val="0"/>
      <w:marBottom w:val="0"/>
      <w:divBdr>
        <w:top w:val="none" w:sz="0" w:space="0" w:color="auto"/>
        <w:left w:val="none" w:sz="0" w:space="0" w:color="auto"/>
        <w:bottom w:val="none" w:sz="0" w:space="0" w:color="auto"/>
        <w:right w:val="none" w:sz="0" w:space="0" w:color="auto"/>
      </w:divBdr>
    </w:div>
    <w:div w:id="968432672">
      <w:bodyDiv w:val="1"/>
      <w:marLeft w:val="0"/>
      <w:marRight w:val="0"/>
      <w:marTop w:val="0"/>
      <w:marBottom w:val="0"/>
      <w:divBdr>
        <w:top w:val="none" w:sz="0" w:space="0" w:color="auto"/>
        <w:left w:val="none" w:sz="0" w:space="0" w:color="auto"/>
        <w:bottom w:val="none" w:sz="0" w:space="0" w:color="auto"/>
        <w:right w:val="none" w:sz="0" w:space="0" w:color="auto"/>
      </w:divBdr>
    </w:div>
    <w:div w:id="1127241684">
      <w:bodyDiv w:val="1"/>
      <w:marLeft w:val="0"/>
      <w:marRight w:val="0"/>
      <w:marTop w:val="0"/>
      <w:marBottom w:val="0"/>
      <w:divBdr>
        <w:top w:val="none" w:sz="0" w:space="0" w:color="auto"/>
        <w:left w:val="none" w:sz="0" w:space="0" w:color="auto"/>
        <w:bottom w:val="none" w:sz="0" w:space="0" w:color="auto"/>
        <w:right w:val="none" w:sz="0" w:space="0" w:color="auto"/>
      </w:divBdr>
    </w:div>
    <w:div w:id="1129009805">
      <w:bodyDiv w:val="1"/>
      <w:marLeft w:val="0"/>
      <w:marRight w:val="0"/>
      <w:marTop w:val="0"/>
      <w:marBottom w:val="0"/>
      <w:divBdr>
        <w:top w:val="none" w:sz="0" w:space="0" w:color="auto"/>
        <w:left w:val="none" w:sz="0" w:space="0" w:color="auto"/>
        <w:bottom w:val="none" w:sz="0" w:space="0" w:color="auto"/>
        <w:right w:val="none" w:sz="0" w:space="0" w:color="auto"/>
      </w:divBdr>
    </w:div>
    <w:div w:id="1356927164">
      <w:bodyDiv w:val="1"/>
      <w:marLeft w:val="0"/>
      <w:marRight w:val="0"/>
      <w:marTop w:val="0"/>
      <w:marBottom w:val="0"/>
      <w:divBdr>
        <w:top w:val="none" w:sz="0" w:space="0" w:color="auto"/>
        <w:left w:val="none" w:sz="0" w:space="0" w:color="auto"/>
        <w:bottom w:val="none" w:sz="0" w:space="0" w:color="auto"/>
        <w:right w:val="none" w:sz="0" w:space="0" w:color="auto"/>
      </w:divBdr>
    </w:div>
    <w:div w:id="1404058699">
      <w:bodyDiv w:val="1"/>
      <w:marLeft w:val="0"/>
      <w:marRight w:val="0"/>
      <w:marTop w:val="0"/>
      <w:marBottom w:val="0"/>
      <w:divBdr>
        <w:top w:val="none" w:sz="0" w:space="0" w:color="auto"/>
        <w:left w:val="none" w:sz="0" w:space="0" w:color="auto"/>
        <w:bottom w:val="none" w:sz="0" w:space="0" w:color="auto"/>
        <w:right w:val="none" w:sz="0" w:space="0" w:color="auto"/>
      </w:divBdr>
    </w:div>
    <w:div w:id="1408646336">
      <w:bodyDiv w:val="1"/>
      <w:marLeft w:val="0"/>
      <w:marRight w:val="0"/>
      <w:marTop w:val="0"/>
      <w:marBottom w:val="0"/>
      <w:divBdr>
        <w:top w:val="none" w:sz="0" w:space="0" w:color="auto"/>
        <w:left w:val="none" w:sz="0" w:space="0" w:color="auto"/>
        <w:bottom w:val="none" w:sz="0" w:space="0" w:color="auto"/>
        <w:right w:val="none" w:sz="0" w:space="0" w:color="auto"/>
      </w:divBdr>
    </w:div>
    <w:div w:id="1434280365">
      <w:bodyDiv w:val="1"/>
      <w:marLeft w:val="0"/>
      <w:marRight w:val="0"/>
      <w:marTop w:val="0"/>
      <w:marBottom w:val="0"/>
      <w:divBdr>
        <w:top w:val="none" w:sz="0" w:space="0" w:color="auto"/>
        <w:left w:val="none" w:sz="0" w:space="0" w:color="auto"/>
        <w:bottom w:val="none" w:sz="0" w:space="0" w:color="auto"/>
        <w:right w:val="none" w:sz="0" w:space="0" w:color="auto"/>
      </w:divBdr>
    </w:div>
    <w:div w:id="1441876211">
      <w:bodyDiv w:val="1"/>
      <w:marLeft w:val="0"/>
      <w:marRight w:val="0"/>
      <w:marTop w:val="0"/>
      <w:marBottom w:val="0"/>
      <w:divBdr>
        <w:top w:val="none" w:sz="0" w:space="0" w:color="auto"/>
        <w:left w:val="none" w:sz="0" w:space="0" w:color="auto"/>
        <w:bottom w:val="none" w:sz="0" w:space="0" w:color="auto"/>
        <w:right w:val="none" w:sz="0" w:space="0" w:color="auto"/>
      </w:divBdr>
    </w:div>
    <w:div w:id="1468157347">
      <w:bodyDiv w:val="1"/>
      <w:marLeft w:val="0"/>
      <w:marRight w:val="0"/>
      <w:marTop w:val="0"/>
      <w:marBottom w:val="0"/>
      <w:divBdr>
        <w:top w:val="none" w:sz="0" w:space="0" w:color="auto"/>
        <w:left w:val="none" w:sz="0" w:space="0" w:color="auto"/>
        <w:bottom w:val="none" w:sz="0" w:space="0" w:color="auto"/>
        <w:right w:val="none" w:sz="0" w:space="0" w:color="auto"/>
      </w:divBdr>
    </w:div>
    <w:div w:id="1485974801">
      <w:bodyDiv w:val="1"/>
      <w:marLeft w:val="0"/>
      <w:marRight w:val="0"/>
      <w:marTop w:val="0"/>
      <w:marBottom w:val="0"/>
      <w:divBdr>
        <w:top w:val="none" w:sz="0" w:space="0" w:color="auto"/>
        <w:left w:val="none" w:sz="0" w:space="0" w:color="auto"/>
        <w:bottom w:val="none" w:sz="0" w:space="0" w:color="auto"/>
        <w:right w:val="none" w:sz="0" w:space="0" w:color="auto"/>
      </w:divBdr>
    </w:div>
    <w:div w:id="1581865639">
      <w:bodyDiv w:val="1"/>
      <w:marLeft w:val="0"/>
      <w:marRight w:val="0"/>
      <w:marTop w:val="0"/>
      <w:marBottom w:val="0"/>
      <w:divBdr>
        <w:top w:val="none" w:sz="0" w:space="0" w:color="auto"/>
        <w:left w:val="none" w:sz="0" w:space="0" w:color="auto"/>
        <w:bottom w:val="none" w:sz="0" w:space="0" w:color="auto"/>
        <w:right w:val="none" w:sz="0" w:space="0" w:color="auto"/>
      </w:divBdr>
    </w:div>
    <w:div w:id="1712874347">
      <w:bodyDiv w:val="1"/>
      <w:marLeft w:val="0"/>
      <w:marRight w:val="0"/>
      <w:marTop w:val="0"/>
      <w:marBottom w:val="0"/>
      <w:divBdr>
        <w:top w:val="none" w:sz="0" w:space="0" w:color="auto"/>
        <w:left w:val="none" w:sz="0" w:space="0" w:color="auto"/>
        <w:bottom w:val="none" w:sz="0" w:space="0" w:color="auto"/>
        <w:right w:val="none" w:sz="0" w:space="0" w:color="auto"/>
      </w:divBdr>
    </w:div>
    <w:div w:id="1792943526">
      <w:bodyDiv w:val="1"/>
      <w:marLeft w:val="0"/>
      <w:marRight w:val="0"/>
      <w:marTop w:val="0"/>
      <w:marBottom w:val="0"/>
      <w:divBdr>
        <w:top w:val="none" w:sz="0" w:space="0" w:color="auto"/>
        <w:left w:val="none" w:sz="0" w:space="0" w:color="auto"/>
        <w:bottom w:val="none" w:sz="0" w:space="0" w:color="auto"/>
        <w:right w:val="none" w:sz="0" w:space="0" w:color="auto"/>
      </w:divBdr>
    </w:div>
    <w:div w:id="1800487648">
      <w:bodyDiv w:val="1"/>
      <w:marLeft w:val="0"/>
      <w:marRight w:val="0"/>
      <w:marTop w:val="0"/>
      <w:marBottom w:val="0"/>
      <w:divBdr>
        <w:top w:val="none" w:sz="0" w:space="0" w:color="auto"/>
        <w:left w:val="none" w:sz="0" w:space="0" w:color="auto"/>
        <w:bottom w:val="none" w:sz="0" w:space="0" w:color="auto"/>
        <w:right w:val="none" w:sz="0" w:space="0" w:color="auto"/>
      </w:divBdr>
      <w:divsChild>
        <w:div w:id="158349462">
          <w:marLeft w:val="0"/>
          <w:marRight w:val="0"/>
          <w:marTop w:val="0"/>
          <w:marBottom w:val="0"/>
          <w:divBdr>
            <w:top w:val="none" w:sz="0" w:space="0" w:color="auto"/>
            <w:left w:val="none" w:sz="0" w:space="0" w:color="auto"/>
            <w:bottom w:val="none" w:sz="0" w:space="0" w:color="auto"/>
            <w:right w:val="none" w:sz="0" w:space="0" w:color="auto"/>
          </w:divBdr>
        </w:div>
        <w:div w:id="605845666">
          <w:marLeft w:val="0"/>
          <w:marRight w:val="0"/>
          <w:marTop w:val="0"/>
          <w:marBottom w:val="0"/>
          <w:divBdr>
            <w:top w:val="none" w:sz="0" w:space="0" w:color="auto"/>
            <w:left w:val="none" w:sz="0" w:space="0" w:color="auto"/>
            <w:bottom w:val="none" w:sz="0" w:space="0" w:color="auto"/>
            <w:right w:val="none" w:sz="0" w:space="0" w:color="auto"/>
          </w:divBdr>
        </w:div>
      </w:divsChild>
    </w:div>
    <w:div w:id="1997492843">
      <w:bodyDiv w:val="1"/>
      <w:marLeft w:val="0"/>
      <w:marRight w:val="0"/>
      <w:marTop w:val="0"/>
      <w:marBottom w:val="0"/>
      <w:divBdr>
        <w:top w:val="none" w:sz="0" w:space="0" w:color="auto"/>
        <w:left w:val="none" w:sz="0" w:space="0" w:color="auto"/>
        <w:bottom w:val="none" w:sz="0" w:space="0" w:color="auto"/>
        <w:right w:val="none" w:sz="0" w:space="0" w:color="auto"/>
      </w:divBdr>
    </w:div>
    <w:div w:id="2004817837">
      <w:bodyDiv w:val="1"/>
      <w:marLeft w:val="0"/>
      <w:marRight w:val="0"/>
      <w:marTop w:val="0"/>
      <w:marBottom w:val="0"/>
      <w:divBdr>
        <w:top w:val="none" w:sz="0" w:space="0" w:color="auto"/>
        <w:left w:val="none" w:sz="0" w:space="0" w:color="auto"/>
        <w:bottom w:val="none" w:sz="0" w:space="0" w:color="auto"/>
        <w:right w:val="none" w:sz="0" w:space="0" w:color="auto"/>
      </w:divBdr>
    </w:div>
    <w:div w:id="2008942957">
      <w:bodyDiv w:val="1"/>
      <w:marLeft w:val="0"/>
      <w:marRight w:val="0"/>
      <w:marTop w:val="0"/>
      <w:marBottom w:val="0"/>
      <w:divBdr>
        <w:top w:val="none" w:sz="0" w:space="0" w:color="auto"/>
        <w:left w:val="none" w:sz="0" w:space="0" w:color="auto"/>
        <w:bottom w:val="none" w:sz="0" w:space="0" w:color="auto"/>
        <w:right w:val="none" w:sz="0" w:space="0" w:color="auto"/>
      </w:divBdr>
    </w:div>
    <w:div w:id="2037387521">
      <w:bodyDiv w:val="1"/>
      <w:marLeft w:val="0"/>
      <w:marRight w:val="0"/>
      <w:marTop w:val="0"/>
      <w:marBottom w:val="0"/>
      <w:divBdr>
        <w:top w:val="none" w:sz="0" w:space="0" w:color="auto"/>
        <w:left w:val="none" w:sz="0" w:space="0" w:color="auto"/>
        <w:bottom w:val="none" w:sz="0" w:space="0" w:color="auto"/>
        <w:right w:val="none" w:sz="0" w:space="0" w:color="auto"/>
      </w:divBdr>
    </w:div>
    <w:div w:id="2075423290">
      <w:bodyDiv w:val="1"/>
      <w:marLeft w:val="0"/>
      <w:marRight w:val="0"/>
      <w:marTop w:val="0"/>
      <w:marBottom w:val="0"/>
      <w:divBdr>
        <w:top w:val="none" w:sz="0" w:space="0" w:color="auto"/>
        <w:left w:val="none" w:sz="0" w:space="0" w:color="auto"/>
        <w:bottom w:val="none" w:sz="0" w:space="0" w:color="auto"/>
        <w:right w:val="none" w:sz="0" w:space="0" w:color="auto"/>
      </w:divBdr>
    </w:div>
    <w:div w:id="2105879897">
      <w:bodyDiv w:val="1"/>
      <w:marLeft w:val="0"/>
      <w:marRight w:val="0"/>
      <w:marTop w:val="0"/>
      <w:marBottom w:val="0"/>
      <w:divBdr>
        <w:top w:val="none" w:sz="0" w:space="0" w:color="auto"/>
        <w:left w:val="none" w:sz="0" w:space="0" w:color="auto"/>
        <w:bottom w:val="none" w:sz="0" w:space="0" w:color="auto"/>
        <w:right w:val="none" w:sz="0" w:space="0" w:color="auto"/>
      </w:divBdr>
    </w:div>
    <w:div w:id="2106025554">
      <w:bodyDiv w:val="1"/>
      <w:marLeft w:val="0"/>
      <w:marRight w:val="0"/>
      <w:marTop w:val="0"/>
      <w:marBottom w:val="0"/>
      <w:divBdr>
        <w:top w:val="none" w:sz="0" w:space="0" w:color="auto"/>
        <w:left w:val="none" w:sz="0" w:space="0" w:color="auto"/>
        <w:bottom w:val="none" w:sz="0" w:space="0" w:color="auto"/>
        <w:right w:val="none" w:sz="0" w:space="0" w:color="auto"/>
      </w:divBdr>
    </w:div>
    <w:div w:id="213621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F0D99-028A-4F22-A2BB-862643DB7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SAVEZNA KOMISIJA ZA HARTIJE OD</vt:lpstr>
    </vt:vector>
  </TitlesOfParts>
  <Company>abc</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SAVEZNA KOMISIJA ZA HARTIJE OD</dc:title>
  <dc:creator>Ile Kovacevic</dc:creator>
  <cp:lastModifiedBy>Andjelka Opacic</cp:lastModifiedBy>
  <cp:revision>9</cp:revision>
  <cp:lastPrinted>2025-05-08T13:09:00Z</cp:lastPrinted>
  <dcterms:created xsi:type="dcterms:W3CDTF">2025-11-05T10:05:00Z</dcterms:created>
  <dcterms:modified xsi:type="dcterms:W3CDTF">2025-11-06T06:34:00Z</dcterms:modified>
</cp:coreProperties>
</file>