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E6431" w14:textId="77777777" w:rsidR="00C6442C" w:rsidRPr="005A5A84" w:rsidRDefault="005C6DBD" w:rsidP="002C6F0B">
      <w:pPr>
        <w:spacing w:after="0" w:line="240" w:lineRule="auto"/>
        <w:jc w:val="center"/>
        <w:rPr>
          <w:rFonts w:ascii="Times New Roman" w:hAnsi="Times New Roman" w:cs="Times New Roman"/>
          <w:lang w:val="sr-Cyrl-RS"/>
        </w:rPr>
      </w:pPr>
      <w:r w:rsidRPr="005A5A84">
        <w:rPr>
          <w:rFonts w:ascii="Times New Roman" w:hAnsi="Times New Roman" w:cs="Times New Roman"/>
          <w:lang w:val="sr-Cyrl-RS"/>
        </w:rPr>
        <w:t>О Б Р А З Л О Ж Е Њ Е</w:t>
      </w:r>
    </w:p>
    <w:p w14:paraId="53066771" w14:textId="77777777" w:rsidR="005C6DBD" w:rsidRPr="005A5A84" w:rsidRDefault="005C6DBD" w:rsidP="002C6F0B">
      <w:pPr>
        <w:spacing w:after="0" w:line="240" w:lineRule="auto"/>
        <w:jc w:val="both"/>
        <w:rPr>
          <w:rFonts w:ascii="Times New Roman" w:hAnsi="Times New Roman" w:cs="Times New Roman"/>
          <w:lang w:val="sr-Cyrl-RS"/>
        </w:rPr>
      </w:pPr>
    </w:p>
    <w:p w14:paraId="37BB4A5E" w14:textId="2C95D0DE" w:rsidR="00447106" w:rsidRPr="005A5A84" w:rsidRDefault="00F372F9" w:rsidP="002C6F0B">
      <w:pPr>
        <w:spacing w:after="0" w:line="240" w:lineRule="auto"/>
        <w:ind w:firstLine="720"/>
        <w:jc w:val="both"/>
        <w:rPr>
          <w:rFonts w:ascii="Times New Roman" w:hAnsi="Times New Roman" w:cs="Times New Roman"/>
          <w:bCs/>
          <w:lang w:val="sr-Cyrl-RS"/>
        </w:rPr>
      </w:pPr>
      <w:r w:rsidRPr="005A5A84">
        <w:rPr>
          <w:rFonts w:ascii="Times New Roman" w:hAnsi="Times New Roman" w:cs="Times New Roman"/>
          <w:bCs/>
          <w:lang w:val="sr-Cyrl-RS"/>
        </w:rPr>
        <w:t>I. УСТАВНИ ОСНОВ ЗА ДОНОШЕЊЕ ЗАКОНА</w:t>
      </w:r>
    </w:p>
    <w:p w14:paraId="0A7AB0E4" w14:textId="77777777" w:rsidR="009F5481" w:rsidRPr="005A5A84" w:rsidRDefault="009F5481" w:rsidP="002C6F0B">
      <w:pPr>
        <w:spacing w:after="0" w:line="240" w:lineRule="auto"/>
        <w:ind w:firstLine="720"/>
        <w:jc w:val="both"/>
        <w:rPr>
          <w:rFonts w:ascii="Times New Roman" w:hAnsi="Times New Roman" w:cs="Times New Roman"/>
          <w:bCs/>
          <w:lang w:val="sr-Cyrl-RS"/>
        </w:rPr>
      </w:pPr>
    </w:p>
    <w:p w14:paraId="2720DCB4" w14:textId="5AA8D53E" w:rsidR="00447106" w:rsidRPr="005A5A84" w:rsidRDefault="00447106" w:rsidP="002C6F0B">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Уставни основ за доношење овог закона садржан је у члану 97. тачка 6</w:t>
      </w:r>
      <w:r w:rsidR="000C319B" w:rsidRPr="005A5A84">
        <w:rPr>
          <w:rFonts w:ascii="Times New Roman" w:hAnsi="Times New Roman" w:cs="Times New Roman"/>
          <w:lang w:val="sr-Cyrl-RS"/>
        </w:rPr>
        <w:t>)</w:t>
      </w:r>
      <w:r w:rsidRPr="005A5A84">
        <w:rPr>
          <w:rFonts w:ascii="Times New Roman" w:hAnsi="Times New Roman" w:cs="Times New Roman"/>
          <w:lang w:val="sr-Cyrl-RS"/>
        </w:rPr>
        <w:t xml:space="preserve"> и члану 99. став 1. тачка 7</w:t>
      </w:r>
      <w:r w:rsidR="000C319B" w:rsidRPr="005A5A84">
        <w:rPr>
          <w:rFonts w:ascii="Times New Roman" w:hAnsi="Times New Roman" w:cs="Times New Roman"/>
          <w:lang w:val="sr-Cyrl-RS"/>
        </w:rPr>
        <w:t>)</w:t>
      </w:r>
      <w:r w:rsidRPr="005A5A84">
        <w:rPr>
          <w:rFonts w:ascii="Times New Roman" w:hAnsi="Times New Roman" w:cs="Times New Roman"/>
          <w:lang w:val="sr-Cyrl-RS"/>
        </w:rPr>
        <w:t xml:space="preserve"> Устава Републике Србије, којим се утврђује да Република Србија, између осталог, уређује и обезбеђује јединствено тржиште и систем обављања појединих привредних и других делатности.</w:t>
      </w:r>
    </w:p>
    <w:p w14:paraId="32BFB617" w14:textId="77777777" w:rsidR="00447106" w:rsidRPr="005A5A84" w:rsidRDefault="00447106" w:rsidP="002C6F0B">
      <w:pPr>
        <w:spacing w:after="0" w:line="240" w:lineRule="auto"/>
        <w:ind w:firstLine="720"/>
        <w:jc w:val="both"/>
        <w:rPr>
          <w:rFonts w:ascii="Times New Roman" w:hAnsi="Times New Roman" w:cs="Times New Roman"/>
          <w:lang w:val="sr-Cyrl-RS"/>
        </w:rPr>
      </w:pPr>
    </w:p>
    <w:p w14:paraId="7FB95BE1" w14:textId="4550BFE5" w:rsidR="00447106" w:rsidRPr="005A5A84" w:rsidRDefault="00F372F9" w:rsidP="002C6F0B">
      <w:pPr>
        <w:spacing w:after="0" w:line="240" w:lineRule="auto"/>
        <w:ind w:firstLine="720"/>
        <w:jc w:val="both"/>
        <w:rPr>
          <w:rFonts w:ascii="Times New Roman" w:hAnsi="Times New Roman" w:cs="Times New Roman"/>
          <w:bCs/>
          <w:lang w:val="sr-Cyrl-RS"/>
        </w:rPr>
      </w:pPr>
      <w:r w:rsidRPr="005A5A84">
        <w:rPr>
          <w:rFonts w:ascii="Times New Roman" w:hAnsi="Times New Roman" w:cs="Times New Roman"/>
          <w:bCs/>
          <w:lang w:val="sr-Cyrl-RS"/>
        </w:rPr>
        <w:t>II. РАЗЛОЗИ ЗА ДОНОШЕЊЕ ЗАКОНА</w:t>
      </w:r>
    </w:p>
    <w:p w14:paraId="45DE8890" w14:textId="77777777" w:rsidR="009F5481" w:rsidRPr="005A5A84" w:rsidRDefault="009F5481" w:rsidP="002C6F0B">
      <w:pPr>
        <w:spacing w:after="0" w:line="240" w:lineRule="auto"/>
        <w:ind w:firstLine="720"/>
        <w:jc w:val="both"/>
        <w:rPr>
          <w:rFonts w:ascii="Times New Roman" w:hAnsi="Times New Roman" w:cs="Times New Roman"/>
          <w:bCs/>
          <w:lang w:val="sr-Cyrl-RS"/>
        </w:rPr>
      </w:pPr>
    </w:p>
    <w:p w14:paraId="57AA0B4E" w14:textId="747A3050" w:rsidR="003D78AD" w:rsidRPr="005A5A84" w:rsidRDefault="00C6442C" w:rsidP="002C6F0B">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Закон о факторингу („Службени гласник РС”,</w:t>
      </w:r>
      <w:r w:rsidR="009F5481" w:rsidRPr="005A5A84">
        <w:rPr>
          <w:rFonts w:ascii="Times New Roman" w:hAnsi="Times New Roman" w:cs="Times New Roman"/>
          <w:lang w:val="sr-Cyrl-RS"/>
        </w:rPr>
        <w:t xml:space="preserve"> бр. 62/</w:t>
      </w:r>
      <w:r w:rsidRPr="005A5A84">
        <w:rPr>
          <w:rFonts w:ascii="Times New Roman" w:hAnsi="Times New Roman" w:cs="Times New Roman"/>
          <w:lang w:val="sr-Cyrl-RS"/>
        </w:rPr>
        <w:t>13 и 30/18</w:t>
      </w:r>
      <w:r w:rsidR="002C6F0B" w:rsidRPr="005A5A84">
        <w:rPr>
          <w:rFonts w:ascii="Times New Roman" w:hAnsi="Times New Roman" w:cs="Times New Roman"/>
          <w:lang w:val="sr-Cyrl-RS"/>
        </w:rPr>
        <w:t xml:space="preserve"> – у даљем тексту: Закон</w:t>
      </w:r>
      <w:r w:rsidRPr="005A5A84">
        <w:rPr>
          <w:rFonts w:ascii="Times New Roman" w:hAnsi="Times New Roman" w:cs="Times New Roman"/>
          <w:lang w:val="sr-Cyrl-RS"/>
        </w:rPr>
        <w:t xml:space="preserve">) </w:t>
      </w:r>
      <w:r w:rsidR="00F93EE6" w:rsidRPr="005A5A84">
        <w:rPr>
          <w:rFonts w:ascii="Times New Roman" w:hAnsi="Times New Roman" w:cs="Times New Roman"/>
          <w:lang w:val="sr-Cyrl-RS"/>
        </w:rPr>
        <w:t>представља правни оквир за регулисање пружања услуга факторинга у Републици Србији.</w:t>
      </w:r>
      <w:r w:rsidRPr="005A5A84">
        <w:rPr>
          <w:rFonts w:ascii="Times New Roman" w:hAnsi="Times New Roman" w:cs="Times New Roman"/>
          <w:lang w:val="sr-Cyrl-RS"/>
        </w:rPr>
        <w:t xml:space="preserve"> </w:t>
      </w:r>
      <w:r w:rsidR="003D78AD" w:rsidRPr="005A5A84">
        <w:rPr>
          <w:rFonts w:ascii="Times New Roman" w:hAnsi="Times New Roman" w:cs="Times New Roman"/>
          <w:lang w:val="sr-Cyrl-RS"/>
        </w:rPr>
        <w:t>Њиме с</w:t>
      </w:r>
      <w:r w:rsidR="000C319B" w:rsidRPr="005A5A84">
        <w:rPr>
          <w:rFonts w:ascii="Times New Roman" w:hAnsi="Times New Roman" w:cs="Times New Roman"/>
          <w:lang w:val="sr-Cyrl-RS"/>
        </w:rPr>
        <w:t>у</w:t>
      </w:r>
      <w:r w:rsidR="003D78AD" w:rsidRPr="005A5A84">
        <w:rPr>
          <w:rFonts w:ascii="Times New Roman" w:hAnsi="Times New Roman" w:cs="Times New Roman"/>
          <w:lang w:val="sr-Cyrl-RS"/>
        </w:rPr>
        <w:t xml:space="preserve"> уређ</w:t>
      </w:r>
      <w:r w:rsidR="000C319B" w:rsidRPr="005A5A84">
        <w:rPr>
          <w:rFonts w:ascii="Times New Roman" w:hAnsi="Times New Roman" w:cs="Times New Roman"/>
          <w:lang w:val="sr-Cyrl-RS"/>
        </w:rPr>
        <w:t>ени</w:t>
      </w:r>
      <w:r w:rsidR="003D78AD" w:rsidRPr="005A5A84">
        <w:rPr>
          <w:rFonts w:ascii="Times New Roman" w:hAnsi="Times New Roman" w:cs="Times New Roman"/>
          <w:lang w:val="sr-Cyrl-RS"/>
        </w:rPr>
        <w:t xml:space="preserve"> појам и предмет факторинга, учесници у факторингу, услови и начин обављања факторинга, врсте факторинга, права и обавезе учесника у факторингу, уговор о факторингу, обрнути факторинг и надзор над обављањем факторинга. </w:t>
      </w:r>
    </w:p>
    <w:p w14:paraId="190C67B9" w14:textId="31809936" w:rsidR="00C6442C" w:rsidRPr="005A5A84" w:rsidRDefault="00F93EE6" w:rsidP="002C6F0B">
      <w:pPr>
        <w:spacing w:after="0" w:line="240" w:lineRule="auto"/>
        <w:ind w:firstLine="720"/>
        <w:jc w:val="both"/>
        <w:rPr>
          <w:rFonts w:ascii="Times New Roman" w:hAnsi="Times New Roman" w:cs="Times New Roman"/>
          <w:lang w:val="sr-Cyrl-RS"/>
        </w:rPr>
      </w:pPr>
      <w:r w:rsidRPr="005A5A84">
        <w:rPr>
          <w:rStyle w:val="Strong"/>
          <w:rFonts w:ascii="Times New Roman" w:hAnsi="Times New Roman" w:cs="Times New Roman"/>
          <w:b w:val="0"/>
          <w:lang w:val="sr-Cyrl-RS"/>
        </w:rPr>
        <w:t>П</w:t>
      </w:r>
      <w:r w:rsidRPr="005A5A84">
        <w:rPr>
          <w:rFonts w:ascii="Times New Roman" w:hAnsi="Times New Roman" w:cs="Times New Roman"/>
          <w:lang w:val="sr-Cyrl-RS"/>
        </w:rPr>
        <w:t>рактична примена важећег закона показала је да је неопходно прецизније уредити правни положај учесника у факторинг пословима, увести додатне механизме транспарентности, посебно у погледу евиденције уступљених фактура, као</w:t>
      </w:r>
      <w:r w:rsidR="007356CA" w:rsidRPr="005A5A84">
        <w:rPr>
          <w:rFonts w:ascii="Times New Roman" w:hAnsi="Times New Roman" w:cs="Times New Roman"/>
          <w:lang w:val="sr-Cyrl-RS"/>
        </w:rPr>
        <w:t xml:space="preserve"> и </w:t>
      </w:r>
      <w:r w:rsidRPr="005A5A84">
        <w:rPr>
          <w:rFonts w:ascii="Times New Roman" w:hAnsi="Times New Roman" w:cs="Times New Roman"/>
          <w:lang w:val="sr-Cyrl-RS"/>
        </w:rPr>
        <w:t xml:space="preserve">да постоји потреба увођења </w:t>
      </w:r>
      <w:r w:rsidR="007356CA" w:rsidRPr="005A5A84">
        <w:rPr>
          <w:rFonts w:ascii="Times New Roman" w:hAnsi="Times New Roman" w:cs="Times New Roman"/>
          <w:lang w:val="sr-Cyrl-RS"/>
        </w:rPr>
        <w:t>ефикаснијег надзора над пословањем факторинг друштава</w:t>
      </w:r>
      <w:r w:rsidR="00CD4581" w:rsidRPr="005A5A84">
        <w:rPr>
          <w:rFonts w:ascii="Times New Roman" w:hAnsi="Times New Roman" w:cs="Times New Roman"/>
          <w:lang w:val="sr-Cyrl-RS"/>
        </w:rPr>
        <w:t>.</w:t>
      </w:r>
    </w:p>
    <w:p w14:paraId="1F1A0D7C" w14:textId="7540141C" w:rsidR="00C96B3B" w:rsidRPr="005A5A84" w:rsidRDefault="00C96B3B" w:rsidP="002C6F0B">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 xml:space="preserve">Један од кључних циљева предложених измена је унапређење институционалног надзора над пружаоцима факторинг услуга. Комисији за хартије од вредности поверена су овлашћења за вршење надзора, издавање одобрења за обављање </w:t>
      </w:r>
      <w:r w:rsidR="00F92772" w:rsidRPr="005A5A84">
        <w:rPr>
          <w:rFonts w:ascii="Times New Roman" w:hAnsi="Times New Roman" w:cs="Times New Roman"/>
          <w:lang w:val="sr-Cyrl-RS"/>
        </w:rPr>
        <w:t>послова факторинга, као и престанак и одузимање предметног одобрења, а</w:t>
      </w:r>
      <w:r w:rsidR="00F92772" w:rsidRPr="005A5A84">
        <w:rPr>
          <w:lang w:val="sr-Cyrl-RS"/>
        </w:rPr>
        <w:t xml:space="preserve"> </w:t>
      </w:r>
      <w:r w:rsidRPr="005A5A84">
        <w:rPr>
          <w:rFonts w:ascii="Times New Roman" w:hAnsi="Times New Roman" w:cs="Times New Roman"/>
          <w:lang w:val="sr-Cyrl-RS"/>
        </w:rPr>
        <w:t xml:space="preserve">све са циљем обједињавања овлашћења унутар једне институције, будући да ова институција, као надзорни орган, мора имати </w:t>
      </w:r>
      <w:r w:rsidRPr="005A5A84">
        <w:rPr>
          <w:rStyle w:val="Strong"/>
          <w:rFonts w:ascii="Times New Roman" w:hAnsi="Times New Roman" w:cs="Times New Roman"/>
          <w:b w:val="0"/>
          <w:lang w:val="sr-Cyrl-RS"/>
        </w:rPr>
        <w:t>пун опсег овлашћења</w:t>
      </w:r>
      <w:r w:rsidRPr="005A5A84">
        <w:rPr>
          <w:rFonts w:ascii="Times New Roman" w:hAnsi="Times New Roman" w:cs="Times New Roman"/>
          <w:lang w:val="sr-Cyrl-RS"/>
        </w:rPr>
        <w:t xml:space="preserve">, укључујући и могућност </w:t>
      </w:r>
      <w:r w:rsidR="00F92772" w:rsidRPr="005A5A84">
        <w:rPr>
          <w:rFonts w:ascii="Times New Roman" w:hAnsi="Times New Roman" w:cs="Times New Roman"/>
          <w:lang w:val="sr-Cyrl-RS"/>
        </w:rPr>
        <w:t xml:space="preserve">издавања, престанак и одузимање одобрења за обављање послова факторинга, а </w:t>
      </w:r>
      <w:r w:rsidRPr="005A5A84">
        <w:rPr>
          <w:rFonts w:ascii="Times New Roman" w:hAnsi="Times New Roman" w:cs="Times New Roman"/>
          <w:lang w:val="sr-Cyrl-RS"/>
        </w:rPr>
        <w:t>све како би се обезбедила делотворна контрола и тржишна дисциплина.</w:t>
      </w:r>
      <w:r w:rsidRPr="005A5A84">
        <w:rPr>
          <w:rFonts w:ascii="Times New Roman" w:hAnsi="Times New Roman" w:cs="Times New Roman"/>
          <w:highlight w:val="yellow"/>
          <w:lang w:val="sr-Cyrl-RS"/>
        </w:rPr>
        <w:t xml:space="preserve"> </w:t>
      </w:r>
    </w:p>
    <w:p w14:paraId="45840F76" w14:textId="7690A880" w:rsidR="00C96B3B" w:rsidRPr="005A5A84" w:rsidRDefault="00C96B3B" w:rsidP="002C6F0B">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Посебна пажња посвећена је дигитализацији пословних процеса. Омогућавањем да пратећа документација буде сачињена у електронском облику и интегрисана са другим дигиталним системима, постиже се бржи и ефикаснији проток информација између учесника у факторинг пословима. На тај начин, смањује се административни терет и подстиче правна сигурност у факторинг пословању, што уједно представља корак ка развоју дигиталне економије у Републици Србији.</w:t>
      </w:r>
      <w:r w:rsidR="003D78AD" w:rsidRPr="005A5A84">
        <w:rPr>
          <w:rFonts w:ascii="Times New Roman" w:hAnsi="Times New Roman" w:cs="Times New Roman"/>
          <w:lang w:val="sr-Cyrl-RS"/>
        </w:rPr>
        <w:t xml:space="preserve"> Тиме се постиже и усклађивање са међународним стандардима и најбољим праксама, на начин који је прилагођен тржишту Републике Србије.</w:t>
      </w:r>
    </w:p>
    <w:p w14:paraId="7651EB4B" w14:textId="6B4E4C55" w:rsidR="00C96B3B" w:rsidRPr="005A5A84" w:rsidRDefault="0057782F" w:rsidP="002C6F0B">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Предлогом закона се врши и усклађивање</w:t>
      </w:r>
      <w:r w:rsidR="00C96B3B" w:rsidRPr="005A5A84">
        <w:rPr>
          <w:rFonts w:ascii="Times New Roman" w:hAnsi="Times New Roman" w:cs="Times New Roman"/>
          <w:lang w:val="sr-Cyrl-RS"/>
        </w:rPr>
        <w:t xml:space="preserve"> са</w:t>
      </w:r>
      <w:r w:rsidRPr="005A5A84">
        <w:rPr>
          <w:rFonts w:ascii="Times New Roman" w:hAnsi="Times New Roman" w:cs="Times New Roman"/>
          <w:lang w:val="sr-Cyrl-RS"/>
        </w:rPr>
        <w:t xml:space="preserve"> другим законима, као и</w:t>
      </w:r>
      <w:r w:rsidR="00C96B3B" w:rsidRPr="005A5A84">
        <w:rPr>
          <w:rFonts w:ascii="Times New Roman" w:hAnsi="Times New Roman" w:cs="Times New Roman"/>
          <w:lang w:val="sr-Cyrl-RS"/>
        </w:rPr>
        <w:t xml:space="preserve"> међународним стандардима у области спречавања и откривања прања новца и финансирања тероризма. У том смислу дефинисан је појам „сарадник” у правном лицу које је оснивач факторинг друштва, са циљем усаглашавања са Законом о спречавању прања новца и финансирања тероризма („Службени гласник РС”, бр. 113/17, 91/19, 153/20, 92/23, 94/24 и 19/25), а ради унапређења транспарентности и идентификације лица која имају крајњу контролу над правним лицем које обавља послове факторинга.</w:t>
      </w:r>
    </w:p>
    <w:p w14:paraId="54432381" w14:textId="60A32826" w:rsidR="00511AA8" w:rsidRPr="005A5A84" w:rsidRDefault="00C96B3B" w:rsidP="002C6F0B">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 xml:space="preserve">Све предложене мере имају за заједнички циљ јачање правног оквира, повећање транспарентности и унапређење услова за несметано функционисање тржишта факторинга. Очекује се да ће њиховом применом бити обезбеђена већа сигурност и поверење у обављању </w:t>
      </w:r>
      <w:r w:rsidRPr="005A5A84">
        <w:rPr>
          <w:rFonts w:ascii="Times New Roman" w:hAnsi="Times New Roman" w:cs="Times New Roman"/>
          <w:lang w:val="sr-Cyrl-RS"/>
        </w:rPr>
        <w:lastRenderedPageBreak/>
        <w:t>факторинг послова, што ће посебно користити малим и средњим предузећима која факторинг користе као инструмент финансирања.</w:t>
      </w:r>
    </w:p>
    <w:p w14:paraId="6757D550" w14:textId="77777777" w:rsidR="00C30F9C" w:rsidRPr="005A5A84" w:rsidRDefault="00C30F9C" w:rsidP="002C6F0B">
      <w:pPr>
        <w:spacing w:after="0" w:line="240" w:lineRule="auto"/>
        <w:jc w:val="both"/>
        <w:rPr>
          <w:rFonts w:ascii="Times New Roman" w:hAnsi="Times New Roman" w:cs="Times New Roman"/>
          <w:highlight w:val="yellow"/>
          <w:lang w:val="sr-Cyrl-RS"/>
        </w:rPr>
      </w:pPr>
    </w:p>
    <w:p w14:paraId="2EB5F00B" w14:textId="4DD89431" w:rsidR="000B6963" w:rsidRPr="005A5A84" w:rsidRDefault="00F372F9" w:rsidP="002C6F0B">
      <w:pPr>
        <w:spacing w:after="0" w:line="240" w:lineRule="auto"/>
        <w:ind w:firstLine="720"/>
        <w:jc w:val="both"/>
        <w:rPr>
          <w:rFonts w:ascii="Times New Roman" w:hAnsi="Times New Roman" w:cs="Times New Roman"/>
          <w:bCs/>
          <w:lang w:val="sr-Cyrl-RS"/>
        </w:rPr>
      </w:pPr>
      <w:r w:rsidRPr="005A5A84">
        <w:rPr>
          <w:rFonts w:ascii="Times New Roman" w:hAnsi="Times New Roman" w:cs="Times New Roman"/>
          <w:bCs/>
          <w:lang w:val="sr-Cyrl-RS"/>
        </w:rPr>
        <w:t>III. ОБЈАШЊЕЊЕ ОСНОВНИХ ПРАВНИХ ИНСТИТУТА И  ПОЈЕДИНАЧНИХ РЕШЕЊА У ЗАКОНУ</w:t>
      </w:r>
    </w:p>
    <w:p w14:paraId="08B9E7B5" w14:textId="77777777" w:rsidR="009F5481" w:rsidRPr="005A5A84" w:rsidRDefault="009F5481" w:rsidP="002C6F0B">
      <w:pPr>
        <w:spacing w:after="0" w:line="240" w:lineRule="auto"/>
        <w:ind w:firstLine="720"/>
        <w:jc w:val="both"/>
        <w:rPr>
          <w:rFonts w:ascii="Times New Roman" w:hAnsi="Times New Roman" w:cs="Times New Roman"/>
          <w:bCs/>
          <w:lang w:val="sr-Cyrl-RS"/>
        </w:rPr>
      </w:pPr>
    </w:p>
    <w:p w14:paraId="0A44E6ED" w14:textId="6E47EF8E" w:rsidR="00283334" w:rsidRPr="005A5A84" w:rsidRDefault="00283334" w:rsidP="002C6F0B">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 xml:space="preserve">Чланом 1. </w:t>
      </w:r>
      <w:r w:rsidR="002C6F0B" w:rsidRPr="005A5A84">
        <w:rPr>
          <w:rFonts w:ascii="Times New Roman" w:hAnsi="Times New Roman" w:cs="Times New Roman"/>
          <w:lang w:val="sr-Cyrl-RS"/>
        </w:rPr>
        <w:t>Предлог</w:t>
      </w:r>
      <w:r w:rsidRPr="005A5A84">
        <w:rPr>
          <w:rFonts w:ascii="Times New Roman" w:hAnsi="Times New Roman" w:cs="Times New Roman"/>
          <w:lang w:val="sr-Cyrl-RS"/>
        </w:rPr>
        <w:t>а</w:t>
      </w:r>
      <w:r w:rsidR="002C6F0B" w:rsidRPr="005A5A84">
        <w:rPr>
          <w:rFonts w:ascii="Times New Roman" w:hAnsi="Times New Roman" w:cs="Times New Roman"/>
          <w:lang w:val="sr-Cyrl-RS"/>
        </w:rPr>
        <w:t xml:space="preserve"> закона врши </w:t>
      </w:r>
      <w:r w:rsidRPr="005A5A84">
        <w:rPr>
          <w:rFonts w:ascii="Times New Roman" w:hAnsi="Times New Roman" w:cs="Times New Roman"/>
          <w:lang w:val="sr-Cyrl-RS"/>
        </w:rPr>
        <w:t xml:space="preserve">се </w:t>
      </w:r>
      <w:r w:rsidR="002C6F0B" w:rsidRPr="005A5A84">
        <w:rPr>
          <w:rFonts w:ascii="Times New Roman" w:hAnsi="Times New Roman" w:cs="Times New Roman"/>
          <w:lang w:val="sr-Cyrl-RS"/>
        </w:rPr>
        <w:t>д</w:t>
      </w:r>
      <w:r w:rsidR="003B725D" w:rsidRPr="005A5A84">
        <w:rPr>
          <w:rFonts w:ascii="Times New Roman" w:hAnsi="Times New Roman" w:cs="Times New Roman"/>
          <w:lang w:val="sr-Cyrl-RS"/>
        </w:rPr>
        <w:t>опу</w:t>
      </w:r>
      <w:r w:rsidR="002C6F0B" w:rsidRPr="005A5A84">
        <w:rPr>
          <w:rFonts w:ascii="Times New Roman" w:hAnsi="Times New Roman" w:cs="Times New Roman"/>
          <w:lang w:val="sr-Cyrl-RS"/>
        </w:rPr>
        <w:t>на</w:t>
      </w:r>
      <w:r w:rsidR="003B725D" w:rsidRPr="005A5A84">
        <w:rPr>
          <w:rFonts w:ascii="Times New Roman" w:hAnsi="Times New Roman" w:cs="Times New Roman"/>
          <w:lang w:val="sr-Cyrl-RS"/>
        </w:rPr>
        <w:t xml:space="preserve"> члана 2. став 1. тачка 4) подтачка </w:t>
      </w:r>
      <w:r w:rsidR="00E44473" w:rsidRPr="005A5A84">
        <w:rPr>
          <w:rFonts w:ascii="Times New Roman" w:hAnsi="Times New Roman" w:cs="Times New Roman"/>
          <w:lang w:val="sr-Cyrl-RS"/>
        </w:rPr>
        <w:t>(</w:t>
      </w:r>
      <w:r w:rsidR="003B725D" w:rsidRPr="005A5A84">
        <w:rPr>
          <w:rFonts w:ascii="Times New Roman" w:hAnsi="Times New Roman" w:cs="Times New Roman"/>
          <w:lang w:val="sr-Cyrl-RS"/>
        </w:rPr>
        <w:t xml:space="preserve">1) </w:t>
      </w:r>
      <w:r w:rsidR="00A25158" w:rsidRPr="005A5A84">
        <w:rPr>
          <w:rFonts w:ascii="Times New Roman" w:hAnsi="Times New Roman" w:cs="Times New Roman"/>
          <w:lang w:val="sr-Cyrl-RS"/>
        </w:rPr>
        <w:t xml:space="preserve">и става 2. </w:t>
      </w:r>
      <w:r w:rsidR="002C6F0B" w:rsidRPr="005A5A84">
        <w:rPr>
          <w:rFonts w:ascii="Times New Roman" w:hAnsi="Times New Roman" w:cs="Times New Roman"/>
          <w:lang w:val="sr-Cyrl-RS"/>
        </w:rPr>
        <w:t xml:space="preserve">Закона, тако што се </w:t>
      </w:r>
      <w:r w:rsidR="003B725D" w:rsidRPr="005A5A84">
        <w:rPr>
          <w:rFonts w:ascii="Times New Roman" w:hAnsi="Times New Roman" w:cs="Times New Roman"/>
          <w:lang w:val="sr-Cyrl-RS"/>
        </w:rPr>
        <w:t>проширује круг лица која могу наступати као уступиоци потраживања у факторинг трансакцијама. Поред привредних друштава и предузетника, новим формулацијама предвиђено је да такав положај могу имати и друге организационе форме које у пракси обављају делатност ради стицања добити или у оквиру економске активности – као што су задруге, регистрована пољопривредна газдинства, пословна удружења, установе и друга правна лица.</w:t>
      </w:r>
      <w:r w:rsidR="002C6F0B" w:rsidRPr="005A5A84">
        <w:rPr>
          <w:rFonts w:ascii="Times New Roman" w:hAnsi="Times New Roman" w:cs="Times New Roman"/>
          <w:lang w:val="sr-Cyrl-RS"/>
        </w:rPr>
        <w:t xml:space="preserve"> </w:t>
      </w:r>
      <w:r w:rsidR="003B725D" w:rsidRPr="005A5A84">
        <w:rPr>
          <w:rFonts w:ascii="Times New Roman" w:hAnsi="Times New Roman" w:cs="Times New Roman"/>
          <w:lang w:val="sr-Cyrl-RS"/>
        </w:rPr>
        <w:t xml:space="preserve">Овом допуном усклађује се законски оквир са стварним тржишним потребама и структурама, подстиче раст тржишта факторинга и омогућава веће укључивање малих и средњих </w:t>
      </w:r>
      <w:r w:rsidR="00140A5C" w:rsidRPr="005A5A84">
        <w:rPr>
          <w:rFonts w:ascii="Times New Roman" w:hAnsi="Times New Roman" w:cs="Times New Roman"/>
          <w:lang w:val="sr-Cyrl-RS"/>
        </w:rPr>
        <w:t>предузећа</w:t>
      </w:r>
      <w:r w:rsidR="003B725D" w:rsidRPr="005A5A84">
        <w:rPr>
          <w:rFonts w:ascii="Times New Roman" w:hAnsi="Times New Roman" w:cs="Times New Roman"/>
          <w:lang w:val="sr-Cyrl-RS"/>
        </w:rPr>
        <w:t xml:space="preserve"> у финансирањ</w:t>
      </w:r>
      <w:r w:rsidR="00140A5C" w:rsidRPr="005A5A84">
        <w:rPr>
          <w:rFonts w:ascii="Times New Roman" w:hAnsi="Times New Roman" w:cs="Times New Roman"/>
          <w:lang w:val="sr-Cyrl-RS"/>
        </w:rPr>
        <w:t>у</w:t>
      </w:r>
      <w:r w:rsidR="003B725D" w:rsidRPr="005A5A84">
        <w:rPr>
          <w:rFonts w:ascii="Times New Roman" w:hAnsi="Times New Roman" w:cs="Times New Roman"/>
          <w:lang w:val="sr-Cyrl-RS"/>
        </w:rPr>
        <w:t xml:space="preserve"> путем овог инструмента.</w:t>
      </w:r>
      <w:r w:rsidRPr="005A5A84">
        <w:rPr>
          <w:rFonts w:ascii="Times New Roman" w:hAnsi="Times New Roman" w:cs="Times New Roman"/>
          <w:lang w:val="sr-Cyrl-RS"/>
        </w:rPr>
        <w:t xml:space="preserve"> Поред тога, истим чланом Предлога закона врши се и измена у члану 2. тачка 4) подтачка (2) алинеја под б) Закона, у смислу идентификације новог издаваоца одобрења за обављање посла факторинга.</w:t>
      </w:r>
    </w:p>
    <w:p w14:paraId="500D01C9" w14:textId="412FE0D7" w:rsidR="00EA415B" w:rsidRPr="005A5A84" w:rsidRDefault="003B725D" w:rsidP="002C6F0B">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bCs/>
          <w:lang w:val="sr-Cyrl-RS"/>
        </w:rPr>
        <w:t>Чланом 2</w:t>
      </w:r>
      <w:r w:rsidR="00D356C6" w:rsidRPr="005A5A84">
        <w:rPr>
          <w:rFonts w:ascii="Times New Roman" w:hAnsi="Times New Roman" w:cs="Times New Roman"/>
          <w:bCs/>
          <w:lang w:val="sr-Cyrl-RS"/>
        </w:rPr>
        <w:t>.</w:t>
      </w:r>
      <w:r w:rsidR="00D356C6" w:rsidRPr="005A5A84">
        <w:rPr>
          <w:rFonts w:ascii="Times New Roman" w:hAnsi="Times New Roman" w:cs="Times New Roman"/>
          <w:lang w:val="sr-Cyrl-RS"/>
        </w:rPr>
        <w:t xml:space="preserve"> </w:t>
      </w:r>
      <w:r w:rsidR="00EA415B" w:rsidRPr="005A5A84">
        <w:rPr>
          <w:rFonts w:ascii="Times New Roman" w:hAnsi="Times New Roman" w:cs="Times New Roman"/>
          <w:lang w:val="sr-Cyrl-RS"/>
        </w:rPr>
        <w:t>Предлога закона</w:t>
      </w:r>
      <w:r w:rsidR="0057782F" w:rsidRPr="005A5A84">
        <w:rPr>
          <w:rFonts w:ascii="Times New Roman" w:hAnsi="Times New Roman" w:cs="Times New Roman"/>
          <w:lang w:val="sr-Cyrl-RS"/>
        </w:rPr>
        <w:t xml:space="preserve"> је, најпре,</w:t>
      </w:r>
      <w:r w:rsidR="00EA415B" w:rsidRPr="005A5A84">
        <w:rPr>
          <w:rFonts w:ascii="Times New Roman" w:hAnsi="Times New Roman" w:cs="Times New Roman"/>
          <w:lang w:val="sr-Cyrl-RS"/>
        </w:rPr>
        <w:t xml:space="preserve"> </w:t>
      </w:r>
      <w:r w:rsidR="0057782F" w:rsidRPr="005A5A84">
        <w:rPr>
          <w:rFonts w:ascii="Times New Roman" w:hAnsi="Times New Roman" w:cs="Times New Roman"/>
          <w:lang w:val="sr-Cyrl-RS"/>
        </w:rPr>
        <w:t>предложен</w:t>
      </w:r>
      <w:r w:rsidR="00252E0C" w:rsidRPr="005A5A84">
        <w:rPr>
          <w:rFonts w:ascii="Times New Roman" w:hAnsi="Times New Roman" w:cs="Times New Roman"/>
          <w:lang w:val="sr-Cyrl-RS"/>
        </w:rPr>
        <w:t xml:space="preserve"> пренос </w:t>
      </w:r>
      <w:r w:rsidR="00EA415B" w:rsidRPr="005A5A84">
        <w:rPr>
          <w:rFonts w:ascii="Times New Roman" w:hAnsi="Times New Roman" w:cs="Times New Roman"/>
          <w:lang w:val="sr-Cyrl-RS"/>
        </w:rPr>
        <w:t>надлежност</w:t>
      </w:r>
      <w:r w:rsidR="00252E0C" w:rsidRPr="005A5A84">
        <w:rPr>
          <w:rFonts w:ascii="Times New Roman" w:hAnsi="Times New Roman" w:cs="Times New Roman"/>
          <w:lang w:val="sr-Cyrl-RS"/>
        </w:rPr>
        <w:t>и</w:t>
      </w:r>
      <w:r w:rsidR="00EA415B" w:rsidRPr="005A5A84">
        <w:rPr>
          <w:rFonts w:ascii="Times New Roman" w:hAnsi="Times New Roman" w:cs="Times New Roman"/>
          <w:lang w:val="sr-Cyrl-RS"/>
        </w:rPr>
        <w:t xml:space="preserve"> за издавање одобрења за обављање посла факторинга са Министарства финансија на Комисију за хартије од вредности</w:t>
      </w:r>
      <w:r w:rsidR="0057782F" w:rsidRPr="005A5A84">
        <w:rPr>
          <w:rFonts w:ascii="Times New Roman" w:hAnsi="Times New Roman" w:cs="Times New Roman"/>
          <w:lang w:val="sr-Cyrl-RS"/>
        </w:rPr>
        <w:t xml:space="preserve"> (у даљем тексту: Комисија),</w:t>
      </w:r>
      <w:r w:rsidR="00EA415B" w:rsidRPr="005A5A84">
        <w:rPr>
          <w:rFonts w:ascii="Times New Roman" w:hAnsi="Times New Roman" w:cs="Times New Roman"/>
          <w:lang w:val="sr-Cyrl-RS"/>
        </w:rPr>
        <w:t xml:space="preserve"> како би се надлежност</w:t>
      </w:r>
      <w:r w:rsidR="00252E0C" w:rsidRPr="005A5A84">
        <w:rPr>
          <w:rFonts w:ascii="Times New Roman" w:hAnsi="Times New Roman" w:cs="Times New Roman"/>
          <w:lang w:val="sr-Cyrl-RS"/>
        </w:rPr>
        <w:t>и</w:t>
      </w:r>
      <w:r w:rsidR="00EA415B" w:rsidRPr="005A5A84">
        <w:rPr>
          <w:rFonts w:ascii="Times New Roman" w:hAnsi="Times New Roman" w:cs="Times New Roman"/>
          <w:lang w:val="sr-Cyrl-RS"/>
        </w:rPr>
        <w:t xml:space="preserve"> за издавање, одузимање одобрења за обављање посла факторинга и надзор над факторинг друштвима </w:t>
      </w:r>
      <w:r w:rsidR="00252E0C" w:rsidRPr="005A5A84">
        <w:rPr>
          <w:rFonts w:ascii="Times New Roman" w:hAnsi="Times New Roman" w:cs="Times New Roman"/>
          <w:lang w:val="sr-Cyrl-RS"/>
        </w:rPr>
        <w:t>објединили</w:t>
      </w:r>
      <w:r w:rsidR="00EA415B" w:rsidRPr="005A5A84">
        <w:rPr>
          <w:rFonts w:ascii="Times New Roman" w:hAnsi="Times New Roman" w:cs="Times New Roman"/>
          <w:lang w:val="sr-Cyrl-RS"/>
        </w:rPr>
        <w:t xml:space="preserve"> у оквиру једне институције. На тај начин се олакшава поступак надзора над факторинг друштвима, јер Комисија добија увид у документацију коју факторинг друштва подносе приликом подношења захтева за издавање одобрења.</w:t>
      </w:r>
    </w:p>
    <w:p w14:paraId="25EC4C24" w14:textId="3CB462E6" w:rsidR="00381DBB" w:rsidRPr="005A5A84" w:rsidRDefault="00252E0C" w:rsidP="002C6F0B">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Поред тога, ч</w:t>
      </w:r>
      <w:r w:rsidR="00EA415B" w:rsidRPr="005A5A84">
        <w:rPr>
          <w:rFonts w:ascii="Times New Roman" w:hAnsi="Times New Roman" w:cs="Times New Roman"/>
          <w:lang w:val="sr-Cyrl-RS"/>
        </w:rPr>
        <w:t xml:space="preserve">ланом 2. </w:t>
      </w:r>
      <w:r w:rsidR="00D356C6" w:rsidRPr="005A5A84">
        <w:rPr>
          <w:rFonts w:ascii="Times New Roman" w:hAnsi="Times New Roman" w:cs="Times New Roman"/>
          <w:lang w:val="sr-Cyrl-RS"/>
        </w:rPr>
        <w:t>Предлога закона</w:t>
      </w:r>
      <w:r w:rsidR="003B725D" w:rsidRPr="005A5A84">
        <w:rPr>
          <w:rFonts w:ascii="Times New Roman" w:hAnsi="Times New Roman" w:cs="Times New Roman"/>
          <w:lang w:val="sr-Cyrl-RS"/>
        </w:rPr>
        <w:t xml:space="preserve"> </w:t>
      </w:r>
      <w:r w:rsidR="00381DBB" w:rsidRPr="005A5A84">
        <w:rPr>
          <w:rFonts w:ascii="Times New Roman" w:hAnsi="Times New Roman" w:cs="Times New Roman"/>
          <w:lang w:val="sr-Cyrl-RS"/>
        </w:rPr>
        <w:t xml:space="preserve">врши се прецизирање постојећих одредаба члана 7. Закона у делу који се односи на документацију која се подноси уз захтев за издавање дозволе за обављање послова факторинга. У том </w:t>
      </w:r>
      <w:r w:rsidRPr="005A5A84">
        <w:rPr>
          <w:rFonts w:ascii="Times New Roman" w:hAnsi="Times New Roman" w:cs="Times New Roman"/>
          <w:lang w:val="sr-Cyrl-RS"/>
        </w:rPr>
        <w:t>смислу</w:t>
      </w:r>
      <w:r w:rsidR="00381DBB" w:rsidRPr="005A5A84">
        <w:rPr>
          <w:rFonts w:ascii="Times New Roman" w:hAnsi="Times New Roman" w:cs="Times New Roman"/>
          <w:lang w:val="sr-Cyrl-RS"/>
        </w:rPr>
        <w:t xml:space="preserve">, </w:t>
      </w:r>
      <w:r w:rsidRPr="005A5A84">
        <w:rPr>
          <w:rFonts w:ascii="Times New Roman" w:hAnsi="Times New Roman" w:cs="Times New Roman"/>
          <w:lang w:val="sr-Cyrl-RS"/>
        </w:rPr>
        <w:t>изменом члана 7. став 2. тачка 2) подтачка (2) Закона</w:t>
      </w:r>
      <w:r w:rsidR="00381DBB" w:rsidRPr="005A5A84">
        <w:rPr>
          <w:rFonts w:ascii="Times New Roman" w:hAnsi="Times New Roman" w:cs="Times New Roman"/>
          <w:lang w:val="sr-Cyrl-RS"/>
        </w:rPr>
        <w:t xml:space="preserve"> уводи</w:t>
      </w:r>
      <w:r w:rsidRPr="005A5A84">
        <w:rPr>
          <w:rFonts w:ascii="Times New Roman" w:hAnsi="Times New Roman" w:cs="Times New Roman"/>
          <w:lang w:val="sr-Cyrl-RS"/>
        </w:rPr>
        <w:t xml:space="preserve"> се</w:t>
      </w:r>
      <w:r w:rsidR="00381DBB" w:rsidRPr="005A5A84">
        <w:rPr>
          <w:rFonts w:ascii="Times New Roman" w:hAnsi="Times New Roman" w:cs="Times New Roman"/>
          <w:lang w:val="sr-Cyrl-RS"/>
        </w:rPr>
        <w:t xml:space="preserve"> обавеза достављања </w:t>
      </w:r>
      <w:r w:rsidR="00A25158" w:rsidRPr="005A5A84">
        <w:rPr>
          <w:rFonts w:ascii="Times New Roman" w:hAnsi="Times New Roman" w:cs="Times New Roman"/>
          <w:lang w:val="sr-Cyrl-RS"/>
        </w:rPr>
        <w:t>доказ</w:t>
      </w:r>
      <w:r w:rsidR="00EA415B" w:rsidRPr="005A5A84">
        <w:rPr>
          <w:rFonts w:ascii="Times New Roman" w:hAnsi="Times New Roman" w:cs="Times New Roman"/>
          <w:lang w:val="sr-Cyrl-RS"/>
        </w:rPr>
        <w:t>а</w:t>
      </w:r>
      <w:r w:rsidR="00A25158" w:rsidRPr="005A5A84">
        <w:rPr>
          <w:rFonts w:ascii="Times New Roman" w:hAnsi="Times New Roman" w:cs="Times New Roman"/>
          <w:lang w:val="sr-Cyrl-RS"/>
        </w:rPr>
        <w:t xml:space="preserve"> да оснивач, односно стварни власник, сарадник, као и члан органа управљања правног лица које је регистровано за обављање факторинга, није осуђен правноснажном пресудом за кривична дела у смислу закона којим се уређује одговорност правних лица за кривична дела, односно уколико је оснивач, стварни власник, сарадник као и члан органа управљања правног лица физичко лице, да није правноснажно осуђено за кривична дела</w:t>
      </w:r>
      <w:r w:rsidR="00381DBB" w:rsidRPr="005A5A84">
        <w:rPr>
          <w:rFonts w:ascii="Times New Roman" w:hAnsi="Times New Roman" w:cs="Times New Roman"/>
          <w:lang w:val="sr-Cyrl-RS"/>
        </w:rPr>
        <w:t>, уместо достављања оверене изјаве оснивача о уплати капитала</w:t>
      </w:r>
      <w:r w:rsidRPr="005A5A84">
        <w:rPr>
          <w:rFonts w:ascii="Times New Roman" w:hAnsi="Times New Roman" w:cs="Times New Roman"/>
          <w:lang w:val="sr-Cyrl-RS"/>
        </w:rPr>
        <w:t>, док се новим с</w:t>
      </w:r>
      <w:r w:rsidR="00F14583" w:rsidRPr="005A5A84">
        <w:rPr>
          <w:rFonts w:ascii="Times New Roman" w:hAnsi="Times New Roman" w:cs="Times New Roman"/>
          <w:lang w:val="sr-Cyrl-RS"/>
        </w:rPr>
        <w:t xml:space="preserve">тавом </w:t>
      </w:r>
      <w:r w:rsidR="00EA415B" w:rsidRPr="005A5A84">
        <w:rPr>
          <w:rFonts w:ascii="Times New Roman" w:hAnsi="Times New Roman" w:cs="Times New Roman"/>
          <w:lang w:val="sr-Cyrl-RS"/>
        </w:rPr>
        <w:t>3</w:t>
      </w:r>
      <w:r w:rsidR="00F14583" w:rsidRPr="005A5A84">
        <w:rPr>
          <w:rFonts w:ascii="Times New Roman" w:hAnsi="Times New Roman" w:cs="Times New Roman"/>
          <w:lang w:val="sr-Cyrl-RS"/>
        </w:rPr>
        <w:t xml:space="preserve">. </w:t>
      </w:r>
      <w:r w:rsidRPr="005A5A84">
        <w:rPr>
          <w:rFonts w:ascii="Times New Roman" w:hAnsi="Times New Roman" w:cs="Times New Roman"/>
          <w:lang w:val="sr-Cyrl-RS"/>
        </w:rPr>
        <w:t>прописује</w:t>
      </w:r>
      <w:r w:rsidR="00F14583" w:rsidRPr="005A5A84">
        <w:rPr>
          <w:rFonts w:ascii="Times New Roman" w:hAnsi="Times New Roman" w:cs="Times New Roman"/>
          <w:lang w:val="sr-Cyrl-RS"/>
        </w:rPr>
        <w:t xml:space="preserve"> које лице се сматра сарадником.</w:t>
      </w:r>
      <w:r w:rsidRPr="005A5A84">
        <w:rPr>
          <w:rFonts w:ascii="Times New Roman" w:hAnsi="Times New Roman" w:cs="Times New Roman"/>
          <w:lang w:val="sr-Cyrl-RS"/>
        </w:rPr>
        <w:t xml:space="preserve"> </w:t>
      </w:r>
      <w:r w:rsidR="00381DBB" w:rsidRPr="005A5A84">
        <w:rPr>
          <w:rFonts w:ascii="Times New Roman" w:hAnsi="Times New Roman" w:cs="Times New Roman"/>
          <w:lang w:val="sr-Cyrl-RS"/>
        </w:rPr>
        <w:t>Овом изменом</w:t>
      </w:r>
      <w:r w:rsidRPr="005A5A84">
        <w:rPr>
          <w:rFonts w:ascii="Times New Roman" w:hAnsi="Times New Roman" w:cs="Times New Roman"/>
          <w:lang w:val="sr-Cyrl-RS"/>
        </w:rPr>
        <w:t xml:space="preserve"> се</w:t>
      </w:r>
      <w:r w:rsidR="00381DBB" w:rsidRPr="005A5A84">
        <w:rPr>
          <w:rFonts w:ascii="Times New Roman" w:hAnsi="Times New Roman" w:cs="Times New Roman"/>
          <w:lang w:val="sr-Cyrl-RS"/>
        </w:rPr>
        <w:t xml:space="preserve"> </w:t>
      </w:r>
      <w:r w:rsidRPr="005A5A84">
        <w:rPr>
          <w:rFonts w:ascii="Times New Roman" w:hAnsi="Times New Roman" w:cs="Times New Roman"/>
          <w:lang w:val="sr-Cyrl-RS"/>
        </w:rPr>
        <w:t>врши усаглашавање са з</w:t>
      </w:r>
      <w:r w:rsidR="00381DBB" w:rsidRPr="005A5A84">
        <w:rPr>
          <w:rFonts w:ascii="Times New Roman" w:hAnsi="Times New Roman" w:cs="Times New Roman"/>
          <w:lang w:val="sr-Cyrl-RS"/>
        </w:rPr>
        <w:t xml:space="preserve">аконом </w:t>
      </w:r>
      <w:r w:rsidRPr="005A5A84">
        <w:rPr>
          <w:rFonts w:ascii="Times New Roman" w:hAnsi="Times New Roman" w:cs="Times New Roman"/>
          <w:lang w:val="sr-Cyrl-RS"/>
        </w:rPr>
        <w:t>којим се уређује спречавање</w:t>
      </w:r>
      <w:r w:rsidR="00381DBB" w:rsidRPr="005A5A84">
        <w:rPr>
          <w:rFonts w:ascii="Times New Roman" w:hAnsi="Times New Roman" w:cs="Times New Roman"/>
          <w:lang w:val="sr-Cyrl-RS"/>
        </w:rPr>
        <w:t xml:space="preserve"> прања новца и финансирања тероризма. </w:t>
      </w:r>
      <w:r w:rsidRPr="005A5A84">
        <w:rPr>
          <w:rFonts w:ascii="Times New Roman" w:hAnsi="Times New Roman" w:cs="Times New Roman"/>
          <w:lang w:val="sr-Cyrl-RS"/>
        </w:rPr>
        <w:t>Разлог предлагања</w:t>
      </w:r>
      <w:r w:rsidR="00381DBB" w:rsidRPr="005A5A84">
        <w:rPr>
          <w:rFonts w:ascii="Times New Roman" w:hAnsi="Times New Roman" w:cs="Times New Roman"/>
          <w:lang w:val="sr-Cyrl-RS"/>
        </w:rPr>
        <w:t xml:space="preserve"> измене је да се обезбеди транспарентност и идентификација лица која имају крајњу контролу над правним лицем које обавља послове факторинга, што представља важан елемент процене ризика у области финансијских услуга.</w:t>
      </w:r>
    </w:p>
    <w:p w14:paraId="7531C88F" w14:textId="2D245CDF" w:rsidR="003B725D" w:rsidRPr="005A5A84" w:rsidRDefault="00252E0C" w:rsidP="002C6F0B">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Даље, ч</w:t>
      </w:r>
      <w:r w:rsidR="003B0F61" w:rsidRPr="005A5A84">
        <w:rPr>
          <w:rFonts w:ascii="Times New Roman" w:hAnsi="Times New Roman" w:cs="Times New Roman"/>
          <w:lang w:val="sr-Cyrl-RS"/>
        </w:rPr>
        <w:t xml:space="preserve">ланом 2. </w:t>
      </w:r>
      <w:r w:rsidR="002610AE" w:rsidRPr="005A5A84">
        <w:rPr>
          <w:rFonts w:ascii="Times New Roman" w:hAnsi="Times New Roman" w:cs="Times New Roman"/>
          <w:lang w:val="sr-Cyrl-RS"/>
        </w:rPr>
        <w:t>Предлога закона</w:t>
      </w:r>
      <w:r w:rsidR="003B0F61" w:rsidRPr="005A5A84">
        <w:rPr>
          <w:rFonts w:ascii="Times New Roman" w:hAnsi="Times New Roman" w:cs="Times New Roman"/>
          <w:lang w:val="sr-Cyrl-RS"/>
        </w:rPr>
        <w:t xml:space="preserve"> </w:t>
      </w:r>
      <w:r w:rsidRPr="005A5A84">
        <w:rPr>
          <w:rFonts w:ascii="Times New Roman" w:hAnsi="Times New Roman" w:cs="Times New Roman"/>
          <w:lang w:val="sr-Cyrl-RS"/>
        </w:rPr>
        <w:t>предложено је брисање</w:t>
      </w:r>
      <w:r w:rsidR="003B0F61" w:rsidRPr="005A5A84">
        <w:rPr>
          <w:rFonts w:ascii="Times New Roman" w:hAnsi="Times New Roman" w:cs="Times New Roman"/>
          <w:lang w:val="sr-Cyrl-RS"/>
        </w:rPr>
        <w:t xml:space="preserve"> тачк</w:t>
      </w:r>
      <w:r w:rsidRPr="005A5A84">
        <w:rPr>
          <w:rFonts w:ascii="Times New Roman" w:hAnsi="Times New Roman" w:cs="Times New Roman"/>
          <w:lang w:val="sr-Cyrl-RS"/>
        </w:rPr>
        <w:t>е</w:t>
      </w:r>
      <w:r w:rsidR="003B0F61" w:rsidRPr="005A5A84">
        <w:rPr>
          <w:rFonts w:ascii="Times New Roman" w:hAnsi="Times New Roman" w:cs="Times New Roman"/>
          <w:lang w:val="sr-Cyrl-RS"/>
        </w:rPr>
        <w:t xml:space="preserve"> 5) </w:t>
      </w:r>
      <w:r w:rsidRPr="005A5A84">
        <w:rPr>
          <w:rFonts w:ascii="Times New Roman" w:hAnsi="Times New Roman" w:cs="Times New Roman"/>
          <w:lang w:val="sr-Cyrl-RS"/>
        </w:rPr>
        <w:t xml:space="preserve">у </w:t>
      </w:r>
      <w:r w:rsidR="003B0F61" w:rsidRPr="005A5A84">
        <w:rPr>
          <w:rFonts w:ascii="Times New Roman" w:hAnsi="Times New Roman" w:cs="Times New Roman"/>
          <w:lang w:val="sr-Cyrl-RS"/>
        </w:rPr>
        <w:t>члан</w:t>
      </w:r>
      <w:r w:rsidRPr="005A5A84">
        <w:rPr>
          <w:rFonts w:ascii="Times New Roman" w:hAnsi="Times New Roman" w:cs="Times New Roman"/>
          <w:lang w:val="sr-Cyrl-RS"/>
        </w:rPr>
        <w:t>у</w:t>
      </w:r>
      <w:r w:rsidR="003B0F61" w:rsidRPr="005A5A84">
        <w:rPr>
          <w:rFonts w:ascii="Times New Roman" w:hAnsi="Times New Roman" w:cs="Times New Roman"/>
          <w:lang w:val="sr-Cyrl-RS"/>
        </w:rPr>
        <w:t xml:space="preserve"> 7. </w:t>
      </w:r>
      <w:r w:rsidRPr="005A5A84">
        <w:rPr>
          <w:rFonts w:ascii="Times New Roman" w:hAnsi="Times New Roman" w:cs="Times New Roman"/>
          <w:lang w:val="sr-Cyrl-RS"/>
        </w:rPr>
        <w:t xml:space="preserve">став 2. </w:t>
      </w:r>
      <w:r w:rsidR="003B0F61" w:rsidRPr="005A5A84">
        <w:rPr>
          <w:rFonts w:ascii="Times New Roman" w:hAnsi="Times New Roman" w:cs="Times New Roman"/>
          <w:lang w:val="sr-Cyrl-RS"/>
        </w:rPr>
        <w:t>Закона, јер је с</w:t>
      </w:r>
      <w:r w:rsidR="003B725D" w:rsidRPr="005A5A84">
        <w:rPr>
          <w:rFonts w:ascii="Times New Roman" w:hAnsi="Times New Roman" w:cs="Times New Roman"/>
          <w:lang w:val="sr-Cyrl-RS"/>
        </w:rPr>
        <w:t xml:space="preserve">тавом 3. </w:t>
      </w:r>
      <w:r w:rsidR="003B0F61" w:rsidRPr="005A5A84">
        <w:rPr>
          <w:rFonts w:ascii="Times New Roman" w:hAnsi="Times New Roman" w:cs="Times New Roman"/>
          <w:lang w:val="sr-Cyrl-RS"/>
        </w:rPr>
        <w:t xml:space="preserve">истог члана Закона </w:t>
      </w:r>
      <w:r w:rsidR="003B725D" w:rsidRPr="005A5A84">
        <w:rPr>
          <w:rFonts w:ascii="Times New Roman" w:hAnsi="Times New Roman" w:cs="Times New Roman"/>
          <w:lang w:val="sr-Cyrl-RS"/>
        </w:rPr>
        <w:t xml:space="preserve">већ прописано да Министарство решењем одлучује о захтеву у року од 15 дана од дана пријема уредног захтева, уколико је подносилац претходно доставио Министарству доказ о извршеној уплати основног новчаног капитала. Имајући у виду да Министарство не може издати решење пре него што такав доказ буде достављен, обавеза достављања оверене изјаве о уплати капитала, како је раније била </w:t>
      </w:r>
      <w:r w:rsidR="003B725D" w:rsidRPr="005A5A84">
        <w:rPr>
          <w:rFonts w:ascii="Times New Roman" w:hAnsi="Times New Roman" w:cs="Times New Roman"/>
          <w:lang w:val="sr-Cyrl-RS"/>
        </w:rPr>
        <w:lastRenderedPageBreak/>
        <w:t xml:space="preserve">прописана, показала се као непотребна и представљала је административно оптерећење без правног ефекта. У том смислу, предложена измена </w:t>
      </w:r>
      <w:r w:rsidR="00381DBB" w:rsidRPr="005A5A84">
        <w:rPr>
          <w:rFonts w:ascii="Times New Roman" w:hAnsi="Times New Roman" w:cs="Times New Roman"/>
          <w:lang w:val="sr-Cyrl-RS"/>
        </w:rPr>
        <w:t xml:space="preserve">додатно </w:t>
      </w:r>
      <w:r w:rsidR="003B725D" w:rsidRPr="005A5A84">
        <w:rPr>
          <w:rFonts w:ascii="Times New Roman" w:hAnsi="Times New Roman" w:cs="Times New Roman"/>
          <w:lang w:val="sr-Cyrl-RS"/>
        </w:rPr>
        <w:t>доприноси поједностављењу и убрзању поступка</w:t>
      </w:r>
      <w:r w:rsidRPr="005A5A84">
        <w:rPr>
          <w:rFonts w:ascii="Times New Roman" w:hAnsi="Times New Roman" w:cs="Times New Roman"/>
          <w:lang w:val="sr-Cyrl-RS"/>
        </w:rPr>
        <w:t xml:space="preserve"> доношења решења којим се одобрава обављање посла факторинга</w:t>
      </w:r>
      <w:r w:rsidR="003B725D" w:rsidRPr="005A5A84">
        <w:rPr>
          <w:rFonts w:ascii="Times New Roman" w:hAnsi="Times New Roman" w:cs="Times New Roman"/>
          <w:lang w:val="sr-Cyrl-RS"/>
        </w:rPr>
        <w:t>.</w:t>
      </w:r>
    </w:p>
    <w:p w14:paraId="5BF25902" w14:textId="21CCA86A" w:rsidR="00252E0C" w:rsidRPr="005A5A84" w:rsidRDefault="00252E0C" w:rsidP="002C6F0B">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Остале измене у члану 2. Предлога закона представљају терминолошко усклађивање са осталим одредбама овог закона.</w:t>
      </w:r>
    </w:p>
    <w:p w14:paraId="29707CB1" w14:textId="0CA43311" w:rsidR="004803F6" w:rsidRPr="005A5A84" w:rsidRDefault="00B12E44" w:rsidP="00524DA2">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bCs/>
          <w:lang w:val="sr-Cyrl-RS"/>
        </w:rPr>
        <w:t>Чланом 3.</w:t>
      </w:r>
      <w:r w:rsidR="004803F6" w:rsidRPr="005A5A84">
        <w:rPr>
          <w:rFonts w:ascii="Times New Roman" w:hAnsi="Times New Roman" w:cs="Times New Roman"/>
          <w:b/>
          <w:bCs/>
          <w:lang w:val="sr-Cyrl-RS"/>
        </w:rPr>
        <w:t xml:space="preserve"> </w:t>
      </w:r>
      <w:r w:rsidR="00D356C6" w:rsidRPr="005A5A84">
        <w:rPr>
          <w:rFonts w:ascii="Times New Roman" w:hAnsi="Times New Roman" w:cs="Times New Roman"/>
          <w:lang w:val="sr-Cyrl-RS"/>
        </w:rPr>
        <w:t>П</w:t>
      </w:r>
      <w:r w:rsidR="004803F6" w:rsidRPr="005A5A84">
        <w:rPr>
          <w:rFonts w:ascii="Times New Roman" w:hAnsi="Times New Roman" w:cs="Times New Roman"/>
          <w:lang w:val="sr-Cyrl-RS"/>
        </w:rPr>
        <w:t>редлога закона</w:t>
      </w:r>
      <w:r w:rsidR="00E94E59" w:rsidRPr="005A5A84">
        <w:rPr>
          <w:rFonts w:ascii="Times New Roman" w:hAnsi="Times New Roman" w:cs="Times New Roman"/>
          <w:lang w:val="sr-Cyrl-RS"/>
        </w:rPr>
        <w:t xml:space="preserve"> мења се члан 8. Закона</w:t>
      </w:r>
      <w:r w:rsidR="00524DA2" w:rsidRPr="005A5A84">
        <w:rPr>
          <w:rFonts w:ascii="Times New Roman" w:hAnsi="Times New Roman" w:cs="Times New Roman"/>
          <w:lang w:val="sr-Cyrl-RS"/>
        </w:rPr>
        <w:t>, у смислу преноса</w:t>
      </w:r>
      <w:r w:rsidR="00E94E59" w:rsidRPr="005A5A84">
        <w:rPr>
          <w:rFonts w:ascii="Times New Roman" w:hAnsi="Times New Roman" w:cs="Times New Roman"/>
          <w:lang w:val="sr-Cyrl-RS"/>
        </w:rPr>
        <w:t xml:space="preserve"> надлежност</w:t>
      </w:r>
      <w:r w:rsidR="00524DA2" w:rsidRPr="005A5A84">
        <w:rPr>
          <w:rFonts w:ascii="Times New Roman" w:hAnsi="Times New Roman" w:cs="Times New Roman"/>
          <w:lang w:val="sr-Cyrl-RS"/>
        </w:rPr>
        <w:t>и</w:t>
      </w:r>
      <w:r w:rsidR="00E94E59" w:rsidRPr="005A5A84">
        <w:rPr>
          <w:rFonts w:ascii="Times New Roman" w:hAnsi="Times New Roman" w:cs="Times New Roman"/>
          <w:lang w:val="sr-Cyrl-RS"/>
        </w:rPr>
        <w:t xml:space="preserve"> за </w:t>
      </w:r>
      <w:r w:rsidR="00524DA2" w:rsidRPr="005A5A84">
        <w:rPr>
          <w:rFonts w:ascii="Times New Roman" w:hAnsi="Times New Roman" w:cs="Times New Roman"/>
          <w:lang w:val="sr-Cyrl-RS"/>
        </w:rPr>
        <w:t>престанак</w:t>
      </w:r>
      <w:r w:rsidR="00E94E59" w:rsidRPr="005A5A84">
        <w:rPr>
          <w:rFonts w:ascii="Times New Roman" w:hAnsi="Times New Roman" w:cs="Times New Roman"/>
          <w:lang w:val="sr-Cyrl-RS"/>
        </w:rPr>
        <w:t xml:space="preserve"> одобрења за обављање посла факторинга са Министарства финансија на Комисију. </w:t>
      </w:r>
      <w:r w:rsidR="00524DA2" w:rsidRPr="005A5A84">
        <w:rPr>
          <w:rFonts w:ascii="Times New Roman" w:hAnsi="Times New Roman" w:cs="Times New Roman"/>
          <w:lang w:val="sr-Cyrl-RS"/>
        </w:rPr>
        <w:t>Додатно, овим чланом</w:t>
      </w:r>
      <w:r w:rsidR="00E94E59" w:rsidRPr="005A5A84">
        <w:rPr>
          <w:rFonts w:ascii="Times New Roman" w:hAnsi="Times New Roman" w:cs="Times New Roman"/>
          <w:lang w:val="sr-Cyrl-RS"/>
        </w:rPr>
        <w:t xml:space="preserve"> Предлога закона </w:t>
      </w:r>
      <w:r w:rsidR="00524DA2" w:rsidRPr="005A5A84">
        <w:rPr>
          <w:rFonts w:ascii="Times New Roman" w:hAnsi="Times New Roman" w:cs="Times New Roman"/>
          <w:lang w:val="sr-Cyrl-RS"/>
        </w:rPr>
        <w:t xml:space="preserve">додају се два </w:t>
      </w:r>
      <w:r w:rsidR="0057782F" w:rsidRPr="005A5A84">
        <w:rPr>
          <w:rFonts w:ascii="Times New Roman" w:hAnsi="Times New Roman" w:cs="Times New Roman"/>
          <w:lang w:val="sr-Cyrl-RS"/>
        </w:rPr>
        <w:t>нова основа</w:t>
      </w:r>
      <w:r w:rsidR="00524DA2" w:rsidRPr="005A5A84">
        <w:rPr>
          <w:rFonts w:ascii="Times New Roman" w:hAnsi="Times New Roman" w:cs="Times New Roman"/>
          <w:lang w:val="sr-Cyrl-RS"/>
        </w:rPr>
        <w:t xml:space="preserve"> у којима</w:t>
      </w:r>
      <w:r w:rsidR="004803F6" w:rsidRPr="005A5A84">
        <w:rPr>
          <w:rFonts w:ascii="Times New Roman" w:hAnsi="Times New Roman" w:cs="Times New Roman"/>
          <w:lang w:val="sr-Cyrl-RS"/>
        </w:rPr>
        <w:t xml:space="preserve"> факторинг друштву престаје важење </w:t>
      </w:r>
      <w:r w:rsidR="00524DA2" w:rsidRPr="005A5A84">
        <w:rPr>
          <w:rFonts w:ascii="Times New Roman" w:hAnsi="Times New Roman" w:cs="Times New Roman"/>
          <w:lang w:val="sr-Cyrl-RS"/>
        </w:rPr>
        <w:t>одобрења</w:t>
      </w:r>
      <w:r w:rsidR="004803F6" w:rsidRPr="005A5A84">
        <w:rPr>
          <w:rFonts w:ascii="Times New Roman" w:hAnsi="Times New Roman" w:cs="Times New Roman"/>
          <w:lang w:val="sr-Cyrl-RS"/>
        </w:rPr>
        <w:t xml:space="preserve"> </w:t>
      </w:r>
      <w:r w:rsidR="00524DA2" w:rsidRPr="005A5A84">
        <w:rPr>
          <w:rFonts w:ascii="Times New Roman" w:hAnsi="Times New Roman" w:cs="Times New Roman"/>
          <w:lang w:val="sr-Cyrl-RS"/>
        </w:rPr>
        <w:t xml:space="preserve">за обављање послова факторинга, те </w:t>
      </w:r>
      <w:r w:rsidR="004803F6" w:rsidRPr="005A5A84">
        <w:rPr>
          <w:rFonts w:ascii="Times New Roman" w:hAnsi="Times New Roman" w:cs="Times New Roman"/>
          <w:lang w:val="sr-Cyrl-RS"/>
        </w:rPr>
        <w:t xml:space="preserve">отклања раније постојећа правна празнина у погледу последица отварања стечаја над факторинг друштвом, с обзиром на то да друштво у том случају по правилу не испуњава </w:t>
      </w:r>
      <w:r w:rsidR="0057782F" w:rsidRPr="005A5A84">
        <w:rPr>
          <w:rFonts w:ascii="Times New Roman" w:hAnsi="Times New Roman" w:cs="Times New Roman"/>
          <w:lang w:val="sr-Cyrl-RS"/>
        </w:rPr>
        <w:t xml:space="preserve">прописане </w:t>
      </w:r>
      <w:r w:rsidR="004803F6" w:rsidRPr="005A5A84">
        <w:rPr>
          <w:rFonts w:ascii="Times New Roman" w:hAnsi="Times New Roman" w:cs="Times New Roman"/>
          <w:lang w:val="sr-Cyrl-RS"/>
        </w:rPr>
        <w:t>капиталне и друге регулаторне услове</w:t>
      </w:r>
      <w:r w:rsidR="00524DA2" w:rsidRPr="005A5A84">
        <w:rPr>
          <w:rFonts w:ascii="Times New Roman" w:hAnsi="Times New Roman" w:cs="Times New Roman"/>
          <w:lang w:val="sr-Cyrl-RS"/>
        </w:rPr>
        <w:t xml:space="preserve"> за обављање послова факторинга, чиме се спречава</w:t>
      </w:r>
      <w:r w:rsidR="004803F6" w:rsidRPr="005A5A84">
        <w:rPr>
          <w:rFonts w:ascii="Times New Roman" w:hAnsi="Times New Roman" w:cs="Times New Roman"/>
          <w:lang w:val="sr-Cyrl-RS"/>
        </w:rPr>
        <w:t xml:space="preserve"> ситуација у кој</w:t>
      </w:r>
      <w:r w:rsidR="00524DA2" w:rsidRPr="005A5A84">
        <w:rPr>
          <w:rFonts w:ascii="Times New Roman" w:hAnsi="Times New Roman" w:cs="Times New Roman"/>
          <w:lang w:val="sr-Cyrl-RS"/>
        </w:rPr>
        <w:t>ој</w:t>
      </w:r>
      <w:r w:rsidR="004803F6" w:rsidRPr="005A5A84">
        <w:rPr>
          <w:rFonts w:ascii="Times New Roman" w:hAnsi="Times New Roman" w:cs="Times New Roman"/>
          <w:lang w:val="sr-Cyrl-RS"/>
        </w:rPr>
        <w:t xml:space="preserve"> би </w:t>
      </w:r>
      <w:r w:rsidR="00524DA2" w:rsidRPr="005A5A84">
        <w:rPr>
          <w:rFonts w:ascii="Times New Roman" w:hAnsi="Times New Roman" w:cs="Times New Roman"/>
          <w:lang w:val="sr-Cyrl-RS"/>
        </w:rPr>
        <w:t xml:space="preserve">факторинг </w:t>
      </w:r>
      <w:r w:rsidR="004803F6" w:rsidRPr="005A5A84">
        <w:rPr>
          <w:rFonts w:ascii="Times New Roman" w:hAnsi="Times New Roman" w:cs="Times New Roman"/>
          <w:lang w:val="sr-Cyrl-RS"/>
        </w:rPr>
        <w:t xml:space="preserve">друштво формално задржало </w:t>
      </w:r>
      <w:r w:rsidR="0057782F" w:rsidRPr="005A5A84">
        <w:rPr>
          <w:rFonts w:ascii="Times New Roman" w:hAnsi="Times New Roman" w:cs="Times New Roman"/>
          <w:lang w:val="sr-Cyrl-RS"/>
        </w:rPr>
        <w:t>одобрење за обављање посла факторинга,</w:t>
      </w:r>
      <w:r w:rsidR="004803F6" w:rsidRPr="005A5A84">
        <w:rPr>
          <w:rFonts w:ascii="Times New Roman" w:hAnsi="Times New Roman" w:cs="Times New Roman"/>
          <w:lang w:val="sr-Cyrl-RS"/>
        </w:rPr>
        <w:t xml:space="preserve"> упркос постојању правоснажног решења о отварању стечаја.</w:t>
      </w:r>
    </w:p>
    <w:p w14:paraId="0CDCE1A3" w14:textId="6389F674" w:rsidR="000B13E1" w:rsidRPr="005A5A84" w:rsidRDefault="007D6EBA" w:rsidP="002C6F0B">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 xml:space="preserve">Чланом 4. Предлога закона </w:t>
      </w:r>
      <w:r w:rsidR="0057782F" w:rsidRPr="005A5A84">
        <w:rPr>
          <w:rFonts w:ascii="Times New Roman" w:hAnsi="Times New Roman" w:cs="Times New Roman"/>
          <w:lang w:val="sr-Cyrl-RS"/>
        </w:rPr>
        <w:t>врши се измена</w:t>
      </w:r>
      <w:r w:rsidRPr="005A5A84">
        <w:rPr>
          <w:rFonts w:ascii="Times New Roman" w:hAnsi="Times New Roman" w:cs="Times New Roman"/>
          <w:lang w:val="sr-Cyrl-RS"/>
        </w:rPr>
        <w:t xml:space="preserve"> у члану 9. Закона</w:t>
      </w:r>
      <w:r w:rsidR="0057782F" w:rsidRPr="005A5A84">
        <w:rPr>
          <w:rFonts w:ascii="Times New Roman" w:hAnsi="Times New Roman" w:cs="Times New Roman"/>
          <w:lang w:val="sr-Cyrl-RS"/>
        </w:rPr>
        <w:t>, у смислу преноса</w:t>
      </w:r>
      <w:r w:rsidRPr="005A5A84">
        <w:rPr>
          <w:rFonts w:ascii="Times New Roman" w:hAnsi="Times New Roman" w:cs="Times New Roman"/>
          <w:lang w:val="sr-Cyrl-RS"/>
        </w:rPr>
        <w:t xml:space="preserve"> надлежност</w:t>
      </w:r>
      <w:r w:rsidR="0057782F" w:rsidRPr="005A5A84">
        <w:rPr>
          <w:rFonts w:ascii="Times New Roman" w:hAnsi="Times New Roman" w:cs="Times New Roman"/>
          <w:lang w:val="sr-Cyrl-RS"/>
        </w:rPr>
        <w:t>и</w:t>
      </w:r>
      <w:r w:rsidRPr="005A5A84">
        <w:rPr>
          <w:rFonts w:ascii="Times New Roman" w:hAnsi="Times New Roman" w:cs="Times New Roman"/>
          <w:lang w:val="sr-Cyrl-RS"/>
        </w:rPr>
        <w:t xml:space="preserve"> за одузимање одобрења</w:t>
      </w:r>
      <w:r w:rsidR="0057782F" w:rsidRPr="005A5A84">
        <w:rPr>
          <w:rFonts w:ascii="Times New Roman" w:hAnsi="Times New Roman" w:cs="Times New Roman"/>
          <w:lang w:val="sr-Cyrl-RS"/>
        </w:rPr>
        <w:t xml:space="preserve"> за обављање посла факторинга са Министарства финансија</w:t>
      </w:r>
      <w:r w:rsidRPr="005A5A84">
        <w:rPr>
          <w:rFonts w:ascii="Times New Roman" w:hAnsi="Times New Roman" w:cs="Times New Roman"/>
          <w:lang w:val="sr-Cyrl-RS"/>
        </w:rPr>
        <w:t xml:space="preserve"> на Комисију.</w:t>
      </w:r>
    </w:p>
    <w:p w14:paraId="3EC09BDA" w14:textId="426BED95" w:rsidR="00950E62" w:rsidRPr="005A5A84" w:rsidRDefault="00950E62" w:rsidP="00950E62">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Чланом 5. Предлога закона врши се измена у члану 10. Закона, у смислу усаглашавања са осталим одредбама Предлога закона.</w:t>
      </w:r>
    </w:p>
    <w:p w14:paraId="6DFB8DE7" w14:textId="7B41F644" w:rsidR="003B725D" w:rsidRPr="005A5A84" w:rsidRDefault="004803F6" w:rsidP="002C6F0B">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bCs/>
          <w:lang w:val="sr-Cyrl-RS"/>
        </w:rPr>
        <w:t xml:space="preserve">Чланом </w:t>
      </w:r>
      <w:r w:rsidR="00950E62" w:rsidRPr="005A5A84">
        <w:rPr>
          <w:rFonts w:ascii="Times New Roman" w:hAnsi="Times New Roman" w:cs="Times New Roman"/>
          <w:bCs/>
          <w:lang w:val="sr-Cyrl-RS"/>
        </w:rPr>
        <w:t>6</w:t>
      </w:r>
      <w:r w:rsidRPr="005A5A84">
        <w:rPr>
          <w:rFonts w:ascii="Times New Roman" w:hAnsi="Times New Roman" w:cs="Times New Roman"/>
          <w:lang w:val="sr-Cyrl-RS"/>
        </w:rPr>
        <w:t xml:space="preserve">. </w:t>
      </w:r>
      <w:r w:rsidR="007D6EBA" w:rsidRPr="005A5A84">
        <w:rPr>
          <w:rFonts w:ascii="Times New Roman" w:hAnsi="Times New Roman" w:cs="Times New Roman"/>
          <w:lang w:val="sr-Cyrl-RS"/>
        </w:rPr>
        <w:t xml:space="preserve">Предлога </w:t>
      </w:r>
      <w:r w:rsidR="00B12E44" w:rsidRPr="005A5A84">
        <w:rPr>
          <w:rFonts w:ascii="Times New Roman" w:hAnsi="Times New Roman" w:cs="Times New Roman"/>
          <w:lang w:val="sr-Cyrl-RS"/>
        </w:rPr>
        <w:t>закона врши се измена члана 14. став 1. тачка</w:t>
      </w:r>
      <w:r w:rsidR="00524DA2" w:rsidRPr="005A5A84">
        <w:rPr>
          <w:rFonts w:ascii="Times New Roman" w:hAnsi="Times New Roman" w:cs="Times New Roman"/>
          <w:lang w:val="sr-Cyrl-RS"/>
        </w:rPr>
        <w:t xml:space="preserve"> 1)</w:t>
      </w:r>
      <w:r w:rsidR="00B12E44" w:rsidRPr="005A5A84">
        <w:rPr>
          <w:rFonts w:ascii="Times New Roman" w:hAnsi="Times New Roman" w:cs="Times New Roman"/>
          <w:lang w:val="sr-Cyrl-RS"/>
        </w:rPr>
        <w:t xml:space="preserve"> Закона, на тај начин што се бришу речи „и International Factors Group (IFG)</w:t>
      </w:r>
      <w:r w:rsidR="005C6DBD" w:rsidRPr="005A5A84">
        <w:rPr>
          <w:rFonts w:ascii="Times New Roman" w:hAnsi="Times New Roman" w:cs="Times New Roman"/>
          <w:lang w:val="sr-Cyrl-RS"/>
        </w:rPr>
        <w:t>”</w:t>
      </w:r>
      <w:r w:rsidR="00524DA2" w:rsidRPr="005A5A84">
        <w:rPr>
          <w:rFonts w:ascii="Times New Roman" w:hAnsi="Times New Roman" w:cs="Times New Roman"/>
          <w:lang w:val="sr-Cyrl-RS"/>
        </w:rPr>
        <w:t xml:space="preserve">, чиме се врши </w:t>
      </w:r>
      <w:r w:rsidR="00B12E44" w:rsidRPr="005A5A84">
        <w:rPr>
          <w:rFonts w:ascii="Times New Roman" w:hAnsi="Times New Roman" w:cs="Times New Roman"/>
          <w:lang w:val="sr-Cyrl-RS"/>
        </w:rPr>
        <w:t xml:space="preserve">ажурирање упућивања на релевантне међународне изворе у складу са организационим променама које су се догодиле у </w:t>
      </w:r>
      <w:r w:rsidR="00524DA2" w:rsidRPr="005A5A84">
        <w:rPr>
          <w:rFonts w:ascii="Times New Roman" w:hAnsi="Times New Roman" w:cs="Times New Roman"/>
          <w:lang w:val="sr-Cyrl-RS"/>
        </w:rPr>
        <w:t>међувремену</w:t>
      </w:r>
      <w:r w:rsidR="00B12E44" w:rsidRPr="005A5A84">
        <w:rPr>
          <w:rFonts w:ascii="Times New Roman" w:hAnsi="Times New Roman" w:cs="Times New Roman"/>
          <w:lang w:val="sr-Cyrl-RS"/>
        </w:rPr>
        <w:t>. Наиме, од 2016. године удружења Factors Chain International (</w:t>
      </w:r>
      <w:r w:rsidR="00A72ACE" w:rsidRPr="005A5A84">
        <w:rPr>
          <w:rFonts w:ascii="Times New Roman" w:hAnsi="Times New Roman" w:cs="Times New Roman"/>
          <w:lang w:val="sr-Cyrl-RS"/>
        </w:rPr>
        <w:t xml:space="preserve">у даљем тексту: </w:t>
      </w:r>
      <w:r w:rsidR="00B12E44" w:rsidRPr="005A5A84">
        <w:rPr>
          <w:rFonts w:ascii="Times New Roman" w:hAnsi="Times New Roman" w:cs="Times New Roman"/>
          <w:lang w:val="sr-Cyrl-RS"/>
        </w:rPr>
        <w:t>FCI) и International Factors Group (IFG) спојена су у јединствену организацију која наставља са радом под називом FCI. Новонастала организација преузела је све улоге, стандарде и активности оба претходна удружења, те задржава статус главне референтне институције у области међународног факторинга.</w:t>
      </w:r>
      <w:r w:rsidR="00524DA2" w:rsidRPr="005A5A84">
        <w:rPr>
          <w:rFonts w:ascii="Times New Roman" w:hAnsi="Times New Roman" w:cs="Times New Roman"/>
          <w:lang w:val="sr-Cyrl-RS"/>
        </w:rPr>
        <w:t xml:space="preserve"> </w:t>
      </w:r>
      <w:r w:rsidR="00042116" w:rsidRPr="005A5A84">
        <w:rPr>
          <w:rFonts w:ascii="Times New Roman" w:hAnsi="Times New Roman" w:cs="Times New Roman"/>
          <w:lang w:val="sr-Cyrl-RS"/>
        </w:rPr>
        <w:t>Б</w:t>
      </w:r>
      <w:r w:rsidR="00B12E44" w:rsidRPr="005A5A84">
        <w:rPr>
          <w:rFonts w:ascii="Times New Roman" w:hAnsi="Times New Roman" w:cs="Times New Roman"/>
          <w:lang w:val="sr-Cyrl-RS"/>
        </w:rPr>
        <w:t>рисањем упућивања на сада непостојећу организацију IFG постиже се већа тачност, усаглашеност са актуелним институционалним оквиром и избегавање потенцијалних недоумица у тумачењу одредбе.</w:t>
      </w:r>
    </w:p>
    <w:p w14:paraId="4DA3DDAA" w14:textId="19AA264B" w:rsidR="003B725D" w:rsidRPr="005A5A84" w:rsidRDefault="00382E22" w:rsidP="002C6F0B">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bCs/>
          <w:lang w:val="sr-Cyrl-RS"/>
        </w:rPr>
        <w:t xml:space="preserve">Чланом </w:t>
      </w:r>
      <w:r w:rsidR="00950E62" w:rsidRPr="005A5A84">
        <w:rPr>
          <w:rFonts w:ascii="Times New Roman" w:hAnsi="Times New Roman" w:cs="Times New Roman"/>
          <w:bCs/>
          <w:lang w:val="sr-Cyrl-RS"/>
        </w:rPr>
        <w:t>7</w:t>
      </w:r>
      <w:r w:rsidRPr="005A5A84">
        <w:rPr>
          <w:rFonts w:ascii="Times New Roman" w:hAnsi="Times New Roman" w:cs="Times New Roman"/>
          <w:bCs/>
          <w:lang w:val="sr-Cyrl-RS"/>
        </w:rPr>
        <w:t>.</w:t>
      </w:r>
      <w:r w:rsidRPr="005A5A84">
        <w:rPr>
          <w:rFonts w:ascii="Times New Roman" w:hAnsi="Times New Roman" w:cs="Times New Roman"/>
          <w:lang w:val="sr-Cyrl-RS"/>
        </w:rPr>
        <w:t xml:space="preserve"> Предлога закона врши се допуна члана 16.</w:t>
      </w:r>
      <w:r w:rsidR="00524DA2" w:rsidRPr="005A5A84">
        <w:rPr>
          <w:rFonts w:ascii="Times New Roman" w:hAnsi="Times New Roman" w:cs="Times New Roman"/>
          <w:lang w:val="sr-Cyrl-RS"/>
        </w:rPr>
        <w:t xml:space="preserve"> Закона,</w:t>
      </w:r>
      <w:r w:rsidRPr="005A5A84">
        <w:rPr>
          <w:rFonts w:ascii="Times New Roman" w:hAnsi="Times New Roman" w:cs="Times New Roman"/>
          <w:lang w:val="sr-Cyrl-RS"/>
        </w:rPr>
        <w:t xml:space="preserve"> ради прецизнијег уређења поступка враћања потраживања у случају факторинга са регресом. Поред обавезе враћања самог потраживања уступиоцу, прописује се и обавеза враћања свих пратећих средстава обезбеђења из основног посла (као што су менице, залоге, гаранције и сл), као и обавеза обавештавања дужника о враћању</w:t>
      </w:r>
      <w:r w:rsidR="00381DBB" w:rsidRPr="005A5A84">
        <w:rPr>
          <w:rFonts w:ascii="Times New Roman" w:hAnsi="Times New Roman" w:cs="Times New Roman"/>
          <w:lang w:val="sr-Cyrl-RS"/>
        </w:rPr>
        <w:t xml:space="preserve"> и рок за поступање</w:t>
      </w:r>
      <w:r w:rsidRPr="005A5A84">
        <w:rPr>
          <w:rFonts w:ascii="Times New Roman" w:hAnsi="Times New Roman" w:cs="Times New Roman"/>
          <w:lang w:val="sr-Cyrl-RS"/>
        </w:rPr>
        <w:t>.</w:t>
      </w:r>
      <w:r w:rsidR="00524DA2" w:rsidRPr="005A5A84">
        <w:rPr>
          <w:rFonts w:ascii="Times New Roman" w:hAnsi="Times New Roman" w:cs="Times New Roman"/>
          <w:lang w:val="sr-Cyrl-RS"/>
        </w:rPr>
        <w:t xml:space="preserve"> Разлог прописивања</w:t>
      </w:r>
      <w:r w:rsidRPr="005A5A84">
        <w:rPr>
          <w:rFonts w:ascii="Times New Roman" w:hAnsi="Times New Roman" w:cs="Times New Roman"/>
          <w:lang w:val="sr-Cyrl-RS"/>
        </w:rPr>
        <w:t xml:space="preserve"> ове допуне је повећање правне сигурности учесника у факторинг трансакцијама, као и обезбеђивање транспарентности у поступању након остварења регреса. </w:t>
      </w:r>
    </w:p>
    <w:p w14:paraId="78667BF8" w14:textId="5B3D88CA" w:rsidR="00382E22" w:rsidRPr="005A5A84" w:rsidRDefault="00382E22" w:rsidP="002C6F0B">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bCs/>
          <w:lang w:val="sr-Cyrl-RS"/>
        </w:rPr>
        <w:t xml:space="preserve">Чланом </w:t>
      </w:r>
      <w:r w:rsidR="00950E62" w:rsidRPr="005A5A84">
        <w:rPr>
          <w:rFonts w:ascii="Times New Roman" w:hAnsi="Times New Roman" w:cs="Times New Roman"/>
          <w:bCs/>
          <w:lang w:val="sr-Cyrl-RS"/>
        </w:rPr>
        <w:t>8</w:t>
      </w:r>
      <w:r w:rsidRPr="005A5A84">
        <w:rPr>
          <w:rFonts w:ascii="Times New Roman" w:hAnsi="Times New Roman" w:cs="Times New Roman"/>
          <w:bCs/>
          <w:lang w:val="sr-Cyrl-RS"/>
        </w:rPr>
        <w:t>.</w:t>
      </w:r>
      <w:r w:rsidRPr="005A5A84">
        <w:rPr>
          <w:rFonts w:ascii="Times New Roman" w:hAnsi="Times New Roman" w:cs="Times New Roman"/>
          <w:lang w:val="sr-Cyrl-RS"/>
        </w:rPr>
        <w:t xml:space="preserve"> Предлога закона врши се допуна члана 18. </w:t>
      </w:r>
      <w:r w:rsidR="00524DA2" w:rsidRPr="005A5A84">
        <w:rPr>
          <w:rFonts w:ascii="Times New Roman" w:hAnsi="Times New Roman" w:cs="Times New Roman"/>
          <w:lang w:val="sr-Cyrl-RS"/>
        </w:rPr>
        <w:t>Закона,</w:t>
      </w:r>
      <w:r w:rsidRPr="005A5A84">
        <w:rPr>
          <w:rFonts w:ascii="Times New Roman" w:hAnsi="Times New Roman" w:cs="Times New Roman"/>
          <w:lang w:val="sr-Cyrl-RS"/>
        </w:rPr>
        <w:t xml:space="preserve"> ради прецизнијег дефинисања рокова доспећа потраживањ</w:t>
      </w:r>
      <w:r w:rsidR="00F84956" w:rsidRPr="005A5A84">
        <w:rPr>
          <w:rFonts w:ascii="Times New Roman" w:hAnsi="Times New Roman" w:cs="Times New Roman"/>
          <w:lang w:val="sr-Cyrl-RS"/>
        </w:rPr>
        <w:t>а у оквиру обрнутог факторинга, у смислу веће уговорне слободе учесника у овој врсти факторинга у погледу дефинисања рокова за доспеће обавеза,</w:t>
      </w:r>
      <w:r w:rsidRPr="005A5A84">
        <w:rPr>
          <w:rFonts w:ascii="Times New Roman" w:hAnsi="Times New Roman" w:cs="Times New Roman"/>
          <w:lang w:val="sr-Cyrl-RS"/>
        </w:rPr>
        <w:t xml:space="preserve"> </w:t>
      </w:r>
      <w:r w:rsidR="00A72ACE" w:rsidRPr="005A5A84">
        <w:rPr>
          <w:rFonts w:ascii="Times New Roman" w:hAnsi="Times New Roman" w:cs="Times New Roman"/>
          <w:lang w:val="sr-Cyrl-RS"/>
        </w:rPr>
        <w:t xml:space="preserve">с </w:t>
      </w:r>
      <w:r w:rsidRPr="005A5A84">
        <w:rPr>
          <w:rFonts w:ascii="Times New Roman" w:hAnsi="Times New Roman" w:cs="Times New Roman"/>
          <w:lang w:val="sr-Cyrl-RS"/>
        </w:rPr>
        <w:t xml:space="preserve">обзиром да се </w:t>
      </w:r>
      <w:r w:rsidR="00F84956" w:rsidRPr="005A5A84">
        <w:rPr>
          <w:rFonts w:ascii="Times New Roman" w:hAnsi="Times New Roman" w:cs="Times New Roman"/>
          <w:lang w:val="sr-Cyrl-RS"/>
        </w:rPr>
        <w:t>у овом случају</w:t>
      </w:r>
      <w:r w:rsidRPr="005A5A84">
        <w:rPr>
          <w:rFonts w:ascii="Times New Roman" w:hAnsi="Times New Roman" w:cs="Times New Roman"/>
          <w:lang w:val="sr-Cyrl-RS"/>
        </w:rPr>
        <w:t xml:space="preserve"> не примењују ограничења из Закона о роковима извршења новчаних обавеза у комерцијалним трансакцијама („Службени гласник РС”, бр. 119/12, 68/15, 113/17, 91/19, 44/21, 44/21 – др. закон, 130/21, 129/21 – др. закон и 138/22)</w:t>
      </w:r>
      <w:r w:rsidR="00F84956" w:rsidRPr="005A5A84">
        <w:rPr>
          <w:rFonts w:ascii="Times New Roman" w:hAnsi="Times New Roman" w:cs="Times New Roman"/>
          <w:lang w:val="sr-Cyrl-RS"/>
        </w:rPr>
        <w:t>, као и да су слична</w:t>
      </w:r>
      <w:r w:rsidRPr="005A5A84">
        <w:rPr>
          <w:rFonts w:ascii="Times New Roman" w:hAnsi="Times New Roman" w:cs="Times New Roman"/>
          <w:lang w:val="sr-Cyrl-RS"/>
        </w:rPr>
        <w:t xml:space="preserve"> законск</w:t>
      </w:r>
      <w:r w:rsidR="00F84956" w:rsidRPr="005A5A84">
        <w:rPr>
          <w:rFonts w:ascii="Times New Roman" w:hAnsi="Times New Roman" w:cs="Times New Roman"/>
          <w:lang w:val="sr-Cyrl-RS"/>
        </w:rPr>
        <w:t xml:space="preserve">а решења </w:t>
      </w:r>
      <w:r w:rsidRPr="005A5A84">
        <w:rPr>
          <w:rFonts w:ascii="Times New Roman" w:hAnsi="Times New Roman" w:cs="Times New Roman"/>
          <w:lang w:val="sr-Cyrl-RS"/>
        </w:rPr>
        <w:t xml:space="preserve">већ </w:t>
      </w:r>
      <w:r w:rsidR="00F84956" w:rsidRPr="005A5A84">
        <w:rPr>
          <w:rFonts w:ascii="Times New Roman" w:hAnsi="Times New Roman" w:cs="Times New Roman"/>
          <w:lang w:val="sr-Cyrl-RS"/>
        </w:rPr>
        <w:t>присутна у законодавствима суседних држава</w:t>
      </w:r>
      <w:r w:rsidRPr="005A5A84">
        <w:rPr>
          <w:rFonts w:ascii="Times New Roman" w:hAnsi="Times New Roman" w:cs="Times New Roman"/>
          <w:lang w:val="sr-Cyrl-RS"/>
        </w:rPr>
        <w:t>.</w:t>
      </w:r>
    </w:p>
    <w:p w14:paraId="59045CA9" w14:textId="39F4308F" w:rsidR="00952F8C" w:rsidRPr="005A5A84" w:rsidRDefault="00952F8C" w:rsidP="002C6F0B">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bCs/>
          <w:lang w:val="sr-Cyrl-RS"/>
        </w:rPr>
        <w:t xml:space="preserve">Чланом </w:t>
      </w:r>
      <w:r w:rsidR="00950E62" w:rsidRPr="005A5A84">
        <w:rPr>
          <w:rFonts w:ascii="Times New Roman" w:hAnsi="Times New Roman" w:cs="Times New Roman"/>
          <w:bCs/>
          <w:lang w:val="sr-Cyrl-RS"/>
        </w:rPr>
        <w:t>9</w:t>
      </w:r>
      <w:r w:rsidRPr="005A5A84">
        <w:rPr>
          <w:rFonts w:ascii="Times New Roman" w:hAnsi="Times New Roman" w:cs="Times New Roman"/>
          <w:bCs/>
          <w:lang w:val="sr-Cyrl-RS"/>
        </w:rPr>
        <w:t>.</w:t>
      </w:r>
      <w:r w:rsidRPr="005A5A84">
        <w:rPr>
          <w:rFonts w:ascii="Times New Roman" w:hAnsi="Times New Roman" w:cs="Times New Roman"/>
          <w:lang w:val="sr-Cyrl-RS"/>
        </w:rPr>
        <w:t xml:space="preserve"> </w:t>
      </w:r>
      <w:r w:rsidR="00A72ACE" w:rsidRPr="005A5A84">
        <w:rPr>
          <w:rFonts w:ascii="Times New Roman" w:hAnsi="Times New Roman" w:cs="Times New Roman"/>
          <w:lang w:val="sr-Cyrl-RS"/>
        </w:rPr>
        <w:t>Предлога закона</w:t>
      </w:r>
      <w:r w:rsidRPr="005A5A84">
        <w:rPr>
          <w:rFonts w:ascii="Times New Roman" w:hAnsi="Times New Roman" w:cs="Times New Roman"/>
          <w:lang w:val="sr-Cyrl-RS"/>
        </w:rPr>
        <w:t xml:space="preserve"> уводи се могућност да уговор о факторингу, ако је закључен у писаној форми и оверен код јавног бележника, има снагу извршне исправе у </w:t>
      </w:r>
      <w:r w:rsidRPr="005A5A84">
        <w:rPr>
          <w:rFonts w:ascii="Times New Roman" w:hAnsi="Times New Roman" w:cs="Times New Roman"/>
          <w:lang w:val="sr-Cyrl-RS"/>
        </w:rPr>
        <w:lastRenderedPageBreak/>
        <w:t xml:space="preserve">смислу члана </w:t>
      </w:r>
      <w:r w:rsidR="007267B9" w:rsidRPr="005A5A84">
        <w:rPr>
          <w:rFonts w:ascii="Times New Roman" w:hAnsi="Times New Roman" w:cs="Times New Roman"/>
          <w:lang w:val="sr-Cyrl-RS"/>
        </w:rPr>
        <w:t>41 став 1. тачк</w:t>
      </w:r>
      <w:r w:rsidR="00F84956" w:rsidRPr="005A5A84">
        <w:rPr>
          <w:rFonts w:ascii="Times New Roman" w:hAnsi="Times New Roman" w:cs="Times New Roman"/>
          <w:lang w:val="sr-Cyrl-RS"/>
        </w:rPr>
        <w:t>а</w:t>
      </w:r>
      <w:r w:rsidR="007267B9" w:rsidRPr="005A5A84">
        <w:rPr>
          <w:rFonts w:ascii="Times New Roman" w:hAnsi="Times New Roman" w:cs="Times New Roman"/>
          <w:lang w:val="sr-Cyrl-RS"/>
        </w:rPr>
        <w:t xml:space="preserve"> 8)</w:t>
      </w:r>
      <w:r w:rsidRPr="005A5A84">
        <w:rPr>
          <w:rFonts w:ascii="Times New Roman" w:hAnsi="Times New Roman" w:cs="Times New Roman"/>
          <w:lang w:val="sr-Cyrl-RS"/>
        </w:rPr>
        <w:t xml:space="preserve"> Закона о извршењу и обезбеђењу („Сл</w:t>
      </w:r>
      <w:r w:rsidR="005C6DBD" w:rsidRPr="005A5A84">
        <w:rPr>
          <w:rFonts w:ascii="Times New Roman" w:hAnsi="Times New Roman" w:cs="Times New Roman"/>
          <w:lang w:val="sr-Cyrl-RS"/>
        </w:rPr>
        <w:t>ужбени</w:t>
      </w:r>
      <w:r w:rsidRPr="005A5A84">
        <w:rPr>
          <w:rFonts w:ascii="Times New Roman" w:hAnsi="Times New Roman" w:cs="Times New Roman"/>
          <w:lang w:val="sr-Cyrl-RS"/>
        </w:rPr>
        <w:t xml:space="preserve"> гласник РС</w:t>
      </w:r>
      <w:r w:rsidR="005C6DBD" w:rsidRPr="005A5A84">
        <w:rPr>
          <w:rFonts w:ascii="Times New Roman" w:hAnsi="Times New Roman" w:cs="Times New Roman"/>
          <w:lang w:val="sr-Cyrl-RS"/>
        </w:rPr>
        <w:t>”</w:t>
      </w:r>
      <w:r w:rsidRPr="005A5A84">
        <w:rPr>
          <w:rFonts w:ascii="Times New Roman" w:hAnsi="Times New Roman" w:cs="Times New Roman"/>
          <w:lang w:val="sr-Cyrl-RS"/>
        </w:rPr>
        <w:t xml:space="preserve">, бр. 106/15, 106/16 – аутентично тумачење, 113/17, 54/19 и 9/20 </w:t>
      </w:r>
      <w:r w:rsidR="00C23957" w:rsidRPr="005A5A84">
        <w:rPr>
          <w:rFonts w:ascii="Times New Roman" w:hAnsi="Times New Roman" w:cs="Times New Roman"/>
          <w:lang w:val="sr-Cyrl-RS"/>
        </w:rPr>
        <w:t>–</w:t>
      </w:r>
      <w:r w:rsidR="007267B9" w:rsidRPr="005A5A84">
        <w:rPr>
          <w:rFonts w:ascii="Times New Roman" w:hAnsi="Times New Roman" w:cs="Times New Roman"/>
          <w:lang w:val="sr-Cyrl-RS"/>
        </w:rPr>
        <w:t xml:space="preserve"> аутентично</w:t>
      </w:r>
      <w:r w:rsidR="005C6DBD" w:rsidRPr="005A5A84">
        <w:rPr>
          <w:rFonts w:ascii="Times New Roman" w:hAnsi="Times New Roman" w:cs="Times New Roman"/>
          <w:lang w:val="sr-Cyrl-RS"/>
        </w:rPr>
        <w:t xml:space="preserve"> тумачење и 10/23 - др. закон</w:t>
      </w:r>
      <w:r w:rsidRPr="005A5A84">
        <w:rPr>
          <w:rFonts w:ascii="Times New Roman" w:hAnsi="Times New Roman" w:cs="Times New Roman"/>
          <w:lang w:val="sr-Cyrl-RS"/>
        </w:rPr>
        <w:t>)</w:t>
      </w:r>
      <w:r w:rsidR="00F84956" w:rsidRPr="005A5A84">
        <w:rPr>
          <w:rFonts w:ascii="Times New Roman" w:hAnsi="Times New Roman" w:cs="Times New Roman"/>
          <w:lang w:val="sr-Cyrl-RS"/>
        </w:rPr>
        <w:t>, којим је прописано</w:t>
      </w:r>
      <w:r w:rsidRPr="005A5A84">
        <w:rPr>
          <w:rFonts w:ascii="Times New Roman" w:hAnsi="Times New Roman" w:cs="Times New Roman"/>
          <w:lang w:val="sr-Cyrl-RS"/>
        </w:rPr>
        <w:t xml:space="preserve"> да </w:t>
      </w:r>
      <w:r w:rsidR="00F84956" w:rsidRPr="005A5A84">
        <w:rPr>
          <w:rFonts w:ascii="Times New Roman" w:hAnsi="Times New Roman" w:cs="Times New Roman"/>
          <w:lang w:val="sr-Cyrl-RS"/>
        </w:rPr>
        <w:t>је извршна исправа она исправа која је т</w:t>
      </w:r>
      <w:r w:rsidR="007267B9" w:rsidRPr="005A5A84">
        <w:rPr>
          <w:rFonts w:ascii="Times New Roman" w:hAnsi="Times New Roman" w:cs="Times New Roman"/>
          <w:lang w:val="sr-Cyrl-RS"/>
        </w:rPr>
        <w:t>им или другим законом одређена као извршна исправа</w:t>
      </w:r>
      <w:r w:rsidR="00F84956" w:rsidRPr="005A5A84">
        <w:rPr>
          <w:rFonts w:ascii="Times New Roman" w:hAnsi="Times New Roman" w:cs="Times New Roman"/>
          <w:lang w:val="sr-Cyrl-RS"/>
        </w:rPr>
        <w:t xml:space="preserve">. У смислу наведеног, </w:t>
      </w:r>
      <w:r w:rsidR="007267B9" w:rsidRPr="005A5A84">
        <w:rPr>
          <w:rFonts w:ascii="Times New Roman" w:hAnsi="Times New Roman" w:cs="Times New Roman"/>
          <w:lang w:val="sr-Cyrl-RS"/>
        </w:rPr>
        <w:t xml:space="preserve">уговор о факторингу </w:t>
      </w:r>
      <w:r w:rsidR="00F84956" w:rsidRPr="005A5A84">
        <w:rPr>
          <w:rFonts w:ascii="Times New Roman" w:hAnsi="Times New Roman" w:cs="Times New Roman"/>
          <w:lang w:val="sr-Cyrl-RS"/>
        </w:rPr>
        <w:t xml:space="preserve">би се </w:t>
      </w:r>
      <w:r w:rsidR="007267B9" w:rsidRPr="005A5A84">
        <w:rPr>
          <w:rFonts w:ascii="Times New Roman" w:hAnsi="Times New Roman" w:cs="Times New Roman"/>
          <w:lang w:val="sr-Cyrl-RS"/>
        </w:rPr>
        <w:t xml:space="preserve">сматрао извршном исправом ако је </w:t>
      </w:r>
      <w:r w:rsidR="00B029DB" w:rsidRPr="005A5A84">
        <w:rPr>
          <w:rFonts w:ascii="Times New Roman" w:hAnsi="Times New Roman" w:cs="Times New Roman"/>
          <w:lang w:val="sr-Cyrl-RS"/>
        </w:rPr>
        <w:t>солем</w:t>
      </w:r>
      <w:r w:rsidR="000F41A7">
        <w:rPr>
          <w:rFonts w:ascii="Times New Roman" w:hAnsi="Times New Roman" w:cs="Times New Roman"/>
          <w:lang w:val="sr-Cyrl-RS"/>
        </w:rPr>
        <w:t>н</w:t>
      </w:r>
      <w:r w:rsidR="00B029DB" w:rsidRPr="005A5A84">
        <w:rPr>
          <w:rFonts w:ascii="Times New Roman" w:hAnsi="Times New Roman" w:cs="Times New Roman"/>
          <w:lang w:val="sr-Cyrl-RS"/>
        </w:rPr>
        <w:t xml:space="preserve">изован код јавног бележника и ако садржи изјаву </w:t>
      </w:r>
      <w:r w:rsidR="00F84956" w:rsidRPr="005A5A84">
        <w:rPr>
          <w:rFonts w:ascii="Times New Roman" w:hAnsi="Times New Roman" w:cs="Times New Roman"/>
          <w:lang w:val="sr-Cyrl-RS"/>
        </w:rPr>
        <w:t>уступиоца</w:t>
      </w:r>
      <w:r w:rsidR="00AB7C82" w:rsidRPr="005A5A84">
        <w:rPr>
          <w:rFonts w:ascii="Times New Roman" w:hAnsi="Times New Roman" w:cs="Times New Roman"/>
          <w:lang w:val="sr-Cyrl-RS"/>
        </w:rPr>
        <w:t>, односно</w:t>
      </w:r>
      <w:r w:rsidR="00F84956" w:rsidRPr="005A5A84">
        <w:rPr>
          <w:rFonts w:ascii="Times New Roman" w:hAnsi="Times New Roman" w:cs="Times New Roman"/>
          <w:lang w:val="sr-Cyrl-RS"/>
        </w:rPr>
        <w:t xml:space="preserve"> </w:t>
      </w:r>
      <w:r w:rsidR="00B029DB" w:rsidRPr="005A5A84">
        <w:rPr>
          <w:rFonts w:ascii="Times New Roman" w:hAnsi="Times New Roman" w:cs="Times New Roman"/>
          <w:lang w:val="sr-Cyrl-RS"/>
        </w:rPr>
        <w:t>дужника</w:t>
      </w:r>
      <w:r w:rsidR="00AB7C82" w:rsidRPr="005A5A84">
        <w:rPr>
          <w:rFonts w:ascii="Times New Roman" w:hAnsi="Times New Roman" w:cs="Times New Roman"/>
          <w:lang w:val="sr-Cyrl-RS"/>
        </w:rPr>
        <w:t xml:space="preserve"> код обрнутог факторинга,</w:t>
      </w:r>
      <w:r w:rsidR="00B029DB" w:rsidRPr="005A5A84">
        <w:rPr>
          <w:rFonts w:ascii="Times New Roman" w:hAnsi="Times New Roman" w:cs="Times New Roman"/>
          <w:lang w:val="sr-Cyrl-RS"/>
        </w:rPr>
        <w:t xml:space="preserve"> којом пристаје да </w:t>
      </w:r>
      <w:r w:rsidR="00F84956" w:rsidRPr="005A5A84">
        <w:rPr>
          <w:rFonts w:ascii="Times New Roman" w:hAnsi="Times New Roman" w:cs="Times New Roman"/>
          <w:lang w:val="sr-Cyrl-RS"/>
        </w:rPr>
        <w:t>фактор, на основу уговора о факторингу, након доспелости потраживања може покренути поступак принудног извршења (клаузула извршности)</w:t>
      </w:r>
      <w:r w:rsidR="00B029DB" w:rsidRPr="005A5A84">
        <w:rPr>
          <w:rFonts w:ascii="Times New Roman" w:hAnsi="Times New Roman" w:cs="Times New Roman"/>
          <w:lang w:val="sr-Cyrl-RS"/>
        </w:rPr>
        <w:t>.</w:t>
      </w:r>
      <w:r w:rsidR="00F84956" w:rsidRPr="005A5A84">
        <w:rPr>
          <w:rFonts w:ascii="Times New Roman" w:hAnsi="Times New Roman" w:cs="Times New Roman"/>
          <w:lang w:val="sr-Cyrl-RS"/>
        </w:rPr>
        <w:t xml:space="preserve"> Разлог за прописивање</w:t>
      </w:r>
      <w:r w:rsidRPr="005A5A84">
        <w:rPr>
          <w:rFonts w:ascii="Times New Roman" w:hAnsi="Times New Roman" w:cs="Times New Roman"/>
          <w:lang w:val="sr-Cyrl-RS"/>
        </w:rPr>
        <w:t xml:space="preserve"> предложеног решења је унапређење наплативости потраживања у факторинг </w:t>
      </w:r>
      <w:r w:rsidR="00F84956" w:rsidRPr="005A5A84">
        <w:rPr>
          <w:rFonts w:ascii="Times New Roman" w:hAnsi="Times New Roman" w:cs="Times New Roman"/>
          <w:lang w:val="sr-Cyrl-RS"/>
        </w:rPr>
        <w:t>пословима</w:t>
      </w:r>
      <w:r w:rsidRPr="005A5A84">
        <w:rPr>
          <w:rFonts w:ascii="Times New Roman" w:hAnsi="Times New Roman" w:cs="Times New Roman"/>
          <w:lang w:val="sr-Cyrl-RS"/>
        </w:rPr>
        <w:t>, смањење потребе за</w:t>
      </w:r>
      <w:r w:rsidR="00F84956" w:rsidRPr="005A5A84">
        <w:rPr>
          <w:rFonts w:ascii="Times New Roman" w:hAnsi="Times New Roman" w:cs="Times New Roman"/>
          <w:lang w:val="sr-Cyrl-RS"/>
        </w:rPr>
        <w:t xml:space="preserve"> покретање судских</w:t>
      </w:r>
      <w:r w:rsidRPr="005A5A84">
        <w:rPr>
          <w:rFonts w:ascii="Times New Roman" w:hAnsi="Times New Roman" w:cs="Times New Roman"/>
          <w:lang w:val="sr-Cyrl-RS"/>
        </w:rPr>
        <w:t xml:space="preserve"> </w:t>
      </w:r>
      <w:r w:rsidR="00F84956" w:rsidRPr="005A5A84">
        <w:rPr>
          <w:rFonts w:ascii="Times New Roman" w:hAnsi="Times New Roman" w:cs="Times New Roman"/>
          <w:lang w:val="sr-Cyrl-RS"/>
        </w:rPr>
        <w:t>спорова</w:t>
      </w:r>
      <w:r w:rsidRPr="005A5A84">
        <w:rPr>
          <w:rFonts w:ascii="Times New Roman" w:hAnsi="Times New Roman" w:cs="Times New Roman"/>
          <w:lang w:val="sr-Cyrl-RS"/>
        </w:rPr>
        <w:t>, као и јачање правне сигурности у уговорним односима.</w:t>
      </w:r>
      <w:r w:rsidR="00F84956" w:rsidRPr="005A5A84">
        <w:rPr>
          <w:rFonts w:ascii="Times New Roman" w:hAnsi="Times New Roman" w:cs="Times New Roman"/>
          <w:lang w:val="sr-Cyrl-RS"/>
        </w:rPr>
        <w:t xml:space="preserve"> </w:t>
      </w:r>
      <w:r w:rsidRPr="005A5A84">
        <w:rPr>
          <w:rFonts w:ascii="Times New Roman" w:hAnsi="Times New Roman" w:cs="Times New Roman"/>
          <w:lang w:val="sr-Cyrl-RS"/>
        </w:rPr>
        <w:t>Поред тога, проп</w:t>
      </w:r>
      <w:r w:rsidR="00381DBB" w:rsidRPr="005A5A84">
        <w:rPr>
          <w:rFonts w:ascii="Times New Roman" w:hAnsi="Times New Roman" w:cs="Times New Roman"/>
          <w:lang w:val="sr-Cyrl-RS"/>
        </w:rPr>
        <w:t>исано је</w:t>
      </w:r>
      <w:r w:rsidRPr="005A5A84">
        <w:rPr>
          <w:rFonts w:ascii="Times New Roman" w:hAnsi="Times New Roman" w:cs="Times New Roman"/>
          <w:lang w:val="sr-Cyrl-RS"/>
        </w:rPr>
        <w:t xml:space="preserve"> да је овера искључиво добровољна, тј. није обавезна, већ зависи од сагласности страна, чиме се не намеће додатно административно оптерећење за све уговоре о факторингу, већ се ова могућност користи само у оним ситуацијама када је то </w:t>
      </w:r>
      <w:r w:rsidR="00F84956" w:rsidRPr="005A5A84">
        <w:rPr>
          <w:rFonts w:ascii="Times New Roman" w:hAnsi="Times New Roman" w:cs="Times New Roman"/>
          <w:lang w:val="sr-Cyrl-RS"/>
        </w:rPr>
        <w:t xml:space="preserve">воља уговорних </w:t>
      </w:r>
      <w:r w:rsidRPr="005A5A84">
        <w:rPr>
          <w:rFonts w:ascii="Times New Roman" w:hAnsi="Times New Roman" w:cs="Times New Roman"/>
          <w:lang w:val="sr-Cyrl-RS"/>
        </w:rPr>
        <w:t>страна (нпр. код фактора који желе да унапред обезбеде извршност документа за бржу наплату).</w:t>
      </w:r>
    </w:p>
    <w:p w14:paraId="2EAA04DA" w14:textId="3FAF84D2" w:rsidR="00382E22" w:rsidRPr="005A5A84" w:rsidRDefault="00952F8C" w:rsidP="00EC032B">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bCs/>
          <w:lang w:val="sr-Cyrl-RS"/>
        </w:rPr>
        <w:t xml:space="preserve">Чланом </w:t>
      </w:r>
      <w:r w:rsidR="00950E62" w:rsidRPr="005A5A84">
        <w:rPr>
          <w:rFonts w:ascii="Times New Roman" w:hAnsi="Times New Roman" w:cs="Times New Roman"/>
          <w:bCs/>
          <w:lang w:val="sr-Cyrl-RS"/>
        </w:rPr>
        <w:t>10</w:t>
      </w:r>
      <w:r w:rsidRPr="005A5A84">
        <w:rPr>
          <w:rFonts w:ascii="Times New Roman" w:hAnsi="Times New Roman" w:cs="Times New Roman"/>
          <w:bCs/>
          <w:lang w:val="sr-Cyrl-RS"/>
        </w:rPr>
        <w:t xml:space="preserve">. </w:t>
      </w:r>
      <w:r w:rsidRPr="005A5A84">
        <w:rPr>
          <w:rFonts w:ascii="Times New Roman" w:hAnsi="Times New Roman" w:cs="Times New Roman"/>
          <w:lang w:val="sr-Cyrl-RS"/>
        </w:rPr>
        <w:t xml:space="preserve">Предлога закона </w:t>
      </w:r>
      <w:r w:rsidR="002030CC" w:rsidRPr="005A5A84">
        <w:rPr>
          <w:rFonts w:ascii="Times New Roman" w:hAnsi="Times New Roman" w:cs="Times New Roman"/>
          <w:lang w:val="sr-Cyrl-RS"/>
        </w:rPr>
        <w:t xml:space="preserve">прописано је да за време трајања уговора о факторингу потраживање које је предмет тог уговора не може престати пребијањем (компензацијом) између уступиоца и дужника, осим </w:t>
      </w:r>
      <w:r w:rsidRPr="005A5A84">
        <w:rPr>
          <w:rFonts w:ascii="Times New Roman" w:hAnsi="Times New Roman" w:cs="Times New Roman"/>
          <w:lang w:val="sr-Cyrl-RS"/>
        </w:rPr>
        <w:t>уколико</w:t>
      </w:r>
      <w:r w:rsidR="00F84956" w:rsidRPr="005A5A84">
        <w:rPr>
          <w:rFonts w:ascii="Times New Roman" w:hAnsi="Times New Roman" w:cs="Times New Roman"/>
          <w:lang w:val="sr-Cyrl-RS"/>
        </w:rPr>
        <w:t xml:space="preserve"> уговором о факторингу није другачије одређено. Разлог за прописивање ове одредбе</w:t>
      </w:r>
      <w:r w:rsidR="00EC032B" w:rsidRPr="005A5A84">
        <w:rPr>
          <w:rFonts w:ascii="Times New Roman" w:hAnsi="Times New Roman" w:cs="Times New Roman"/>
          <w:lang w:val="sr-Cyrl-RS"/>
        </w:rPr>
        <w:t xml:space="preserve"> је спречавање лоше праксе и случајева у којима поверилац и дужник из основног посла, а након закључења уговора о факторингу, изврше међусобно пребијање потраживања и/или дуговања које је предмет уговора о факторингу, што, последично, има значајне финансијске и правне последице по фактора. Прописивањем ове одредбе обезбеђује се већи ниво правне сигурности и транспарентности за учеснике у послу факторинга, при чему је остављена могућност да уговорне стране уговором о факторингу другачије одреде.</w:t>
      </w:r>
    </w:p>
    <w:p w14:paraId="4F07B3F3" w14:textId="65D3F8E5" w:rsidR="00952F8C" w:rsidRPr="005A5A84" w:rsidRDefault="00952F8C" w:rsidP="0057782F">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bCs/>
          <w:lang w:val="sr-Cyrl-RS"/>
        </w:rPr>
        <w:t xml:space="preserve">Чланом </w:t>
      </w:r>
      <w:r w:rsidR="0067021E" w:rsidRPr="005A5A84">
        <w:rPr>
          <w:rFonts w:ascii="Times New Roman" w:hAnsi="Times New Roman" w:cs="Times New Roman"/>
          <w:bCs/>
          <w:lang w:val="sr-Cyrl-RS"/>
        </w:rPr>
        <w:t>1</w:t>
      </w:r>
      <w:r w:rsidR="00950E62" w:rsidRPr="005A5A84">
        <w:rPr>
          <w:rFonts w:ascii="Times New Roman" w:hAnsi="Times New Roman" w:cs="Times New Roman"/>
          <w:bCs/>
          <w:lang w:val="sr-Cyrl-RS"/>
        </w:rPr>
        <w:t>1</w:t>
      </w:r>
      <w:r w:rsidRPr="005A5A84">
        <w:rPr>
          <w:rFonts w:ascii="Times New Roman" w:hAnsi="Times New Roman" w:cs="Times New Roman"/>
          <w:bCs/>
          <w:lang w:val="sr-Cyrl-RS"/>
        </w:rPr>
        <w:t>.</w:t>
      </w:r>
      <w:r w:rsidRPr="005A5A84">
        <w:rPr>
          <w:rFonts w:ascii="Times New Roman" w:hAnsi="Times New Roman" w:cs="Times New Roman"/>
          <w:lang w:val="sr-Cyrl-RS"/>
        </w:rPr>
        <w:t xml:space="preserve"> Предлога закона врши се</w:t>
      </w:r>
      <w:r w:rsidR="00C03729" w:rsidRPr="005A5A84">
        <w:rPr>
          <w:rFonts w:ascii="Times New Roman" w:hAnsi="Times New Roman" w:cs="Times New Roman"/>
          <w:lang w:val="sr-Cyrl-RS"/>
        </w:rPr>
        <w:t>, најпре,</w:t>
      </w:r>
      <w:r w:rsidRPr="005A5A84">
        <w:rPr>
          <w:rFonts w:ascii="Times New Roman" w:hAnsi="Times New Roman" w:cs="Times New Roman"/>
          <w:lang w:val="sr-Cyrl-RS"/>
        </w:rPr>
        <w:t xml:space="preserve"> </w:t>
      </w:r>
      <w:r w:rsidR="00C03729" w:rsidRPr="005A5A84">
        <w:rPr>
          <w:rFonts w:ascii="Times New Roman" w:hAnsi="Times New Roman" w:cs="Times New Roman"/>
          <w:lang w:val="sr-Cyrl-RS"/>
        </w:rPr>
        <w:t>измена</w:t>
      </w:r>
      <w:r w:rsidRPr="005A5A84">
        <w:rPr>
          <w:rFonts w:ascii="Times New Roman" w:hAnsi="Times New Roman" w:cs="Times New Roman"/>
          <w:lang w:val="sr-Cyrl-RS"/>
        </w:rPr>
        <w:t xml:space="preserve"> члана 23. Закона, с циљем бољег усклађивања са тржишним праксама и постојећим дигиталним решењима која се користе у </w:t>
      </w:r>
      <w:r w:rsidR="00C03729" w:rsidRPr="005A5A84">
        <w:rPr>
          <w:rFonts w:ascii="Times New Roman" w:hAnsi="Times New Roman" w:cs="Times New Roman"/>
          <w:lang w:val="sr-Cyrl-RS"/>
        </w:rPr>
        <w:t>обављању факторинга, тако што се б</w:t>
      </w:r>
      <w:r w:rsidR="00D56FD1" w:rsidRPr="005A5A84">
        <w:rPr>
          <w:rFonts w:ascii="Times New Roman" w:hAnsi="Times New Roman" w:cs="Times New Roman"/>
          <w:lang w:val="sr-Cyrl-RS"/>
        </w:rPr>
        <w:t xml:space="preserve">рисањем речи </w:t>
      </w:r>
      <w:r w:rsidR="00AA0097" w:rsidRPr="005A5A84">
        <w:rPr>
          <w:rFonts w:ascii="Times New Roman" w:hAnsi="Times New Roman" w:cs="Times New Roman"/>
          <w:lang w:val="sr-Cyrl-RS"/>
        </w:rPr>
        <w:t>„</w:t>
      </w:r>
      <w:r w:rsidR="00D56FD1" w:rsidRPr="005A5A84">
        <w:rPr>
          <w:rFonts w:ascii="Times New Roman" w:hAnsi="Times New Roman" w:cs="Times New Roman"/>
          <w:lang w:val="sr-Cyrl-RS"/>
        </w:rPr>
        <w:t>оригинал или копија оверена од стране надлежног органа</w:t>
      </w:r>
      <w:r w:rsidR="00AA0097" w:rsidRPr="005A5A84">
        <w:rPr>
          <w:rFonts w:ascii="Times New Roman" w:hAnsi="Times New Roman" w:cs="Times New Roman"/>
          <w:lang w:val="sr-Cyrl-RS"/>
        </w:rPr>
        <w:t>”</w:t>
      </w:r>
      <w:r w:rsidR="00C03729" w:rsidRPr="005A5A84">
        <w:rPr>
          <w:rFonts w:ascii="Times New Roman" w:hAnsi="Times New Roman" w:cs="Times New Roman"/>
          <w:lang w:val="sr-Cyrl-RS"/>
        </w:rPr>
        <w:t xml:space="preserve"> из</w:t>
      </w:r>
      <w:r w:rsidR="0067021E" w:rsidRPr="005A5A84">
        <w:rPr>
          <w:rFonts w:ascii="Times New Roman" w:hAnsi="Times New Roman" w:cs="Times New Roman"/>
          <w:lang w:val="sr-Cyrl-RS"/>
        </w:rPr>
        <w:t xml:space="preserve"> став</w:t>
      </w:r>
      <w:r w:rsidR="00C03729" w:rsidRPr="005A5A84">
        <w:rPr>
          <w:rFonts w:ascii="Times New Roman" w:hAnsi="Times New Roman" w:cs="Times New Roman"/>
          <w:lang w:val="sr-Cyrl-RS"/>
        </w:rPr>
        <w:t>а</w:t>
      </w:r>
      <w:r w:rsidR="0067021E" w:rsidRPr="005A5A84">
        <w:rPr>
          <w:rFonts w:ascii="Times New Roman" w:hAnsi="Times New Roman" w:cs="Times New Roman"/>
          <w:lang w:val="sr-Cyrl-RS"/>
        </w:rPr>
        <w:t xml:space="preserve"> 1. тачка 1</w:t>
      </w:r>
      <w:r w:rsidR="00E44473" w:rsidRPr="005A5A84">
        <w:rPr>
          <w:rFonts w:ascii="Times New Roman" w:hAnsi="Times New Roman" w:cs="Times New Roman"/>
          <w:lang w:val="sr-Cyrl-RS"/>
        </w:rPr>
        <w:t>)</w:t>
      </w:r>
      <w:r w:rsidR="00C03729" w:rsidRPr="005A5A84">
        <w:rPr>
          <w:rFonts w:ascii="Times New Roman" w:hAnsi="Times New Roman" w:cs="Times New Roman"/>
          <w:lang w:val="sr-Cyrl-RS"/>
        </w:rPr>
        <w:t xml:space="preserve"> овог члана Закона укида</w:t>
      </w:r>
      <w:r w:rsidR="00D56FD1" w:rsidRPr="005A5A84">
        <w:rPr>
          <w:rFonts w:ascii="Times New Roman" w:hAnsi="Times New Roman" w:cs="Times New Roman"/>
          <w:lang w:val="sr-Cyrl-RS"/>
        </w:rPr>
        <w:t xml:space="preserve"> обавеза доставе оригинал уговора. Фактор и даље има могућност да у складу са пословним моделом од уступиоца захтева достављање уговора у оригиналу</w:t>
      </w:r>
      <w:r w:rsidR="00B029DB" w:rsidRPr="005A5A84">
        <w:rPr>
          <w:rFonts w:ascii="Times New Roman" w:hAnsi="Times New Roman" w:cs="Times New Roman"/>
          <w:lang w:val="sr-Cyrl-RS"/>
        </w:rPr>
        <w:t xml:space="preserve">, </w:t>
      </w:r>
      <w:r w:rsidR="00C03729" w:rsidRPr="005A5A84">
        <w:rPr>
          <w:rFonts w:ascii="Times New Roman" w:hAnsi="Times New Roman" w:cs="Times New Roman"/>
          <w:lang w:val="sr-Cyrl-RS"/>
        </w:rPr>
        <w:t xml:space="preserve">посебно </w:t>
      </w:r>
      <w:r w:rsidR="00B029DB" w:rsidRPr="005A5A84">
        <w:rPr>
          <w:rFonts w:ascii="Times New Roman" w:hAnsi="Times New Roman" w:cs="Times New Roman"/>
          <w:lang w:val="sr-Cyrl-RS"/>
        </w:rPr>
        <w:t>имајући у виду да документација из члана 23. став 1. Закона о факторингу представља веродостојну исправу</w:t>
      </w:r>
      <w:r w:rsidR="00D56FD1" w:rsidRPr="005A5A84">
        <w:rPr>
          <w:rFonts w:ascii="Times New Roman" w:hAnsi="Times New Roman" w:cs="Times New Roman"/>
          <w:lang w:val="sr-Cyrl-RS"/>
        </w:rPr>
        <w:t>.</w:t>
      </w:r>
      <w:r w:rsidR="00C03729" w:rsidRPr="005A5A84">
        <w:rPr>
          <w:rFonts w:ascii="Times New Roman" w:hAnsi="Times New Roman" w:cs="Times New Roman"/>
          <w:lang w:val="sr-Cyrl-RS"/>
        </w:rPr>
        <w:t xml:space="preserve"> Поред наведене измене члана 23. Закона, врши се и допуна овог члана Закона н</w:t>
      </w:r>
      <w:r w:rsidR="004115C2" w:rsidRPr="005A5A84">
        <w:rPr>
          <w:rFonts w:ascii="Times New Roman" w:hAnsi="Times New Roman" w:cs="Times New Roman"/>
          <w:lang w:val="sr-Cyrl-RS"/>
        </w:rPr>
        <w:t>овим с</w:t>
      </w:r>
      <w:r w:rsidRPr="005A5A84">
        <w:rPr>
          <w:rFonts w:ascii="Times New Roman" w:hAnsi="Times New Roman" w:cs="Times New Roman"/>
          <w:lang w:val="sr-Cyrl-RS"/>
        </w:rPr>
        <w:t>тав</w:t>
      </w:r>
      <w:r w:rsidR="004115C2" w:rsidRPr="005A5A84">
        <w:rPr>
          <w:rFonts w:ascii="Times New Roman" w:hAnsi="Times New Roman" w:cs="Times New Roman"/>
          <w:lang w:val="sr-Cyrl-RS"/>
        </w:rPr>
        <w:t>ом</w:t>
      </w:r>
      <w:r w:rsidRPr="005A5A84">
        <w:rPr>
          <w:rFonts w:ascii="Times New Roman" w:hAnsi="Times New Roman" w:cs="Times New Roman"/>
          <w:lang w:val="sr-Cyrl-RS"/>
        </w:rPr>
        <w:t xml:space="preserve"> </w:t>
      </w:r>
      <w:r w:rsidR="004115C2" w:rsidRPr="005A5A84">
        <w:rPr>
          <w:rFonts w:ascii="Times New Roman" w:hAnsi="Times New Roman" w:cs="Times New Roman"/>
          <w:lang w:val="sr-Cyrl-RS"/>
        </w:rPr>
        <w:t>3</w:t>
      </w:r>
      <w:r w:rsidR="00C03729" w:rsidRPr="005A5A84">
        <w:rPr>
          <w:rFonts w:ascii="Times New Roman" w:hAnsi="Times New Roman" w:cs="Times New Roman"/>
          <w:lang w:val="sr-Cyrl-RS"/>
        </w:rPr>
        <w:t>, којим је</w:t>
      </w:r>
      <w:r w:rsidRPr="005A5A84">
        <w:rPr>
          <w:rFonts w:ascii="Times New Roman" w:hAnsi="Times New Roman" w:cs="Times New Roman"/>
          <w:lang w:val="sr-Cyrl-RS"/>
        </w:rPr>
        <w:t xml:space="preserve"> </w:t>
      </w:r>
      <w:r w:rsidR="00C03729" w:rsidRPr="005A5A84">
        <w:rPr>
          <w:rFonts w:ascii="Times New Roman" w:hAnsi="Times New Roman" w:cs="Times New Roman"/>
          <w:lang w:val="sr-Cyrl-RS"/>
        </w:rPr>
        <w:t>прописано</w:t>
      </w:r>
      <w:r w:rsidRPr="005A5A84">
        <w:rPr>
          <w:rFonts w:ascii="Times New Roman" w:hAnsi="Times New Roman" w:cs="Times New Roman"/>
          <w:lang w:val="sr-Cyrl-RS"/>
        </w:rPr>
        <w:t xml:space="preserve"> да посебан документ</w:t>
      </w:r>
      <w:r w:rsidR="00C03729" w:rsidRPr="005A5A84">
        <w:rPr>
          <w:rFonts w:ascii="Times New Roman" w:hAnsi="Times New Roman" w:cs="Times New Roman"/>
          <w:lang w:val="sr-Cyrl-RS"/>
        </w:rPr>
        <w:t>,</w:t>
      </w:r>
      <w:r w:rsidRPr="005A5A84">
        <w:rPr>
          <w:rFonts w:ascii="Times New Roman" w:hAnsi="Times New Roman" w:cs="Times New Roman"/>
          <w:lang w:val="sr-Cyrl-RS"/>
        </w:rPr>
        <w:t xml:space="preserve"> који потврђује </w:t>
      </w:r>
      <w:r w:rsidR="00C03729" w:rsidRPr="005A5A84">
        <w:rPr>
          <w:rFonts w:ascii="Times New Roman" w:hAnsi="Times New Roman" w:cs="Times New Roman"/>
          <w:lang w:val="sr-Cyrl-RS"/>
        </w:rPr>
        <w:t>датум продаје</w:t>
      </w:r>
      <w:r w:rsidRPr="005A5A84">
        <w:rPr>
          <w:rFonts w:ascii="Times New Roman" w:hAnsi="Times New Roman" w:cs="Times New Roman"/>
          <w:lang w:val="sr-Cyrl-RS"/>
        </w:rPr>
        <w:t xml:space="preserve"> потраживања</w:t>
      </w:r>
      <w:r w:rsidR="00C03729" w:rsidRPr="005A5A84">
        <w:rPr>
          <w:rFonts w:ascii="Times New Roman" w:hAnsi="Times New Roman" w:cs="Times New Roman"/>
          <w:lang w:val="sr-Cyrl-RS"/>
        </w:rPr>
        <w:t>,</w:t>
      </w:r>
      <w:r w:rsidRPr="005A5A84">
        <w:rPr>
          <w:rFonts w:ascii="Times New Roman" w:hAnsi="Times New Roman" w:cs="Times New Roman"/>
          <w:lang w:val="sr-Cyrl-RS"/>
        </w:rPr>
        <w:t xml:space="preserve"> буде сачињен у електронској форми. Ова измена је у складу са Законом о </w:t>
      </w:r>
      <w:r w:rsidR="0057782F" w:rsidRPr="005A5A84">
        <w:rPr>
          <w:rFonts w:ascii="Times New Roman" w:hAnsi="Times New Roman" w:cs="Times New Roman"/>
          <w:lang w:val="sr-Cyrl-RS"/>
        </w:rPr>
        <w:t>електронском документу, електронској идентификацији и услугама од поверења у електронском пословању (</w:t>
      </w:r>
      <w:r w:rsidR="00E90F63" w:rsidRPr="005A5A84">
        <w:rPr>
          <w:rFonts w:ascii="Times New Roman" w:hAnsi="Times New Roman" w:cs="Times New Roman"/>
          <w:lang w:val="sr-Cyrl-RS"/>
        </w:rPr>
        <w:t>„Службени гласник РС”</w:t>
      </w:r>
      <w:r w:rsidR="0057782F" w:rsidRPr="005A5A84">
        <w:rPr>
          <w:rFonts w:ascii="Times New Roman" w:hAnsi="Times New Roman" w:cs="Times New Roman"/>
          <w:lang w:val="sr-Cyrl-RS"/>
        </w:rPr>
        <w:t>, бр. 94</w:t>
      </w:r>
      <w:r w:rsidR="00E90F63" w:rsidRPr="005A5A84">
        <w:rPr>
          <w:rFonts w:ascii="Times New Roman" w:hAnsi="Times New Roman" w:cs="Times New Roman"/>
          <w:lang w:val="sr-Cyrl-RS"/>
        </w:rPr>
        <w:t>/17 и</w:t>
      </w:r>
      <w:r w:rsidR="0057782F" w:rsidRPr="005A5A84">
        <w:rPr>
          <w:rFonts w:ascii="Times New Roman" w:hAnsi="Times New Roman" w:cs="Times New Roman"/>
          <w:lang w:val="sr-Cyrl-RS"/>
        </w:rPr>
        <w:t xml:space="preserve"> 52</w:t>
      </w:r>
      <w:r w:rsidR="00E90F63" w:rsidRPr="005A5A84">
        <w:rPr>
          <w:rFonts w:ascii="Times New Roman" w:hAnsi="Times New Roman" w:cs="Times New Roman"/>
          <w:lang w:val="sr-Cyrl-RS"/>
        </w:rPr>
        <w:t>/</w:t>
      </w:r>
      <w:r w:rsidR="0057782F" w:rsidRPr="005A5A84">
        <w:rPr>
          <w:rFonts w:ascii="Times New Roman" w:hAnsi="Times New Roman" w:cs="Times New Roman"/>
          <w:lang w:val="sr-Cyrl-RS"/>
        </w:rPr>
        <w:t>21</w:t>
      </w:r>
      <w:r w:rsidR="00E90F63" w:rsidRPr="005A5A84">
        <w:rPr>
          <w:rFonts w:ascii="Times New Roman" w:hAnsi="Times New Roman" w:cs="Times New Roman"/>
          <w:lang w:val="sr-Cyrl-RS"/>
        </w:rPr>
        <w:t>)</w:t>
      </w:r>
      <w:r w:rsidRPr="005A5A84">
        <w:rPr>
          <w:rFonts w:ascii="Times New Roman" w:hAnsi="Times New Roman" w:cs="Times New Roman"/>
          <w:lang w:val="sr-Cyrl-RS"/>
        </w:rPr>
        <w:t>, који изједначава правно дејство електронске и писане форме.</w:t>
      </w:r>
      <w:r w:rsidR="00C03729" w:rsidRPr="005A5A84">
        <w:rPr>
          <w:rFonts w:ascii="Times New Roman" w:hAnsi="Times New Roman" w:cs="Times New Roman"/>
          <w:lang w:val="sr-Cyrl-RS"/>
        </w:rPr>
        <w:t xml:space="preserve"> Разлог прописивања наведене допуне је усклађивање </w:t>
      </w:r>
      <w:r w:rsidRPr="005A5A84">
        <w:rPr>
          <w:rFonts w:ascii="Times New Roman" w:hAnsi="Times New Roman" w:cs="Times New Roman"/>
          <w:lang w:val="sr-Cyrl-RS"/>
        </w:rPr>
        <w:t>са савременим токовима дигитализације у финансијском и трговинском пословању, уз очување правне сигурности странака у факторинг пословима</w:t>
      </w:r>
      <w:r w:rsidR="00D56FD1" w:rsidRPr="005A5A84">
        <w:rPr>
          <w:rFonts w:ascii="Times New Roman" w:hAnsi="Times New Roman" w:cs="Times New Roman"/>
          <w:lang w:val="sr-Cyrl-RS"/>
        </w:rPr>
        <w:t>,</w:t>
      </w:r>
      <w:r w:rsidR="00C03729" w:rsidRPr="005A5A84">
        <w:rPr>
          <w:rFonts w:ascii="Times New Roman" w:hAnsi="Times New Roman" w:cs="Times New Roman"/>
          <w:lang w:val="sr-Cyrl-RS"/>
        </w:rPr>
        <w:t xml:space="preserve"> као и да се смањење</w:t>
      </w:r>
      <w:r w:rsidR="00D56FD1" w:rsidRPr="005A5A84">
        <w:rPr>
          <w:rFonts w:ascii="Times New Roman" w:hAnsi="Times New Roman" w:cs="Times New Roman"/>
          <w:lang w:val="sr-Cyrl-RS"/>
        </w:rPr>
        <w:t xml:space="preserve"> административно</w:t>
      </w:r>
      <w:r w:rsidR="00C03729" w:rsidRPr="005A5A84">
        <w:rPr>
          <w:rFonts w:ascii="Times New Roman" w:hAnsi="Times New Roman" w:cs="Times New Roman"/>
          <w:lang w:val="sr-Cyrl-RS"/>
        </w:rPr>
        <w:t>г оптерећења</w:t>
      </w:r>
      <w:r w:rsidRPr="005A5A84">
        <w:rPr>
          <w:rFonts w:ascii="Times New Roman" w:hAnsi="Times New Roman" w:cs="Times New Roman"/>
          <w:lang w:val="sr-Cyrl-RS"/>
        </w:rPr>
        <w:t>.</w:t>
      </w:r>
    </w:p>
    <w:p w14:paraId="324137B9" w14:textId="7F2291AE" w:rsidR="00400683" w:rsidRPr="005A5A84" w:rsidRDefault="00C03729" w:rsidP="002C6F0B">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bCs/>
          <w:lang w:val="sr-Cyrl-RS"/>
        </w:rPr>
        <w:t>Ч</w:t>
      </w:r>
      <w:r w:rsidR="0065041E" w:rsidRPr="005A5A84">
        <w:rPr>
          <w:rFonts w:ascii="Times New Roman" w:hAnsi="Times New Roman" w:cs="Times New Roman"/>
          <w:bCs/>
          <w:lang w:val="sr-Cyrl-RS"/>
        </w:rPr>
        <w:t>лан</w:t>
      </w:r>
      <w:r w:rsidRPr="005A5A84">
        <w:rPr>
          <w:rFonts w:ascii="Times New Roman" w:hAnsi="Times New Roman" w:cs="Times New Roman"/>
          <w:bCs/>
          <w:lang w:val="sr-Cyrl-RS"/>
        </w:rPr>
        <w:t>ом</w:t>
      </w:r>
      <w:r w:rsidR="0065041E" w:rsidRPr="005A5A84">
        <w:rPr>
          <w:rFonts w:ascii="Times New Roman" w:hAnsi="Times New Roman" w:cs="Times New Roman"/>
          <w:bCs/>
          <w:lang w:val="sr-Cyrl-RS"/>
        </w:rPr>
        <w:t xml:space="preserve"> </w:t>
      </w:r>
      <w:r w:rsidR="00EA3FB3" w:rsidRPr="005A5A84">
        <w:rPr>
          <w:rFonts w:ascii="Times New Roman" w:hAnsi="Times New Roman" w:cs="Times New Roman"/>
          <w:bCs/>
          <w:lang w:val="sr-Cyrl-RS"/>
        </w:rPr>
        <w:t>1</w:t>
      </w:r>
      <w:r w:rsidR="00950E62" w:rsidRPr="005A5A84">
        <w:rPr>
          <w:rFonts w:ascii="Times New Roman" w:hAnsi="Times New Roman" w:cs="Times New Roman"/>
          <w:bCs/>
          <w:lang w:val="sr-Cyrl-RS"/>
        </w:rPr>
        <w:t>2</w:t>
      </w:r>
      <w:r w:rsidR="00400683" w:rsidRPr="005A5A84">
        <w:rPr>
          <w:rFonts w:ascii="Times New Roman" w:hAnsi="Times New Roman" w:cs="Times New Roman"/>
          <w:bCs/>
          <w:lang w:val="sr-Cyrl-RS"/>
        </w:rPr>
        <w:t>.</w:t>
      </w:r>
      <w:r w:rsidR="00400683" w:rsidRPr="005A5A84">
        <w:rPr>
          <w:rFonts w:ascii="Times New Roman" w:hAnsi="Times New Roman" w:cs="Times New Roman"/>
          <w:lang w:val="sr-Cyrl-RS"/>
        </w:rPr>
        <w:t xml:space="preserve"> Предлога закона допуњује се члан 24. Закона о факторингу, </w:t>
      </w:r>
      <w:r w:rsidR="0065041E" w:rsidRPr="005A5A84">
        <w:rPr>
          <w:rFonts w:ascii="Times New Roman" w:hAnsi="Times New Roman" w:cs="Times New Roman"/>
          <w:lang w:val="sr-Cyrl-RS"/>
        </w:rPr>
        <w:t xml:space="preserve">ради усклађивања са </w:t>
      </w:r>
      <w:r w:rsidRPr="005A5A84">
        <w:rPr>
          <w:rFonts w:ascii="Times New Roman" w:hAnsi="Times New Roman" w:cs="Times New Roman"/>
          <w:lang w:val="sr-Cyrl-RS"/>
        </w:rPr>
        <w:t xml:space="preserve">новопредложеним </w:t>
      </w:r>
      <w:r w:rsidR="0065041E" w:rsidRPr="005A5A84">
        <w:rPr>
          <w:rFonts w:ascii="Times New Roman" w:hAnsi="Times New Roman" w:cs="Times New Roman"/>
          <w:lang w:val="sr-Cyrl-RS"/>
        </w:rPr>
        <w:t>чланом 32а Закона</w:t>
      </w:r>
      <w:r w:rsidRPr="005A5A84">
        <w:rPr>
          <w:rFonts w:ascii="Times New Roman" w:hAnsi="Times New Roman" w:cs="Times New Roman"/>
          <w:lang w:val="sr-Cyrl-RS"/>
        </w:rPr>
        <w:t>,</w:t>
      </w:r>
      <w:r w:rsidR="0065041E" w:rsidRPr="005A5A84">
        <w:rPr>
          <w:rFonts w:ascii="Times New Roman" w:hAnsi="Times New Roman" w:cs="Times New Roman"/>
          <w:lang w:val="sr-Cyrl-RS"/>
        </w:rPr>
        <w:t xml:space="preserve"> који се односи на увођење централне евиденције факторинга. </w:t>
      </w:r>
      <w:r w:rsidRPr="005A5A84">
        <w:rPr>
          <w:rFonts w:ascii="Times New Roman" w:hAnsi="Times New Roman" w:cs="Times New Roman"/>
          <w:lang w:val="sr-Cyrl-RS"/>
        </w:rPr>
        <w:t xml:space="preserve">Поред тога, члан 24. Закона допуњује се </w:t>
      </w:r>
      <w:r w:rsidR="0065041E" w:rsidRPr="005A5A84">
        <w:rPr>
          <w:rFonts w:ascii="Times New Roman" w:hAnsi="Times New Roman" w:cs="Times New Roman"/>
          <w:lang w:val="sr-Cyrl-RS"/>
        </w:rPr>
        <w:t>нови</w:t>
      </w:r>
      <w:r w:rsidRPr="005A5A84">
        <w:rPr>
          <w:rFonts w:ascii="Times New Roman" w:hAnsi="Times New Roman" w:cs="Times New Roman"/>
          <w:lang w:val="sr-Cyrl-RS"/>
        </w:rPr>
        <w:t>м</w:t>
      </w:r>
      <w:r w:rsidR="0065041E" w:rsidRPr="005A5A84">
        <w:rPr>
          <w:rFonts w:ascii="Times New Roman" w:hAnsi="Times New Roman" w:cs="Times New Roman"/>
          <w:lang w:val="sr-Cyrl-RS"/>
        </w:rPr>
        <w:t xml:space="preserve"> став</w:t>
      </w:r>
      <w:r w:rsidRPr="005A5A84">
        <w:rPr>
          <w:rFonts w:ascii="Times New Roman" w:hAnsi="Times New Roman" w:cs="Times New Roman"/>
          <w:lang w:val="sr-Cyrl-RS"/>
        </w:rPr>
        <w:t>ом</w:t>
      </w:r>
      <w:r w:rsidR="0065041E" w:rsidRPr="005A5A84">
        <w:rPr>
          <w:rFonts w:ascii="Times New Roman" w:hAnsi="Times New Roman" w:cs="Times New Roman"/>
          <w:lang w:val="sr-Cyrl-RS"/>
        </w:rPr>
        <w:t xml:space="preserve"> 2</w:t>
      </w:r>
      <w:r w:rsidRPr="005A5A84">
        <w:rPr>
          <w:rFonts w:ascii="Times New Roman" w:hAnsi="Times New Roman" w:cs="Times New Roman"/>
          <w:lang w:val="sr-Cyrl-RS"/>
        </w:rPr>
        <w:t>, којим је прописана</w:t>
      </w:r>
      <w:r w:rsidR="00400683" w:rsidRPr="005A5A84">
        <w:rPr>
          <w:rFonts w:ascii="Times New Roman" w:hAnsi="Times New Roman" w:cs="Times New Roman"/>
          <w:lang w:val="sr-Cyrl-RS"/>
        </w:rPr>
        <w:t xml:space="preserve"> могућност да се уговором између уступиоца и фактора предвиди да фактор, у име и за рачун уступиоца, изврши обавештавање дужника. Ова пракса је већ присутна на </w:t>
      </w:r>
      <w:r w:rsidR="00400683" w:rsidRPr="005A5A84">
        <w:rPr>
          <w:rFonts w:ascii="Times New Roman" w:hAnsi="Times New Roman" w:cs="Times New Roman"/>
          <w:lang w:val="sr-Cyrl-RS"/>
        </w:rPr>
        <w:lastRenderedPageBreak/>
        <w:t>тржишту, нарочито код модела обрнутог факторинга, али се нормативним уређењем постиже већи степен правне сигурности, транспарентности и усклађености са пословном праксом.</w:t>
      </w:r>
      <w:r w:rsidRPr="005A5A84">
        <w:rPr>
          <w:rFonts w:ascii="Times New Roman" w:hAnsi="Times New Roman" w:cs="Times New Roman"/>
          <w:lang w:val="sr-Cyrl-RS"/>
        </w:rPr>
        <w:t xml:space="preserve"> Предложеном </w:t>
      </w:r>
      <w:r w:rsidR="00400683" w:rsidRPr="005A5A84">
        <w:rPr>
          <w:rFonts w:ascii="Times New Roman" w:hAnsi="Times New Roman" w:cs="Times New Roman"/>
          <w:lang w:val="sr-Cyrl-RS"/>
        </w:rPr>
        <w:t>допуном не долази до преноса обавезе обавештавања са уступиоца на фактора</w:t>
      </w:r>
      <w:r w:rsidR="003D1975" w:rsidRPr="005A5A84">
        <w:rPr>
          <w:rFonts w:ascii="Times New Roman" w:hAnsi="Times New Roman" w:cs="Times New Roman"/>
          <w:lang w:val="sr-Cyrl-RS"/>
        </w:rPr>
        <w:t>,</w:t>
      </w:r>
      <w:r w:rsidR="00400683" w:rsidRPr="005A5A84">
        <w:rPr>
          <w:rFonts w:ascii="Times New Roman" w:hAnsi="Times New Roman" w:cs="Times New Roman"/>
          <w:lang w:val="sr-Cyrl-RS"/>
        </w:rPr>
        <w:t xml:space="preserve"> већ се ради о </w:t>
      </w:r>
      <w:r w:rsidR="003D1975" w:rsidRPr="005A5A84">
        <w:rPr>
          <w:rFonts w:ascii="Times New Roman" w:hAnsi="Times New Roman" w:cs="Times New Roman"/>
          <w:lang w:val="sr-Cyrl-RS"/>
        </w:rPr>
        <w:t>овлашћењу</w:t>
      </w:r>
      <w:r w:rsidR="00400683" w:rsidRPr="005A5A84">
        <w:rPr>
          <w:rFonts w:ascii="Times New Roman" w:hAnsi="Times New Roman" w:cs="Times New Roman"/>
          <w:lang w:val="sr-Cyrl-RS"/>
        </w:rPr>
        <w:t xml:space="preserve"> уговорних страна да фактор поступа</w:t>
      </w:r>
      <w:r w:rsidRPr="005A5A84">
        <w:rPr>
          <w:rFonts w:ascii="Times New Roman" w:hAnsi="Times New Roman" w:cs="Times New Roman"/>
          <w:lang w:val="sr-Cyrl-RS"/>
        </w:rPr>
        <w:t xml:space="preserve"> у њихово име</w:t>
      </w:r>
      <w:r w:rsidR="00400683" w:rsidRPr="005A5A84">
        <w:rPr>
          <w:rFonts w:ascii="Times New Roman" w:hAnsi="Times New Roman" w:cs="Times New Roman"/>
          <w:lang w:val="sr-Cyrl-RS"/>
        </w:rPr>
        <w:t>, што је у потпуности у складу са начелима и одредбама Закона о облигационим односима</w:t>
      </w:r>
      <w:r w:rsidR="00E90F63" w:rsidRPr="005A5A84">
        <w:rPr>
          <w:rFonts w:ascii="Times New Roman" w:hAnsi="Times New Roman" w:cs="Times New Roman"/>
          <w:lang w:val="sr-Cyrl-RS"/>
        </w:rPr>
        <w:t xml:space="preserve"> (,,Службени лист СФРЈ”, бр. 29/78, 39/85, 45/89 </w:t>
      </w:r>
      <w:r w:rsidR="00C23957" w:rsidRPr="005A5A84">
        <w:rPr>
          <w:rFonts w:ascii="Times New Roman" w:hAnsi="Times New Roman" w:cs="Times New Roman"/>
          <w:lang w:val="sr-Cyrl-RS"/>
        </w:rPr>
        <w:t>–</w:t>
      </w:r>
      <w:r w:rsidR="00E90F63" w:rsidRPr="005A5A84">
        <w:rPr>
          <w:rFonts w:ascii="Times New Roman" w:hAnsi="Times New Roman" w:cs="Times New Roman"/>
          <w:lang w:val="sr-Cyrl-RS"/>
        </w:rPr>
        <w:t xml:space="preserve"> УСЈ и 57/89, ,</w:t>
      </w:r>
      <w:r w:rsidR="00C23957" w:rsidRPr="005A5A84">
        <w:rPr>
          <w:rFonts w:ascii="Times New Roman" w:hAnsi="Times New Roman" w:cs="Times New Roman"/>
          <w:lang w:val="sr-Cyrl-RS"/>
        </w:rPr>
        <w:t>,Службени лист СРЈ”, број 31/93</w:t>
      </w:r>
      <w:r w:rsidR="00E90F63" w:rsidRPr="005A5A84">
        <w:rPr>
          <w:rFonts w:ascii="Times New Roman" w:hAnsi="Times New Roman" w:cs="Times New Roman"/>
          <w:lang w:val="sr-Cyrl-RS"/>
        </w:rPr>
        <w:t xml:space="preserve"> и ,,Службени гласник РС”, број 18/20)</w:t>
      </w:r>
      <w:r w:rsidR="00400683" w:rsidRPr="005A5A84">
        <w:rPr>
          <w:rFonts w:ascii="Times New Roman" w:hAnsi="Times New Roman" w:cs="Times New Roman"/>
          <w:lang w:val="sr-Cyrl-RS"/>
        </w:rPr>
        <w:t>, који препознаје могућност извршења обавеза преко трећих лица у име и за рачун носиоца обавезе.</w:t>
      </w:r>
      <w:r w:rsidR="003D1975" w:rsidRPr="005A5A84">
        <w:rPr>
          <w:rFonts w:ascii="Times New Roman" w:hAnsi="Times New Roman" w:cs="Times New Roman"/>
          <w:lang w:val="sr-Cyrl-RS"/>
        </w:rPr>
        <w:t xml:space="preserve"> </w:t>
      </w:r>
      <w:r w:rsidR="00400683" w:rsidRPr="005A5A84">
        <w:rPr>
          <w:rFonts w:ascii="Times New Roman" w:hAnsi="Times New Roman" w:cs="Times New Roman"/>
          <w:lang w:val="sr-Cyrl-RS"/>
        </w:rPr>
        <w:t xml:space="preserve">Изменом се задржава примарна </w:t>
      </w:r>
      <w:r w:rsidRPr="005A5A84">
        <w:rPr>
          <w:rFonts w:ascii="Times New Roman" w:hAnsi="Times New Roman" w:cs="Times New Roman"/>
          <w:lang w:val="sr-Cyrl-RS"/>
        </w:rPr>
        <w:t>обавеза</w:t>
      </w:r>
      <w:r w:rsidR="00400683" w:rsidRPr="005A5A84">
        <w:rPr>
          <w:rFonts w:ascii="Times New Roman" w:hAnsi="Times New Roman" w:cs="Times New Roman"/>
          <w:lang w:val="sr-Cyrl-RS"/>
        </w:rPr>
        <w:t xml:space="preserve"> уступиоца, али се омогућава уговорна делегација радње обавештавања, чиме се постиже флексибилност и прилагођавање уговорним структурама</w:t>
      </w:r>
      <w:r w:rsidR="00331C12" w:rsidRPr="005A5A84">
        <w:rPr>
          <w:rFonts w:ascii="Times New Roman" w:hAnsi="Times New Roman" w:cs="Times New Roman"/>
          <w:lang w:val="sr-Cyrl-RS"/>
        </w:rPr>
        <w:t>,</w:t>
      </w:r>
      <w:r w:rsidR="00400683" w:rsidRPr="005A5A84">
        <w:rPr>
          <w:rFonts w:ascii="Times New Roman" w:hAnsi="Times New Roman" w:cs="Times New Roman"/>
          <w:lang w:val="sr-Cyrl-RS"/>
        </w:rPr>
        <w:t xml:space="preserve"> посебно у дигиталним моделима факторинга и платформским решењима.</w:t>
      </w:r>
    </w:p>
    <w:p w14:paraId="1AAE6502" w14:textId="10B5383A" w:rsidR="00226627" w:rsidRPr="005A5A84" w:rsidRDefault="00226627" w:rsidP="002C6F0B">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bCs/>
          <w:lang w:val="sr-Cyrl-RS"/>
        </w:rPr>
        <w:t xml:space="preserve">Чланом </w:t>
      </w:r>
      <w:r w:rsidR="00FA1595" w:rsidRPr="005A5A84">
        <w:rPr>
          <w:rFonts w:ascii="Times New Roman" w:hAnsi="Times New Roman" w:cs="Times New Roman"/>
          <w:bCs/>
          <w:lang w:val="sr-Cyrl-RS"/>
        </w:rPr>
        <w:t>1</w:t>
      </w:r>
      <w:r w:rsidR="00950E62" w:rsidRPr="005A5A84">
        <w:rPr>
          <w:rFonts w:ascii="Times New Roman" w:hAnsi="Times New Roman" w:cs="Times New Roman"/>
          <w:bCs/>
          <w:lang w:val="sr-Cyrl-RS"/>
        </w:rPr>
        <w:t>3</w:t>
      </w:r>
      <w:r w:rsidRPr="005A5A84">
        <w:rPr>
          <w:rFonts w:ascii="Times New Roman" w:hAnsi="Times New Roman" w:cs="Times New Roman"/>
          <w:bCs/>
          <w:lang w:val="sr-Cyrl-RS"/>
        </w:rPr>
        <w:t>.</w:t>
      </w:r>
      <w:r w:rsidRPr="005A5A84">
        <w:rPr>
          <w:rFonts w:ascii="Times New Roman" w:hAnsi="Times New Roman" w:cs="Times New Roman"/>
          <w:lang w:val="sr-Cyrl-RS"/>
        </w:rPr>
        <w:t xml:space="preserve"> Предлога закона додаје се члан 26а, којим се уређује </w:t>
      </w:r>
      <w:r w:rsidR="00331C12" w:rsidRPr="005A5A84">
        <w:rPr>
          <w:rFonts w:ascii="Times New Roman" w:hAnsi="Times New Roman" w:cs="Times New Roman"/>
          <w:lang w:val="sr-Cyrl-RS"/>
        </w:rPr>
        <w:t>пренос</w:t>
      </w:r>
      <w:r w:rsidRPr="005A5A84">
        <w:rPr>
          <w:rFonts w:ascii="Times New Roman" w:hAnsi="Times New Roman" w:cs="Times New Roman"/>
          <w:lang w:val="sr-Cyrl-RS"/>
        </w:rPr>
        <w:t xml:space="preserve"> споредних права и средстава обезбеђења у поступку уступања потраживања.</w:t>
      </w:r>
      <w:r w:rsidR="00331C12" w:rsidRPr="005A5A84">
        <w:rPr>
          <w:rFonts w:ascii="Times New Roman" w:hAnsi="Times New Roman" w:cs="Times New Roman"/>
          <w:lang w:val="sr-Cyrl-RS"/>
        </w:rPr>
        <w:t xml:space="preserve"> У смислу наведеног, прописано је</w:t>
      </w:r>
      <w:r w:rsidRPr="005A5A84">
        <w:rPr>
          <w:rFonts w:ascii="Times New Roman" w:hAnsi="Times New Roman" w:cs="Times New Roman"/>
          <w:lang w:val="sr-Cyrl-RS"/>
        </w:rPr>
        <w:t xml:space="preserve"> да са преносом потраживања на фактора прелазе и сва пратећа споредна права и средства обезбеђења потраживања, као што су: право првенствене наплате, права из залоге, јемства, камате, уговорне казне и друга сродна права, у обиму у којем су уговарана и у складу са садржином уговора о факторингу. На тај начин се укида евентуална недоумица у пракси у погледу обима и дејства уступања потраживања, посебно када су у питању колатерали и инструментални уговори.</w:t>
      </w:r>
      <w:r w:rsidR="00331C12" w:rsidRPr="005A5A84">
        <w:rPr>
          <w:rFonts w:ascii="Times New Roman" w:hAnsi="Times New Roman" w:cs="Times New Roman"/>
          <w:lang w:val="sr-Cyrl-RS"/>
        </w:rPr>
        <w:t xml:space="preserve"> Истовремено, </w:t>
      </w:r>
      <w:r w:rsidRPr="005A5A84">
        <w:rPr>
          <w:rFonts w:ascii="Times New Roman" w:hAnsi="Times New Roman" w:cs="Times New Roman"/>
          <w:lang w:val="sr-Cyrl-RS"/>
        </w:rPr>
        <w:t xml:space="preserve">уводи </w:t>
      </w:r>
      <w:r w:rsidR="00331C12" w:rsidRPr="005A5A84">
        <w:rPr>
          <w:rFonts w:ascii="Times New Roman" w:hAnsi="Times New Roman" w:cs="Times New Roman"/>
          <w:lang w:val="sr-Cyrl-RS"/>
        </w:rPr>
        <w:t xml:space="preserve">се </w:t>
      </w:r>
      <w:r w:rsidRPr="005A5A84">
        <w:rPr>
          <w:rFonts w:ascii="Times New Roman" w:hAnsi="Times New Roman" w:cs="Times New Roman"/>
          <w:lang w:val="sr-Cyrl-RS"/>
        </w:rPr>
        <w:t>и нормативн</w:t>
      </w:r>
      <w:r w:rsidR="00331C12" w:rsidRPr="005A5A84">
        <w:rPr>
          <w:rFonts w:ascii="Times New Roman" w:hAnsi="Times New Roman" w:cs="Times New Roman"/>
          <w:lang w:val="sr-Cyrl-RS"/>
        </w:rPr>
        <w:t>а</w:t>
      </w:r>
      <w:r w:rsidRPr="005A5A84">
        <w:rPr>
          <w:rFonts w:ascii="Times New Roman" w:hAnsi="Times New Roman" w:cs="Times New Roman"/>
          <w:lang w:val="sr-Cyrl-RS"/>
        </w:rPr>
        <w:t xml:space="preserve"> </w:t>
      </w:r>
      <w:r w:rsidR="00331C12" w:rsidRPr="005A5A84">
        <w:rPr>
          <w:rFonts w:ascii="Times New Roman" w:hAnsi="Times New Roman" w:cs="Times New Roman"/>
          <w:lang w:val="sr-Cyrl-RS"/>
        </w:rPr>
        <w:t>јасноћа у</w:t>
      </w:r>
      <w:r w:rsidRPr="005A5A84">
        <w:rPr>
          <w:rFonts w:ascii="Times New Roman" w:hAnsi="Times New Roman" w:cs="Times New Roman"/>
          <w:lang w:val="sr-Cyrl-RS"/>
        </w:rPr>
        <w:t xml:space="preserve"> погледу правне технике</w:t>
      </w:r>
      <w:r w:rsidR="00331C12" w:rsidRPr="005A5A84">
        <w:rPr>
          <w:rFonts w:ascii="Times New Roman" w:hAnsi="Times New Roman" w:cs="Times New Roman"/>
          <w:lang w:val="sr-Cyrl-RS"/>
        </w:rPr>
        <w:t>,</w:t>
      </w:r>
      <w:r w:rsidRPr="005A5A84">
        <w:rPr>
          <w:rFonts w:ascii="Times New Roman" w:hAnsi="Times New Roman" w:cs="Times New Roman"/>
          <w:lang w:val="sr-Cyrl-RS"/>
        </w:rPr>
        <w:t xml:space="preserve"> </w:t>
      </w:r>
      <w:r w:rsidR="00331C12" w:rsidRPr="005A5A84">
        <w:rPr>
          <w:rFonts w:ascii="Times New Roman" w:hAnsi="Times New Roman" w:cs="Times New Roman"/>
          <w:lang w:val="sr-Cyrl-RS"/>
        </w:rPr>
        <w:t>тако што је прописано</w:t>
      </w:r>
      <w:r w:rsidR="00A45574" w:rsidRPr="005A5A84">
        <w:rPr>
          <w:rFonts w:ascii="Times New Roman" w:hAnsi="Times New Roman" w:cs="Times New Roman"/>
          <w:lang w:val="sr-Cyrl-RS"/>
        </w:rPr>
        <w:t xml:space="preserve"> да</w:t>
      </w:r>
      <w:r w:rsidRPr="005A5A84">
        <w:rPr>
          <w:rFonts w:ascii="Times New Roman" w:hAnsi="Times New Roman" w:cs="Times New Roman"/>
          <w:lang w:val="sr-Cyrl-RS"/>
        </w:rPr>
        <w:t xml:space="preserve"> није потребно закључивање </w:t>
      </w:r>
      <w:r w:rsidR="00331C12" w:rsidRPr="005A5A84">
        <w:rPr>
          <w:rFonts w:ascii="Times New Roman" w:hAnsi="Times New Roman" w:cs="Times New Roman"/>
          <w:lang w:val="sr-Cyrl-RS"/>
        </w:rPr>
        <w:t>посебног</w:t>
      </w:r>
      <w:r w:rsidRPr="005A5A84">
        <w:rPr>
          <w:rFonts w:ascii="Times New Roman" w:hAnsi="Times New Roman" w:cs="Times New Roman"/>
          <w:lang w:val="sr-Cyrl-RS"/>
        </w:rPr>
        <w:t xml:space="preserve"> уговора ради преноса споредних права, осим ако </w:t>
      </w:r>
      <w:r w:rsidR="00331C12" w:rsidRPr="005A5A84">
        <w:rPr>
          <w:rFonts w:ascii="Times New Roman" w:hAnsi="Times New Roman" w:cs="Times New Roman"/>
          <w:lang w:val="sr-Cyrl-RS"/>
        </w:rPr>
        <w:t>другим</w:t>
      </w:r>
      <w:r w:rsidRPr="005A5A84">
        <w:rPr>
          <w:rFonts w:ascii="Times New Roman" w:hAnsi="Times New Roman" w:cs="Times New Roman"/>
          <w:lang w:val="sr-Cyrl-RS"/>
        </w:rPr>
        <w:t xml:space="preserve"> закон</w:t>
      </w:r>
      <w:r w:rsidR="00331C12" w:rsidRPr="005A5A84">
        <w:rPr>
          <w:rFonts w:ascii="Times New Roman" w:hAnsi="Times New Roman" w:cs="Times New Roman"/>
          <w:lang w:val="sr-Cyrl-RS"/>
        </w:rPr>
        <w:t>ом</w:t>
      </w:r>
      <w:r w:rsidRPr="005A5A84">
        <w:rPr>
          <w:rFonts w:ascii="Times New Roman" w:hAnsi="Times New Roman" w:cs="Times New Roman"/>
          <w:lang w:val="sr-Cyrl-RS"/>
        </w:rPr>
        <w:t xml:space="preserve"> н</w:t>
      </w:r>
      <w:r w:rsidR="00331C12" w:rsidRPr="005A5A84">
        <w:rPr>
          <w:rFonts w:ascii="Times New Roman" w:hAnsi="Times New Roman" w:cs="Times New Roman"/>
          <w:lang w:val="sr-Cyrl-RS"/>
        </w:rPr>
        <w:t>ије</w:t>
      </w:r>
      <w:r w:rsidRPr="005A5A84">
        <w:rPr>
          <w:rFonts w:ascii="Times New Roman" w:hAnsi="Times New Roman" w:cs="Times New Roman"/>
          <w:lang w:val="sr-Cyrl-RS"/>
        </w:rPr>
        <w:t xml:space="preserve"> пр</w:t>
      </w:r>
      <w:r w:rsidR="00331C12" w:rsidRPr="005A5A84">
        <w:rPr>
          <w:rFonts w:ascii="Times New Roman" w:hAnsi="Times New Roman" w:cs="Times New Roman"/>
          <w:lang w:val="sr-Cyrl-RS"/>
        </w:rPr>
        <w:t>описано</w:t>
      </w:r>
      <w:r w:rsidRPr="005A5A84">
        <w:rPr>
          <w:rFonts w:ascii="Times New Roman" w:hAnsi="Times New Roman" w:cs="Times New Roman"/>
          <w:lang w:val="sr-Cyrl-RS"/>
        </w:rPr>
        <w:t xml:space="preserve"> другачије. Овакво решење је у складу са основним начелима</w:t>
      </w:r>
      <w:r w:rsidR="008B0E17" w:rsidRPr="005A5A84">
        <w:rPr>
          <w:rFonts w:ascii="Times New Roman" w:hAnsi="Times New Roman" w:cs="Times New Roman"/>
          <w:lang w:val="sr-Cyrl-RS"/>
        </w:rPr>
        <w:t xml:space="preserve"> из члана 437, али и других чланова</w:t>
      </w:r>
      <w:r w:rsidRPr="005A5A84">
        <w:rPr>
          <w:rFonts w:ascii="Times New Roman" w:hAnsi="Times New Roman" w:cs="Times New Roman"/>
          <w:lang w:val="sr-Cyrl-RS"/>
        </w:rPr>
        <w:t xml:space="preserve"> </w:t>
      </w:r>
      <w:r w:rsidR="008B0E17" w:rsidRPr="005A5A84">
        <w:rPr>
          <w:rFonts w:ascii="Times New Roman" w:hAnsi="Times New Roman" w:cs="Times New Roman"/>
          <w:lang w:val="sr-Cyrl-RS"/>
        </w:rPr>
        <w:t>Закона о облигационим односима</w:t>
      </w:r>
      <w:r w:rsidR="00042116" w:rsidRPr="005A5A84">
        <w:rPr>
          <w:rFonts w:ascii="Times New Roman" w:hAnsi="Times New Roman" w:cs="Times New Roman"/>
          <w:lang w:val="sr-Cyrl-RS"/>
        </w:rPr>
        <w:t>.</w:t>
      </w:r>
      <w:r w:rsidR="00042116" w:rsidRPr="005A5A84" w:rsidDel="00042116">
        <w:rPr>
          <w:rFonts w:ascii="Times New Roman" w:hAnsi="Times New Roman" w:cs="Times New Roman"/>
          <w:lang w:val="sr-Cyrl-RS"/>
        </w:rPr>
        <w:t xml:space="preserve"> </w:t>
      </w:r>
    </w:p>
    <w:p w14:paraId="3F2DF41E" w14:textId="19148B14" w:rsidR="00381DBB" w:rsidRPr="005A5A84" w:rsidRDefault="00D93D98" w:rsidP="00331C12">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bCs/>
          <w:lang w:val="sr-Cyrl-RS"/>
        </w:rPr>
        <w:t xml:space="preserve">Чланом </w:t>
      </w:r>
      <w:r w:rsidR="00FA1595" w:rsidRPr="005A5A84">
        <w:rPr>
          <w:rFonts w:ascii="Times New Roman" w:hAnsi="Times New Roman" w:cs="Times New Roman"/>
          <w:bCs/>
          <w:lang w:val="sr-Cyrl-RS"/>
        </w:rPr>
        <w:t>1</w:t>
      </w:r>
      <w:r w:rsidR="00950E62" w:rsidRPr="005A5A84">
        <w:rPr>
          <w:rFonts w:ascii="Times New Roman" w:hAnsi="Times New Roman" w:cs="Times New Roman"/>
          <w:bCs/>
          <w:lang w:val="sr-Cyrl-RS"/>
        </w:rPr>
        <w:t>4</w:t>
      </w:r>
      <w:r w:rsidRPr="005A5A84">
        <w:rPr>
          <w:rFonts w:ascii="Times New Roman" w:hAnsi="Times New Roman" w:cs="Times New Roman"/>
          <w:bCs/>
          <w:lang w:val="sr-Cyrl-RS"/>
        </w:rPr>
        <w:t>.</w:t>
      </w:r>
      <w:r w:rsidRPr="005A5A84">
        <w:rPr>
          <w:rFonts w:ascii="Times New Roman" w:hAnsi="Times New Roman" w:cs="Times New Roman"/>
          <w:lang w:val="sr-Cyrl-RS"/>
        </w:rPr>
        <w:t xml:space="preserve"> Предлога закона допуњује се члан 31. Закона о факторингу </w:t>
      </w:r>
      <w:r w:rsidR="00331C12" w:rsidRPr="005A5A84">
        <w:rPr>
          <w:rFonts w:ascii="Times New Roman" w:hAnsi="Times New Roman" w:cs="Times New Roman"/>
          <w:lang w:val="sr-Cyrl-RS"/>
        </w:rPr>
        <w:t>и омогућава</w:t>
      </w:r>
      <w:r w:rsidRPr="005A5A84">
        <w:rPr>
          <w:rFonts w:ascii="Times New Roman" w:hAnsi="Times New Roman" w:cs="Times New Roman"/>
          <w:lang w:val="sr-Cyrl-RS"/>
        </w:rPr>
        <w:t xml:space="preserve"> да факторинг друштво, уколико то није другачије уговорено,  пренесе доспела </w:t>
      </w:r>
      <w:r w:rsidR="00331C12" w:rsidRPr="005A5A84">
        <w:rPr>
          <w:rFonts w:ascii="Times New Roman" w:hAnsi="Times New Roman" w:cs="Times New Roman"/>
          <w:lang w:val="sr-Cyrl-RS"/>
        </w:rPr>
        <w:t xml:space="preserve">потраживања другом правном лицу, што је </w:t>
      </w:r>
      <w:r w:rsidRPr="005A5A84">
        <w:rPr>
          <w:rFonts w:ascii="Times New Roman" w:hAnsi="Times New Roman" w:cs="Times New Roman"/>
          <w:lang w:val="sr-Cyrl-RS"/>
        </w:rPr>
        <w:t xml:space="preserve">у складу са принципима слободе располагања својином и потраживањем, </w:t>
      </w:r>
      <w:r w:rsidR="00331C12" w:rsidRPr="005A5A84">
        <w:rPr>
          <w:rFonts w:ascii="Times New Roman" w:hAnsi="Times New Roman" w:cs="Times New Roman"/>
          <w:lang w:val="sr-Cyrl-RS"/>
        </w:rPr>
        <w:t>али и</w:t>
      </w:r>
      <w:r w:rsidRPr="005A5A84">
        <w:rPr>
          <w:rFonts w:ascii="Times New Roman" w:hAnsi="Times New Roman" w:cs="Times New Roman"/>
          <w:lang w:val="sr-Cyrl-RS"/>
        </w:rPr>
        <w:t xml:space="preserve"> чл. 438–445. Закона о облигационим односима, којима с</w:t>
      </w:r>
      <w:r w:rsidR="00331C12" w:rsidRPr="005A5A84">
        <w:rPr>
          <w:rFonts w:ascii="Times New Roman" w:hAnsi="Times New Roman" w:cs="Times New Roman"/>
          <w:lang w:val="sr-Cyrl-RS"/>
        </w:rPr>
        <w:t>е регулише уступање потраживања, чиме се додатно омогућава</w:t>
      </w:r>
      <w:r w:rsidRPr="005A5A84">
        <w:rPr>
          <w:rFonts w:ascii="Times New Roman" w:hAnsi="Times New Roman" w:cs="Times New Roman"/>
          <w:lang w:val="sr-Cyrl-RS"/>
        </w:rPr>
        <w:t xml:space="preserve"> функционисање </w:t>
      </w:r>
      <w:r w:rsidR="00331C12" w:rsidRPr="005A5A84">
        <w:rPr>
          <w:rFonts w:ascii="Times New Roman" w:hAnsi="Times New Roman" w:cs="Times New Roman"/>
          <w:lang w:val="sr-Cyrl-RS"/>
        </w:rPr>
        <w:t xml:space="preserve">и </w:t>
      </w:r>
      <w:r w:rsidRPr="005A5A84">
        <w:rPr>
          <w:rFonts w:ascii="Times New Roman" w:hAnsi="Times New Roman" w:cs="Times New Roman"/>
          <w:lang w:val="sr-Cyrl-RS"/>
        </w:rPr>
        <w:t>секундарног тржишта потраживања.</w:t>
      </w:r>
      <w:r w:rsidR="00331C12" w:rsidRPr="005A5A84">
        <w:rPr>
          <w:rFonts w:ascii="Times New Roman" w:hAnsi="Times New Roman" w:cs="Times New Roman"/>
          <w:lang w:val="sr-Cyrl-RS"/>
        </w:rPr>
        <w:t xml:space="preserve"> Истовремено, предложеном допуном се</w:t>
      </w:r>
      <w:r w:rsidRPr="005A5A84">
        <w:rPr>
          <w:rFonts w:ascii="Times New Roman" w:hAnsi="Times New Roman" w:cs="Times New Roman"/>
          <w:lang w:val="sr-Cyrl-RS"/>
        </w:rPr>
        <w:t xml:space="preserve"> не искључује могућност уговорне забране или ограничења преноса, а</w:t>
      </w:r>
      <w:r w:rsidR="00331C12" w:rsidRPr="005A5A84">
        <w:rPr>
          <w:rFonts w:ascii="Times New Roman" w:hAnsi="Times New Roman" w:cs="Times New Roman"/>
          <w:lang w:val="sr-Cyrl-RS"/>
        </w:rPr>
        <w:t xml:space="preserve"> у складу са начелом</w:t>
      </w:r>
      <w:r w:rsidRPr="005A5A84">
        <w:rPr>
          <w:rFonts w:ascii="Times New Roman" w:hAnsi="Times New Roman" w:cs="Times New Roman"/>
          <w:lang w:val="sr-Cyrl-RS"/>
        </w:rPr>
        <w:t xml:space="preserve"> аутономиј</w:t>
      </w:r>
      <w:r w:rsidR="00331C12" w:rsidRPr="005A5A84">
        <w:rPr>
          <w:rFonts w:ascii="Times New Roman" w:hAnsi="Times New Roman" w:cs="Times New Roman"/>
          <w:lang w:val="sr-Cyrl-RS"/>
        </w:rPr>
        <w:t>е</w:t>
      </w:r>
      <w:r w:rsidRPr="005A5A84">
        <w:rPr>
          <w:rFonts w:ascii="Times New Roman" w:hAnsi="Times New Roman" w:cs="Times New Roman"/>
          <w:lang w:val="sr-Cyrl-RS"/>
        </w:rPr>
        <w:t xml:space="preserve"> воље</w:t>
      </w:r>
      <w:r w:rsidR="00331C12" w:rsidRPr="005A5A84">
        <w:rPr>
          <w:rFonts w:ascii="Times New Roman" w:hAnsi="Times New Roman" w:cs="Times New Roman"/>
          <w:lang w:val="sr-Cyrl-RS"/>
        </w:rPr>
        <w:t xml:space="preserve"> уговорних</w:t>
      </w:r>
      <w:r w:rsidRPr="005A5A84">
        <w:rPr>
          <w:rFonts w:ascii="Times New Roman" w:hAnsi="Times New Roman" w:cs="Times New Roman"/>
          <w:lang w:val="sr-Cyrl-RS"/>
        </w:rPr>
        <w:t xml:space="preserve"> страна.</w:t>
      </w:r>
    </w:p>
    <w:p w14:paraId="39C1B301" w14:textId="2289FFE4" w:rsidR="00FA1595" w:rsidRPr="005A5A84" w:rsidRDefault="00FA1595" w:rsidP="002C6F0B">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Чланом 1</w:t>
      </w:r>
      <w:r w:rsidR="00950E62" w:rsidRPr="005A5A84">
        <w:rPr>
          <w:rFonts w:ascii="Times New Roman" w:hAnsi="Times New Roman" w:cs="Times New Roman"/>
          <w:lang w:val="sr-Cyrl-RS"/>
        </w:rPr>
        <w:t>5</w:t>
      </w:r>
      <w:r w:rsidRPr="005A5A84">
        <w:rPr>
          <w:rFonts w:ascii="Times New Roman" w:hAnsi="Times New Roman" w:cs="Times New Roman"/>
          <w:lang w:val="sr-Cyrl-RS"/>
        </w:rPr>
        <w:t>. Предлога закона</w:t>
      </w:r>
      <w:r w:rsidR="00331C12" w:rsidRPr="005A5A84">
        <w:rPr>
          <w:rFonts w:ascii="Times New Roman" w:hAnsi="Times New Roman" w:cs="Times New Roman"/>
          <w:lang w:val="sr-Cyrl-RS"/>
        </w:rPr>
        <w:t xml:space="preserve"> се</w:t>
      </w:r>
      <w:r w:rsidRPr="005A5A84">
        <w:rPr>
          <w:rFonts w:ascii="Times New Roman" w:hAnsi="Times New Roman" w:cs="Times New Roman"/>
          <w:lang w:val="sr-Cyrl-RS"/>
        </w:rPr>
        <w:t>, уз документацију из члана 23. став 1.</w:t>
      </w:r>
      <w:r w:rsidR="00331C12" w:rsidRPr="005A5A84">
        <w:rPr>
          <w:rFonts w:ascii="Times New Roman" w:hAnsi="Times New Roman" w:cs="Times New Roman"/>
          <w:lang w:val="sr-Cyrl-RS"/>
        </w:rPr>
        <w:t xml:space="preserve"> Закона,</w:t>
      </w:r>
      <w:r w:rsidRPr="005A5A84">
        <w:rPr>
          <w:rFonts w:ascii="Times New Roman" w:hAnsi="Times New Roman" w:cs="Times New Roman"/>
          <w:lang w:val="sr-Cyrl-RS"/>
        </w:rPr>
        <w:t xml:space="preserve"> додаје и уговор о факторингу</w:t>
      </w:r>
      <w:r w:rsidR="00331C12" w:rsidRPr="005A5A84">
        <w:rPr>
          <w:rFonts w:ascii="Times New Roman" w:hAnsi="Times New Roman" w:cs="Times New Roman"/>
          <w:lang w:val="sr-Cyrl-RS"/>
        </w:rPr>
        <w:t>,</w:t>
      </w:r>
      <w:r w:rsidRPr="005A5A84">
        <w:rPr>
          <w:rFonts w:ascii="Times New Roman" w:hAnsi="Times New Roman" w:cs="Times New Roman"/>
          <w:lang w:val="sr-Cyrl-RS"/>
        </w:rPr>
        <w:t xml:space="preserve"> као веродостојна и</w:t>
      </w:r>
      <w:r w:rsidR="00E90F63" w:rsidRPr="005A5A84">
        <w:rPr>
          <w:rFonts w:ascii="Times New Roman" w:hAnsi="Times New Roman" w:cs="Times New Roman"/>
          <w:lang w:val="sr-Cyrl-RS"/>
        </w:rPr>
        <w:t>справа</w:t>
      </w:r>
      <w:r w:rsidRPr="005A5A84">
        <w:rPr>
          <w:rFonts w:ascii="Times New Roman" w:hAnsi="Times New Roman" w:cs="Times New Roman"/>
          <w:lang w:val="sr-Cyrl-RS"/>
        </w:rPr>
        <w:t xml:space="preserve"> у поступку извршења</w:t>
      </w:r>
      <w:r w:rsidR="00E90F63" w:rsidRPr="005A5A84">
        <w:rPr>
          <w:rFonts w:ascii="Times New Roman" w:hAnsi="Times New Roman" w:cs="Times New Roman"/>
          <w:lang w:val="sr-Cyrl-RS"/>
        </w:rPr>
        <w:t>, која представља основ преноса потраживања</w:t>
      </w:r>
      <w:r w:rsidRPr="005A5A84">
        <w:rPr>
          <w:rFonts w:ascii="Times New Roman" w:hAnsi="Times New Roman" w:cs="Times New Roman"/>
          <w:lang w:val="sr-Cyrl-RS"/>
        </w:rPr>
        <w:t>,</w:t>
      </w:r>
      <w:r w:rsidR="00E90F63" w:rsidRPr="005A5A84">
        <w:rPr>
          <w:rFonts w:ascii="Times New Roman" w:hAnsi="Times New Roman" w:cs="Times New Roman"/>
          <w:lang w:val="sr-Cyrl-RS"/>
        </w:rPr>
        <w:t xml:space="preserve"> а</w:t>
      </w:r>
      <w:r w:rsidRPr="005A5A84">
        <w:rPr>
          <w:rFonts w:ascii="Times New Roman" w:hAnsi="Times New Roman" w:cs="Times New Roman"/>
          <w:lang w:val="sr-Cyrl-RS"/>
        </w:rPr>
        <w:t xml:space="preserve"> што је важно имајући у виду да предметна материја није прецизно дефинисана законом којим је регулисано спровођење поступка извршења.</w:t>
      </w:r>
    </w:p>
    <w:p w14:paraId="7CEFE595" w14:textId="056B497A" w:rsidR="009049CE" w:rsidRPr="005A5A84" w:rsidRDefault="009049CE" w:rsidP="002C6F0B">
      <w:pPr>
        <w:spacing w:after="0" w:line="240" w:lineRule="auto"/>
        <w:ind w:firstLine="720"/>
        <w:jc w:val="both"/>
        <w:rPr>
          <w:rFonts w:ascii="Times New Roman" w:hAnsi="Times New Roman" w:cs="Times New Roman"/>
          <w:bCs/>
          <w:lang w:val="sr-Cyrl-RS"/>
        </w:rPr>
      </w:pPr>
      <w:r w:rsidRPr="005A5A84">
        <w:rPr>
          <w:rFonts w:ascii="Times New Roman" w:hAnsi="Times New Roman" w:cs="Times New Roman"/>
          <w:bCs/>
          <w:lang w:val="sr-Cyrl-RS"/>
        </w:rPr>
        <w:t xml:space="preserve">Чланом </w:t>
      </w:r>
      <w:r w:rsidR="00FA1595" w:rsidRPr="005A5A84">
        <w:rPr>
          <w:rFonts w:ascii="Times New Roman" w:hAnsi="Times New Roman" w:cs="Times New Roman"/>
          <w:bCs/>
          <w:lang w:val="sr-Cyrl-RS"/>
        </w:rPr>
        <w:t>1</w:t>
      </w:r>
      <w:r w:rsidR="00950E62" w:rsidRPr="005A5A84">
        <w:rPr>
          <w:rFonts w:ascii="Times New Roman" w:hAnsi="Times New Roman" w:cs="Times New Roman"/>
          <w:bCs/>
          <w:lang w:val="sr-Cyrl-RS"/>
        </w:rPr>
        <w:t>6</w:t>
      </w:r>
      <w:r w:rsidRPr="005A5A84">
        <w:rPr>
          <w:rFonts w:ascii="Times New Roman" w:hAnsi="Times New Roman" w:cs="Times New Roman"/>
          <w:bCs/>
          <w:lang w:val="sr-Cyrl-RS"/>
        </w:rPr>
        <w:t>. Предлог</w:t>
      </w:r>
      <w:r w:rsidR="00E90F63" w:rsidRPr="005A5A84">
        <w:rPr>
          <w:rFonts w:ascii="Times New Roman" w:hAnsi="Times New Roman" w:cs="Times New Roman"/>
          <w:bCs/>
          <w:lang w:val="sr-Cyrl-RS"/>
        </w:rPr>
        <w:t>а закона, након члана 32.</w:t>
      </w:r>
      <w:r w:rsidR="00B648BF" w:rsidRPr="005A5A84">
        <w:rPr>
          <w:rFonts w:ascii="Times New Roman" w:hAnsi="Times New Roman" w:cs="Times New Roman"/>
          <w:bCs/>
          <w:lang w:val="sr-Cyrl-RS"/>
        </w:rPr>
        <w:t xml:space="preserve"> </w:t>
      </w:r>
      <w:r w:rsidR="00E90F63" w:rsidRPr="005A5A84">
        <w:rPr>
          <w:rFonts w:ascii="Times New Roman" w:hAnsi="Times New Roman" w:cs="Times New Roman"/>
          <w:bCs/>
          <w:lang w:val="sr-Cyrl-RS"/>
        </w:rPr>
        <w:t xml:space="preserve"> додају</w:t>
      </w:r>
      <w:r w:rsidRPr="005A5A84">
        <w:rPr>
          <w:rFonts w:ascii="Times New Roman" w:hAnsi="Times New Roman" w:cs="Times New Roman"/>
          <w:bCs/>
          <w:lang w:val="sr-Cyrl-RS"/>
        </w:rPr>
        <w:t xml:space="preserve"> се</w:t>
      </w:r>
      <w:r w:rsidR="00E90F63" w:rsidRPr="005A5A84">
        <w:rPr>
          <w:rFonts w:ascii="Times New Roman" w:hAnsi="Times New Roman" w:cs="Times New Roman"/>
          <w:bCs/>
          <w:lang w:val="sr-Cyrl-RS"/>
        </w:rPr>
        <w:t xml:space="preserve"> поглавље IXб и члан 32а,</w:t>
      </w:r>
      <w:r w:rsidRPr="005A5A84">
        <w:rPr>
          <w:rFonts w:ascii="Times New Roman" w:hAnsi="Times New Roman" w:cs="Times New Roman"/>
          <w:bCs/>
          <w:lang w:val="sr-Cyrl-RS"/>
        </w:rPr>
        <w:t xml:space="preserve"> којим се уводи обавеза </w:t>
      </w:r>
      <w:r w:rsidR="00E90F63" w:rsidRPr="005A5A84">
        <w:rPr>
          <w:rFonts w:ascii="Times New Roman" w:hAnsi="Times New Roman" w:cs="Times New Roman"/>
          <w:bCs/>
          <w:lang w:val="sr-Cyrl-RS"/>
        </w:rPr>
        <w:t>евидентирања</w:t>
      </w:r>
      <w:r w:rsidRPr="005A5A84">
        <w:rPr>
          <w:rFonts w:ascii="Times New Roman" w:hAnsi="Times New Roman" w:cs="Times New Roman"/>
          <w:bCs/>
          <w:lang w:val="sr-Cyrl-RS"/>
        </w:rPr>
        <w:t xml:space="preserve"> </w:t>
      </w:r>
      <w:r w:rsidR="00E90F63" w:rsidRPr="005A5A84">
        <w:rPr>
          <w:rFonts w:ascii="Times New Roman" w:hAnsi="Times New Roman" w:cs="Times New Roman"/>
          <w:bCs/>
          <w:lang w:val="sr-Cyrl-RS"/>
        </w:rPr>
        <w:t>електронских фактура, издатих у послу факторинга,</w:t>
      </w:r>
      <w:r w:rsidRPr="005A5A84">
        <w:rPr>
          <w:rFonts w:ascii="Times New Roman" w:hAnsi="Times New Roman" w:cs="Times New Roman"/>
          <w:bCs/>
          <w:lang w:val="sr-Cyrl-RS"/>
        </w:rPr>
        <w:t xml:space="preserve"> у централну евиденцију факторинга.</w:t>
      </w:r>
      <w:r w:rsidR="00331C12" w:rsidRPr="005A5A84">
        <w:rPr>
          <w:rFonts w:ascii="Times New Roman" w:hAnsi="Times New Roman" w:cs="Times New Roman"/>
          <w:bCs/>
          <w:lang w:val="sr-Cyrl-RS"/>
        </w:rPr>
        <w:t xml:space="preserve"> </w:t>
      </w:r>
      <w:r w:rsidR="005A5F62" w:rsidRPr="005A5A84">
        <w:rPr>
          <w:rFonts w:ascii="Times New Roman" w:hAnsi="Times New Roman" w:cs="Times New Roman"/>
          <w:bCs/>
          <w:lang w:val="sr-Cyrl-RS"/>
        </w:rPr>
        <w:t>Циљ успостављања централне евиденције факторинга је јачање правне сигурности и транспарентности на тржишту факторинга у Републици Србији. Увођењем централне евиденције факторинга ствара се централизована, електронска и ажурна база података о фактурама које су регистроване у систему електронских фактура</w:t>
      </w:r>
      <w:r w:rsidR="00331C12" w:rsidRPr="005A5A84">
        <w:rPr>
          <w:rFonts w:ascii="Times New Roman" w:hAnsi="Times New Roman" w:cs="Times New Roman"/>
          <w:bCs/>
          <w:lang w:val="sr-Cyrl-RS"/>
        </w:rPr>
        <w:t>,</w:t>
      </w:r>
      <w:r w:rsidR="005A5F62" w:rsidRPr="005A5A84">
        <w:rPr>
          <w:rFonts w:ascii="Times New Roman" w:hAnsi="Times New Roman" w:cs="Times New Roman"/>
          <w:bCs/>
          <w:lang w:val="sr-Cyrl-RS"/>
        </w:rPr>
        <w:t xml:space="preserve"> а које су предмет уговора о факторингу, што је од кључног значаја за спречавање злоупотреба и вишеструког уступања исте фактуре различитим повериоцима</w:t>
      </w:r>
      <w:r w:rsidRPr="005A5A84">
        <w:rPr>
          <w:rFonts w:ascii="Times New Roman" w:hAnsi="Times New Roman" w:cs="Times New Roman"/>
          <w:bCs/>
          <w:lang w:val="sr-Cyrl-RS"/>
        </w:rPr>
        <w:t>.</w:t>
      </w:r>
      <w:r w:rsidR="00331C12" w:rsidRPr="005A5A84">
        <w:rPr>
          <w:rFonts w:ascii="Times New Roman" w:hAnsi="Times New Roman" w:cs="Times New Roman"/>
          <w:bCs/>
          <w:lang w:val="sr-Cyrl-RS"/>
        </w:rPr>
        <w:t xml:space="preserve"> </w:t>
      </w:r>
      <w:r w:rsidRPr="005A5A84">
        <w:rPr>
          <w:rFonts w:ascii="Times New Roman" w:hAnsi="Times New Roman" w:cs="Times New Roman"/>
          <w:bCs/>
          <w:lang w:val="sr-Cyrl-RS"/>
        </w:rPr>
        <w:t xml:space="preserve">Евиденција ће омогућити надлежним органима несметан увид у регистроване трансакције у циљу обављања надзорне функције, док ће фактори, уступиоци и дужници имати приступ подацима који се на њих односе. Обавеза примене електронске идентификације високог нивоа поузданости осигурава да се приступ врши на безбедан начин, у складу са прописима којима се уређује </w:t>
      </w:r>
      <w:r w:rsidRPr="005A5A84">
        <w:rPr>
          <w:rFonts w:ascii="Times New Roman" w:hAnsi="Times New Roman" w:cs="Times New Roman"/>
          <w:bCs/>
          <w:lang w:val="sr-Cyrl-RS"/>
        </w:rPr>
        <w:lastRenderedPageBreak/>
        <w:t>електронска идентификација и електронски документи.</w:t>
      </w:r>
      <w:r w:rsidR="00331C12" w:rsidRPr="005A5A84">
        <w:rPr>
          <w:rFonts w:ascii="Times New Roman" w:hAnsi="Times New Roman" w:cs="Times New Roman"/>
          <w:bCs/>
          <w:lang w:val="sr-Cyrl-RS"/>
        </w:rPr>
        <w:t xml:space="preserve"> </w:t>
      </w:r>
      <w:r w:rsidRPr="005A5A84">
        <w:rPr>
          <w:rFonts w:ascii="Times New Roman" w:hAnsi="Times New Roman" w:cs="Times New Roman"/>
          <w:bCs/>
          <w:lang w:val="sr-Cyrl-RS"/>
        </w:rPr>
        <w:t>Централна евиденција факторинга је осмишљена као интероперабилн</w:t>
      </w:r>
      <w:r w:rsidR="00F47434" w:rsidRPr="005A5A84">
        <w:rPr>
          <w:rFonts w:ascii="Times New Roman" w:hAnsi="Times New Roman" w:cs="Times New Roman"/>
          <w:bCs/>
          <w:lang w:val="sr-Cyrl-RS"/>
        </w:rPr>
        <w:t>а</w:t>
      </w:r>
      <w:r w:rsidRPr="005A5A84">
        <w:rPr>
          <w:rFonts w:ascii="Times New Roman" w:hAnsi="Times New Roman" w:cs="Times New Roman"/>
          <w:bCs/>
          <w:lang w:val="sr-Cyrl-RS"/>
        </w:rPr>
        <w:t xml:space="preserve"> са постојећим системом електронских фактура, чиме се обезбеђује размена релевантних података у реалном времену. Подаци који се евидентирају у централној евиденцији факторинга су усклађени са подацима који већ постоје у систему електронских фактура, уз додатне атрибуте који се односе на статус фактуре у поступку факторинга, чиме се омогућава ефикасно праћење сваког уступљеног потраживања.</w:t>
      </w:r>
      <w:r w:rsidR="00331C12" w:rsidRPr="005A5A84">
        <w:rPr>
          <w:rFonts w:ascii="Times New Roman" w:hAnsi="Times New Roman" w:cs="Times New Roman"/>
          <w:bCs/>
          <w:lang w:val="sr-Cyrl-RS"/>
        </w:rPr>
        <w:t xml:space="preserve"> </w:t>
      </w:r>
      <w:r w:rsidRPr="005A5A84">
        <w:rPr>
          <w:rFonts w:ascii="Times New Roman" w:hAnsi="Times New Roman" w:cs="Times New Roman"/>
          <w:bCs/>
          <w:lang w:val="sr-Cyrl-RS"/>
        </w:rPr>
        <w:t>Правовремен</w:t>
      </w:r>
      <w:r w:rsidR="00F47434" w:rsidRPr="005A5A84">
        <w:rPr>
          <w:rFonts w:ascii="Times New Roman" w:hAnsi="Times New Roman" w:cs="Times New Roman"/>
          <w:bCs/>
          <w:lang w:val="sr-Cyrl-RS"/>
        </w:rPr>
        <w:t>им</w:t>
      </w:r>
      <w:r w:rsidRPr="005A5A84">
        <w:rPr>
          <w:rFonts w:ascii="Times New Roman" w:hAnsi="Times New Roman" w:cs="Times New Roman"/>
          <w:bCs/>
          <w:lang w:val="sr-Cyrl-RS"/>
        </w:rPr>
        <w:t xml:space="preserve"> евидентирање</w:t>
      </w:r>
      <w:r w:rsidR="00F47434" w:rsidRPr="005A5A84">
        <w:rPr>
          <w:rFonts w:ascii="Times New Roman" w:hAnsi="Times New Roman" w:cs="Times New Roman"/>
          <w:bCs/>
          <w:lang w:val="sr-Cyrl-RS"/>
        </w:rPr>
        <w:t>м</w:t>
      </w:r>
      <w:r w:rsidRPr="005A5A84">
        <w:rPr>
          <w:rFonts w:ascii="Times New Roman" w:hAnsi="Times New Roman" w:cs="Times New Roman"/>
          <w:bCs/>
          <w:lang w:val="sr-Cyrl-RS"/>
        </w:rPr>
        <w:t xml:space="preserve"> уступљених фактура обезбеђује</w:t>
      </w:r>
      <w:r w:rsidR="00331C12" w:rsidRPr="005A5A84">
        <w:rPr>
          <w:rFonts w:ascii="Times New Roman" w:hAnsi="Times New Roman" w:cs="Times New Roman"/>
          <w:bCs/>
          <w:lang w:val="sr-Cyrl-RS"/>
        </w:rPr>
        <w:t xml:space="preserve"> се</w:t>
      </w:r>
      <w:r w:rsidRPr="005A5A84">
        <w:rPr>
          <w:rFonts w:ascii="Times New Roman" w:hAnsi="Times New Roman" w:cs="Times New Roman"/>
          <w:bCs/>
          <w:lang w:val="sr-Cyrl-RS"/>
        </w:rPr>
        <w:t xml:space="preserve"> </w:t>
      </w:r>
      <w:r w:rsidR="006243C6" w:rsidRPr="005A5A84">
        <w:rPr>
          <w:rFonts w:ascii="Times New Roman" w:hAnsi="Times New Roman" w:cs="Times New Roman"/>
          <w:bCs/>
          <w:lang w:val="sr-Cyrl-RS"/>
        </w:rPr>
        <w:t>ажурност података</w:t>
      </w:r>
      <w:r w:rsidRPr="005A5A84">
        <w:rPr>
          <w:rFonts w:ascii="Times New Roman" w:hAnsi="Times New Roman" w:cs="Times New Roman"/>
          <w:bCs/>
          <w:lang w:val="sr-Cyrl-RS"/>
        </w:rPr>
        <w:t xml:space="preserve"> и заштит</w:t>
      </w:r>
      <w:r w:rsidR="00F47434" w:rsidRPr="005A5A84">
        <w:rPr>
          <w:rFonts w:ascii="Times New Roman" w:hAnsi="Times New Roman" w:cs="Times New Roman"/>
          <w:bCs/>
          <w:lang w:val="sr-Cyrl-RS"/>
        </w:rPr>
        <w:t>а</w:t>
      </w:r>
      <w:r w:rsidRPr="005A5A84">
        <w:rPr>
          <w:rFonts w:ascii="Times New Roman" w:hAnsi="Times New Roman" w:cs="Times New Roman"/>
          <w:bCs/>
          <w:lang w:val="sr-Cyrl-RS"/>
        </w:rPr>
        <w:t xml:space="preserve"> свих страна у правном послу, а истовремено </w:t>
      </w:r>
      <w:r w:rsidR="006243C6" w:rsidRPr="005A5A84">
        <w:rPr>
          <w:rFonts w:ascii="Times New Roman" w:hAnsi="Times New Roman" w:cs="Times New Roman"/>
          <w:bCs/>
          <w:lang w:val="sr-Cyrl-RS"/>
        </w:rPr>
        <w:t>ствара</w:t>
      </w:r>
      <w:r w:rsidRPr="005A5A84">
        <w:rPr>
          <w:rFonts w:ascii="Times New Roman" w:hAnsi="Times New Roman" w:cs="Times New Roman"/>
          <w:bCs/>
          <w:lang w:val="sr-Cyrl-RS"/>
        </w:rPr>
        <w:t xml:space="preserve"> </w:t>
      </w:r>
      <w:r w:rsidR="006243C6" w:rsidRPr="005A5A84">
        <w:rPr>
          <w:rFonts w:ascii="Times New Roman" w:hAnsi="Times New Roman" w:cs="Times New Roman"/>
          <w:bCs/>
          <w:lang w:val="sr-Cyrl-RS"/>
        </w:rPr>
        <w:t>могућност</w:t>
      </w:r>
      <w:r w:rsidRPr="005A5A84">
        <w:rPr>
          <w:rFonts w:ascii="Times New Roman" w:hAnsi="Times New Roman" w:cs="Times New Roman"/>
          <w:bCs/>
          <w:lang w:val="sr-Cyrl-RS"/>
        </w:rPr>
        <w:t xml:space="preserve"> за потенцијално повезивање са другим електронским системима (регистром залога и др.) у наредним фазама развоја. </w:t>
      </w:r>
    </w:p>
    <w:p w14:paraId="441910C3" w14:textId="3A3512F8" w:rsidR="00226627" w:rsidRPr="005A5A84" w:rsidRDefault="00D93D98" w:rsidP="002C6F0B">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bCs/>
          <w:lang w:val="sr-Cyrl-RS"/>
        </w:rPr>
        <w:t xml:space="preserve">Чланом </w:t>
      </w:r>
      <w:r w:rsidR="00FC35AC" w:rsidRPr="005A5A84">
        <w:rPr>
          <w:rFonts w:ascii="Times New Roman" w:hAnsi="Times New Roman" w:cs="Times New Roman"/>
          <w:bCs/>
          <w:lang w:val="sr-Cyrl-RS"/>
        </w:rPr>
        <w:t>1</w:t>
      </w:r>
      <w:r w:rsidR="00950E62" w:rsidRPr="005A5A84">
        <w:rPr>
          <w:rFonts w:ascii="Times New Roman" w:hAnsi="Times New Roman" w:cs="Times New Roman"/>
          <w:bCs/>
          <w:lang w:val="sr-Cyrl-RS"/>
        </w:rPr>
        <w:t>7</w:t>
      </w:r>
      <w:r w:rsidRPr="005A5A84">
        <w:rPr>
          <w:rFonts w:ascii="Times New Roman" w:hAnsi="Times New Roman" w:cs="Times New Roman"/>
          <w:bCs/>
          <w:lang w:val="sr-Cyrl-RS"/>
        </w:rPr>
        <w:t>.</w:t>
      </w:r>
      <w:r w:rsidRPr="005A5A84">
        <w:rPr>
          <w:rFonts w:ascii="Times New Roman" w:hAnsi="Times New Roman" w:cs="Times New Roman"/>
          <w:lang w:val="sr-Cyrl-RS"/>
        </w:rPr>
        <w:t xml:space="preserve"> Предлога закона врши се измена члана 33. став 1. Закона, тако што се надлежност за надзор над пословањем факторинг друштава преноси са Министарства</w:t>
      </w:r>
      <w:r w:rsidR="00E90F63" w:rsidRPr="005A5A84">
        <w:rPr>
          <w:rFonts w:ascii="Times New Roman" w:hAnsi="Times New Roman" w:cs="Times New Roman"/>
          <w:lang w:val="sr-Cyrl-RS"/>
        </w:rPr>
        <w:t xml:space="preserve"> финансија</w:t>
      </w:r>
      <w:r w:rsidRPr="005A5A84">
        <w:rPr>
          <w:rFonts w:ascii="Times New Roman" w:hAnsi="Times New Roman" w:cs="Times New Roman"/>
          <w:lang w:val="sr-Cyrl-RS"/>
        </w:rPr>
        <w:t xml:space="preserve"> на Комисију.</w:t>
      </w:r>
      <w:r w:rsidR="006243C6" w:rsidRPr="005A5A84">
        <w:rPr>
          <w:rFonts w:ascii="Times New Roman" w:hAnsi="Times New Roman" w:cs="Times New Roman"/>
          <w:lang w:val="sr-Cyrl-RS"/>
        </w:rPr>
        <w:t xml:space="preserve"> </w:t>
      </w:r>
      <w:r w:rsidR="00A73A51" w:rsidRPr="005A5A84">
        <w:rPr>
          <w:rFonts w:ascii="Times New Roman" w:hAnsi="Times New Roman" w:cs="Times New Roman"/>
          <w:lang w:val="sr-Cyrl-RS"/>
        </w:rPr>
        <w:t>И</w:t>
      </w:r>
      <w:r w:rsidRPr="005A5A84">
        <w:rPr>
          <w:rFonts w:ascii="Times New Roman" w:hAnsi="Times New Roman" w:cs="Times New Roman"/>
          <w:lang w:val="sr-Cyrl-RS"/>
        </w:rPr>
        <w:t>змена има за циљ јачање надзорних капацитета и бољу примену закона у пракси. Имајући у виду сложеност и спец</w:t>
      </w:r>
      <w:r w:rsidR="00A73A51" w:rsidRPr="005A5A84">
        <w:rPr>
          <w:rFonts w:ascii="Times New Roman" w:hAnsi="Times New Roman" w:cs="Times New Roman"/>
          <w:lang w:val="sr-Cyrl-RS"/>
        </w:rPr>
        <w:t>ифичност</w:t>
      </w:r>
      <w:r w:rsidRPr="005A5A84">
        <w:rPr>
          <w:rFonts w:ascii="Times New Roman" w:hAnsi="Times New Roman" w:cs="Times New Roman"/>
          <w:lang w:val="sr-Cyrl-RS"/>
        </w:rPr>
        <w:t xml:space="preserve"> тржишта факторинга, као и његову повезаност са финансијским тржиштима и институционалним инвеститорима, надзор над </w:t>
      </w:r>
      <w:r w:rsidR="00F14583" w:rsidRPr="005A5A84">
        <w:rPr>
          <w:rFonts w:ascii="Times New Roman" w:hAnsi="Times New Roman" w:cs="Times New Roman"/>
          <w:lang w:val="sr-Cyrl-RS"/>
        </w:rPr>
        <w:t>факторинг друштвима</w:t>
      </w:r>
      <w:r w:rsidRPr="005A5A84">
        <w:rPr>
          <w:rFonts w:ascii="Times New Roman" w:hAnsi="Times New Roman" w:cs="Times New Roman"/>
          <w:lang w:val="sr-Cyrl-RS"/>
        </w:rPr>
        <w:t xml:space="preserve"> поверава се Комисији</w:t>
      </w:r>
      <w:r w:rsidR="00E90F63" w:rsidRPr="005A5A84">
        <w:rPr>
          <w:rFonts w:ascii="Times New Roman" w:hAnsi="Times New Roman" w:cs="Times New Roman"/>
          <w:lang w:val="sr-Cyrl-RS"/>
        </w:rPr>
        <w:t>,</w:t>
      </w:r>
      <w:r w:rsidRPr="005A5A84">
        <w:rPr>
          <w:rFonts w:ascii="Times New Roman" w:hAnsi="Times New Roman" w:cs="Times New Roman"/>
          <w:lang w:val="sr-Cyrl-RS"/>
        </w:rPr>
        <w:t xml:space="preserve"> као специјализованом телу за надзор над финансијским тржиштем у Републици Србији.</w:t>
      </w:r>
      <w:r w:rsidR="006243C6" w:rsidRPr="005A5A84">
        <w:rPr>
          <w:rFonts w:ascii="Times New Roman" w:hAnsi="Times New Roman" w:cs="Times New Roman"/>
          <w:lang w:val="sr-Cyrl-RS"/>
        </w:rPr>
        <w:t xml:space="preserve"> </w:t>
      </w:r>
      <w:r w:rsidRPr="005A5A84">
        <w:rPr>
          <w:rFonts w:ascii="Times New Roman" w:hAnsi="Times New Roman" w:cs="Times New Roman"/>
          <w:lang w:val="sr-Cyrl-RS"/>
        </w:rPr>
        <w:t>Комисија већ врши надзор над финансијским инструментима, тржиштима капитала и учесницима на том тржишту, као и над спровођењем прописа који се односе на транспарентност, заштиту инвеститора и спречавање злоупотреба тржишта.</w:t>
      </w:r>
      <w:r w:rsidR="00F02D38" w:rsidRPr="005A5A84">
        <w:rPr>
          <w:rFonts w:ascii="Times New Roman" w:hAnsi="Times New Roman" w:cs="Times New Roman"/>
          <w:lang w:val="sr-Cyrl-RS"/>
        </w:rPr>
        <w:t xml:space="preserve"> </w:t>
      </w:r>
      <w:r w:rsidRPr="005A5A84">
        <w:rPr>
          <w:rFonts w:ascii="Times New Roman" w:hAnsi="Times New Roman" w:cs="Times New Roman"/>
          <w:lang w:val="sr-Cyrl-RS"/>
        </w:rPr>
        <w:t>Према члану 352. тачка 17) Закона о тржишту капитала („Службени гласник РС</w:t>
      </w:r>
      <w:r w:rsidR="008762A3" w:rsidRPr="005A5A84">
        <w:rPr>
          <w:rFonts w:ascii="Times New Roman" w:hAnsi="Times New Roman" w:cs="Times New Roman"/>
          <w:lang w:val="sr-Cyrl-RS"/>
        </w:rPr>
        <w:t>”</w:t>
      </w:r>
      <w:r w:rsidRPr="005A5A84">
        <w:rPr>
          <w:rFonts w:ascii="Times New Roman" w:hAnsi="Times New Roman" w:cs="Times New Roman"/>
          <w:lang w:val="sr-Cyrl-RS"/>
        </w:rPr>
        <w:t>, бр</w:t>
      </w:r>
      <w:r w:rsidR="00E90F63" w:rsidRPr="005A5A84">
        <w:rPr>
          <w:rFonts w:ascii="Times New Roman" w:hAnsi="Times New Roman" w:cs="Times New Roman"/>
          <w:lang w:val="sr-Cyrl-RS"/>
        </w:rPr>
        <w:t>ој</w:t>
      </w:r>
      <w:r w:rsidRPr="005A5A84">
        <w:rPr>
          <w:rFonts w:ascii="Times New Roman" w:hAnsi="Times New Roman" w:cs="Times New Roman"/>
          <w:lang w:val="sr-Cyrl-RS"/>
        </w:rPr>
        <w:t xml:space="preserve"> 129/21), Комисија обавља и друге послове утврђене тим и</w:t>
      </w:r>
      <w:r w:rsidR="00E90F63" w:rsidRPr="005A5A84">
        <w:rPr>
          <w:rFonts w:ascii="Times New Roman" w:hAnsi="Times New Roman" w:cs="Times New Roman"/>
          <w:lang w:val="sr-Cyrl-RS"/>
        </w:rPr>
        <w:t>ли другим законом. Предложена измена се ослања управо на наведену</w:t>
      </w:r>
      <w:r w:rsidRPr="005A5A84">
        <w:rPr>
          <w:rFonts w:ascii="Times New Roman" w:hAnsi="Times New Roman" w:cs="Times New Roman"/>
          <w:lang w:val="sr-Cyrl-RS"/>
        </w:rPr>
        <w:t xml:space="preserve"> одредбу</w:t>
      </w:r>
      <w:r w:rsidR="00E90F63" w:rsidRPr="005A5A84">
        <w:rPr>
          <w:rFonts w:ascii="Times New Roman" w:hAnsi="Times New Roman" w:cs="Times New Roman"/>
          <w:lang w:val="sr-Cyrl-RS"/>
        </w:rPr>
        <w:t xml:space="preserve"> Закона о тржишту капитала, којом је пружен правни основ да</w:t>
      </w:r>
      <w:r w:rsidRPr="005A5A84">
        <w:rPr>
          <w:rFonts w:ascii="Times New Roman" w:hAnsi="Times New Roman" w:cs="Times New Roman"/>
          <w:lang w:val="sr-Cyrl-RS"/>
        </w:rPr>
        <w:t xml:space="preserve"> Комисија</w:t>
      </w:r>
      <w:r w:rsidR="00E90F63" w:rsidRPr="005A5A84">
        <w:rPr>
          <w:rFonts w:ascii="Times New Roman" w:hAnsi="Times New Roman" w:cs="Times New Roman"/>
          <w:lang w:val="sr-Cyrl-RS"/>
        </w:rPr>
        <w:t>,</w:t>
      </w:r>
      <w:r w:rsidRPr="005A5A84">
        <w:rPr>
          <w:rFonts w:ascii="Times New Roman" w:hAnsi="Times New Roman" w:cs="Times New Roman"/>
          <w:lang w:val="sr-Cyrl-RS"/>
        </w:rPr>
        <w:t xml:space="preserve"> у оквиру своје </w:t>
      </w:r>
      <w:r w:rsidR="00E90F63" w:rsidRPr="005A5A84">
        <w:rPr>
          <w:rFonts w:ascii="Times New Roman" w:hAnsi="Times New Roman" w:cs="Times New Roman"/>
          <w:lang w:val="sr-Cyrl-RS"/>
        </w:rPr>
        <w:t xml:space="preserve">прописане </w:t>
      </w:r>
      <w:r w:rsidRPr="005A5A84">
        <w:rPr>
          <w:rFonts w:ascii="Times New Roman" w:hAnsi="Times New Roman" w:cs="Times New Roman"/>
          <w:lang w:val="sr-Cyrl-RS"/>
        </w:rPr>
        <w:t>надлежности</w:t>
      </w:r>
      <w:r w:rsidR="00E90F63" w:rsidRPr="005A5A84">
        <w:rPr>
          <w:rFonts w:ascii="Times New Roman" w:hAnsi="Times New Roman" w:cs="Times New Roman"/>
          <w:lang w:val="sr-Cyrl-RS"/>
        </w:rPr>
        <w:t>,</w:t>
      </w:r>
      <w:r w:rsidRPr="005A5A84">
        <w:rPr>
          <w:rFonts w:ascii="Times New Roman" w:hAnsi="Times New Roman" w:cs="Times New Roman"/>
          <w:lang w:val="sr-Cyrl-RS"/>
        </w:rPr>
        <w:t xml:space="preserve"> </w:t>
      </w:r>
      <w:r w:rsidR="00E90F63" w:rsidRPr="005A5A84">
        <w:rPr>
          <w:rFonts w:ascii="Times New Roman" w:hAnsi="Times New Roman" w:cs="Times New Roman"/>
          <w:lang w:val="sr-Cyrl-RS"/>
        </w:rPr>
        <w:t xml:space="preserve">може </w:t>
      </w:r>
      <w:r w:rsidRPr="005A5A84">
        <w:rPr>
          <w:rFonts w:ascii="Times New Roman" w:hAnsi="Times New Roman" w:cs="Times New Roman"/>
          <w:lang w:val="sr-Cyrl-RS"/>
        </w:rPr>
        <w:t>врши</w:t>
      </w:r>
      <w:r w:rsidR="00E90F63" w:rsidRPr="005A5A84">
        <w:rPr>
          <w:rFonts w:ascii="Times New Roman" w:hAnsi="Times New Roman" w:cs="Times New Roman"/>
          <w:lang w:val="sr-Cyrl-RS"/>
        </w:rPr>
        <w:t>ти и</w:t>
      </w:r>
      <w:r w:rsidRPr="005A5A84">
        <w:rPr>
          <w:rFonts w:ascii="Times New Roman" w:hAnsi="Times New Roman" w:cs="Times New Roman"/>
          <w:lang w:val="sr-Cyrl-RS"/>
        </w:rPr>
        <w:t xml:space="preserve"> надзор </w:t>
      </w:r>
      <w:r w:rsidR="00E90F63" w:rsidRPr="005A5A84">
        <w:rPr>
          <w:rFonts w:ascii="Times New Roman" w:hAnsi="Times New Roman" w:cs="Times New Roman"/>
          <w:lang w:val="sr-Cyrl-RS"/>
        </w:rPr>
        <w:t>над применом</w:t>
      </w:r>
      <w:r w:rsidRPr="005A5A84">
        <w:rPr>
          <w:rFonts w:ascii="Times New Roman" w:hAnsi="Times New Roman" w:cs="Times New Roman"/>
          <w:lang w:val="sr-Cyrl-RS"/>
        </w:rPr>
        <w:t xml:space="preserve"> Закон</w:t>
      </w:r>
      <w:r w:rsidR="00E90F63" w:rsidRPr="005A5A84">
        <w:rPr>
          <w:rFonts w:ascii="Times New Roman" w:hAnsi="Times New Roman" w:cs="Times New Roman"/>
          <w:lang w:val="sr-Cyrl-RS"/>
        </w:rPr>
        <w:t>а</w:t>
      </w:r>
      <w:r w:rsidRPr="005A5A84">
        <w:rPr>
          <w:rFonts w:ascii="Times New Roman" w:hAnsi="Times New Roman" w:cs="Times New Roman"/>
          <w:lang w:val="sr-Cyrl-RS"/>
        </w:rPr>
        <w:t xml:space="preserve"> </w:t>
      </w:r>
      <w:r w:rsidR="00E90F63" w:rsidRPr="005A5A84">
        <w:rPr>
          <w:rFonts w:ascii="Times New Roman" w:hAnsi="Times New Roman" w:cs="Times New Roman"/>
          <w:lang w:val="sr-Cyrl-RS"/>
        </w:rPr>
        <w:t>код факторинг друштава</w:t>
      </w:r>
      <w:r w:rsidRPr="005A5A84">
        <w:rPr>
          <w:rFonts w:ascii="Times New Roman" w:hAnsi="Times New Roman" w:cs="Times New Roman"/>
          <w:lang w:val="sr-Cyrl-RS"/>
        </w:rPr>
        <w:t>.</w:t>
      </w:r>
      <w:r w:rsidR="006243C6" w:rsidRPr="005A5A84">
        <w:rPr>
          <w:rFonts w:ascii="Times New Roman" w:hAnsi="Times New Roman" w:cs="Times New Roman"/>
          <w:lang w:val="sr-Cyrl-RS"/>
        </w:rPr>
        <w:t xml:space="preserve"> </w:t>
      </w:r>
      <w:r w:rsidRPr="005A5A84">
        <w:rPr>
          <w:rFonts w:ascii="Times New Roman" w:hAnsi="Times New Roman" w:cs="Times New Roman"/>
          <w:lang w:val="sr-Cyrl-RS"/>
        </w:rPr>
        <w:t>Такође, досадашње поступање показује да Министарство финансија нема довољне техничке и кадровске капацитете да у пуном обиму спроведе надзор над свим аспектима тржишта факторинга, посебно у делу који се односи на тржишне злоупотребе, секундарне трансакције, и компликоване облике секјуритизације. Поверавање ових надлежности Комисији унапредиће транспарентност, ефикасност и правну сигурност на тржишту.</w:t>
      </w:r>
    </w:p>
    <w:p w14:paraId="065949A1" w14:textId="7FD62A64" w:rsidR="004E7A99" w:rsidRPr="005A5A84" w:rsidRDefault="004E7A99" w:rsidP="006243C6">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bCs/>
          <w:lang w:val="sr-Cyrl-RS"/>
        </w:rPr>
        <w:t xml:space="preserve">Чланом </w:t>
      </w:r>
      <w:r w:rsidR="00700B9B" w:rsidRPr="005A5A84">
        <w:rPr>
          <w:rFonts w:ascii="Times New Roman" w:hAnsi="Times New Roman" w:cs="Times New Roman"/>
          <w:bCs/>
          <w:lang w:val="sr-Cyrl-RS"/>
        </w:rPr>
        <w:t>1</w:t>
      </w:r>
      <w:r w:rsidR="00950E62" w:rsidRPr="005A5A84">
        <w:rPr>
          <w:rFonts w:ascii="Times New Roman" w:hAnsi="Times New Roman" w:cs="Times New Roman"/>
          <w:bCs/>
          <w:lang w:val="sr-Cyrl-RS"/>
        </w:rPr>
        <w:t>8</w:t>
      </w:r>
      <w:r w:rsidRPr="005A5A84">
        <w:rPr>
          <w:rFonts w:ascii="Times New Roman" w:hAnsi="Times New Roman" w:cs="Times New Roman"/>
          <w:bCs/>
          <w:lang w:val="sr-Cyrl-RS"/>
        </w:rPr>
        <w:t>.</w:t>
      </w:r>
      <w:r w:rsidRPr="005A5A84">
        <w:rPr>
          <w:rFonts w:ascii="Times New Roman" w:hAnsi="Times New Roman" w:cs="Times New Roman"/>
          <w:lang w:val="sr-Cyrl-RS"/>
        </w:rPr>
        <w:t xml:space="preserve"> Предлога закона, у члан 34. став 1. додаје се нова тачка </w:t>
      </w:r>
      <w:r w:rsidR="00010909">
        <w:rPr>
          <w:rFonts w:ascii="Times New Roman" w:hAnsi="Times New Roman" w:cs="Times New Roman"/>
          <w:lang w:val="sr-Cyrl-RS"/>
        </w:rPr>
        <w:t>3а</w:t>
      </w:r>
      <w:r w:rsidR="009049CE" w:rsidRPr="005A5A84">
        <w:rPr>
          <w:rFonts w:ascii="Times New Roman" w:hAnsi="Times New Roman" w:cs="Times New Roman"/>
          <w:lang w:val="sr-Cyrl-RS"/>
        </w:rPr>
        <w:t>)</w:t>
      </w:r>
      <w:r w:rsidR="006243C6" w:rsidRPr="005A5A84">
        <w:rPr>
          <w:rFonts w:ascii="Times New Roman" w:hAnsi="Times New Roman" w:cs="Times New Roman"/>
          <w:lang w:val="sr-Cyrl-RS"/>
        </w:rPr>
        <w:t>,</w:t>
      </w:r>
      <w:r w:rsidRPr="005A5A84">
        <w:rPr>
          <w:rFonts w:ascii="Times New Roman" w:hAnsi="Times New Roman" w:cs="Times New Roman"/>
          <w:lang w:val="sr-Cyrl-RS"/>
        </w:rPr>
        <w:t xml:space="preserve"> којом се прописује прекршајна одговорност у случају непоштовања обавезе </w:t>
      </w:r>
      <w:r w:rsidR="00EF4A10" w:rsidRPr="005A5A84">
        <w:rPr>
          <w:rFonts w:ascii="Times New Roman" w:hAnsi="Times New Roman" w:cs="Times New Roman"/>
          <w:lang w:val="sr-Cyrl-RS"/>
        </w:rPr>
        <w:t>враћања потраживања и обавештења дужника</w:t>
      </w:r>
      <w:r w:rsidR="00857F7F" w:rsidRPr="005A5A84">
        <w:rPr>
          <w:rFonts w:ascii="Times New Roman" w:hAnsi="Times New Roman" w:cs="Times New Roman"/>
          <w:lang w:val="sr-Cyrl-RS"/>
        </w:rPr>
        <w:t xml:space="preserve"> у прописаном року</w:t>
      </w:r>
      <w:r w:rsidR="00EF4A10" w:rsidRPr="005A5A84">
        <w:rPr>
          <w:rFonts w:ascii="Times New Roman" w:hAnsi="Times New Roman" w:cs="Times New Roman"/>
          <w:lang w:val="sr-Cyrl-RS"/>
        </w:rPr>
        <w:t xml:space="preserve">, </w:t>
      </w:r>
      <w:r w:rsidR="006243C6" w:rsidRPr="005A5A84">
        <w:rPr>
          <w:rFonts w:ascii="Times New Roman" w:hAnsi="Times New Roman" w:cs="Times New Roman"/>
          <w:lang w:val="sr-Cyrl-RS"/>
        </w:rPr>
        <w:t xml:space="preserve">након остварења регресног права, као и </w:t>
      </w:r>
      <w:r w:rsidR="00EF4A10" w:rsidRPr="005A5A84">
        <w:rPr>
          <w:rFonts w:ascii="Times New Roman" w:hAnsi="Times New Roman" w:cs="Times New Roman"/>
          <w:lang w:val="sr-Cyrl-RS"/>
        </w:rPr>
        <w:t xml:space="preserve">нова тачка </w:t>
      </w:r>
      <w:r w:rsidR="00010909">
        <w:rPr>
          <w:rFonts w:ascii="Times New Roman" w:hAnsi="Times New Roman" w:cs="Times New Roman"/>
          <w:lang w:val="sr-Cyrl-RS"/>
        </w:rPr>
        <w:t>7</w:t>
      </w:r>
      <w:r w:rsidR="009049CE" w:rsidRPr="005A5A84">
        <w:rPr>
          <w:rFonts w:ascii="Times New Roman" w:hAnsi="Times New Roman" w:cs="Times New Roman"/>
          <w:lang w:val="sr-Cyrl-RS"/>
        </w:rPr>
        <w:t>)</w:t>
      </w:r>
      <w:r w:rsidR="006243C6" w:rsidRPr="005A5A84">
        <w:rPr>
          <w:rFonts w:ascii="Times New Roman" w:hAnsi="Times New Roman" w:cs="Times New Roman"/>
          <w:lang w:val="sr-Cyrl-RS"/>
        </w:rPr>
        <w:t>,</w:t>
      </w:r>
      <w:r w:rsidR="00EF4A10" w:rsidRPr="005A5A84">
        <w:rPr>
          <w:rFonts w:ascii="Times New Roman" w:hAnsi="Times New Roman" w:cs="Times New Roman"/>
          <w:lang w:val="sr-Cyrl-RS"/>
        </w:rPr>
        <w:t xml:space="preserve"> којом се прописује прекршајна одговорност у случају непоштовања обавезе </w:t>
      </w:r>
      <w:r w:rsidRPr="005A5A84">
        <w:rPr>
          <w:rFonts w:ascii="Times New Roman" w:hAnsi="Times New Roman" w:cs="Times New Roman"/>
          <w:lang w:val="sr-Cyrl-RS"/>
        </w:rPr>
        <w:t xml:space="preserve">регистрације уступљених фактура у </w:t>
      </w:r>
      <w:r w:rsidR="007F3FFA" w:rsidRPr="005A5A84">
        <w:rPr>
          <w:rFonts w:ascii="Times New Roman" w:hAnsi="Times New Roman" w:cs="Times New Roman"/>
          <w:lang w:val="sr-Cyrl-RS"/>
        </w:rPr>
        <w:t>централној евиденцији факторинга</w:t>
      </w:r>
      <w:r w:rsidR="00EF4A10" w:rsidRPr="005A5A84">
        <w:rPr>
          <w:rFonts w:ascii="Times New Roman" w:hAnsi="Times New Roman" w:cs="Times New Roman"/>
          <w:lang w:val="sr-Cyrl-RS"/>
        </w:rPr>
        <w:t>.</w:t>
      </w:r>
      <w:r w:rsidR="006243C6" w:rsidRPr="005A5A84">
        <w:rPr>
          <w:rFonts w:ascii="Times New Roman" w:hAnsi="Times New Roman" w:cs="Times New Roman"/>
          <w:lang w:val="sr-Cyrl-RS"/>
        </w:rPr>
        <w:t xml:space="preserve"> Предложено </w:t>
      </w:r>
      <w:r w:rsidRPr="005A5A84">
        <w:rPr>
          <w:rFonts w:ascii="Times New Roman" w:hAnsi="Times New Roman" w:cs="Times New Roman"/>
          <w:lang w:val="sr-Cyrl-RS"/>
        </w:rPr>
        <w:t xml:space="preserve">представља допуну постојећег система прекршајних одредби са циљем да се обезбеди доследна примена обавезе из </w:t>
      </w:r>
      <w:r w:rsidR="00536038" w:rsidRPr="005A5A84">
        <w:rPr>
          <w:rFonts w:ascii="Times New Roman" w:hAnsi="Times New Roman" w:cs="Times New Roman"/>
          <w:lang w:val="sr-Cyrl-RS"/>
        </w:rPr>
        <w:t xml:space="preserve">новог </w:t>
      </w:r>
      <w:r w:rsidRPr="005A5A84">
        <w:rPr>
          <w:rFonts w:ascii="Times New Roman" w:hAnsi="Times New Roman" w:cs="Times New Roman"/>
          <w:lang w:val="sr-Cyrl-RS"/>
        </w:rPr>
        <w:t>члана 32а</w:t>
      </w:r>
      <w:r w:rsidR="006243C6" w:rsidRPr="005A5A84">
        <w:rPr>
          <w:rFonts w:ascii="Times New Roman" w:hAnsi="Times New Roman" w:cs="Times New Roman"/>
          <w:lang w:val="sr-Cyrl-RS"/>
        </w:rPr>
        <w:t xml:space="preserve"> Закона. Имајући у виду да</w:t>
      </w:r>
      <w:r w:rsidRPr="005A5A84">
        <w:rPr>
          <w:rFonts w:ascii="Times New Roman" w:hAnsi="Times New Roman" w:cs="Times New Roman"/>
          <w:lang w:val="sr-Cyrl-RS"/>
        </w:rPr>
        <w:t xml:space="preserve"> </w:t>
      </w:r>
      <w:r w:rsidR="006243C6" w:rsidRPr="005A5A84">
        <w:rPr>
          <w:rFonts w:ascii="Times New Roman" w:hAnsi="Times New Roman" w:cs="Times New Roman"/>
          <w:lang w:val="sr-Cyrl-RS"/>
        </w:rPr>
        <w:t>евидентирање</w:t>
      </w:r>
      <w:r w:rsidRPr="005A5A84">
        <w:rPr>
          <w:rFonts w:ascii="Times New Roman" w:hAnsi="Times New Roman" w:cs="Times New Roman"/>
          <w:lang w:val="sr-Cyrl-RS"/>
        </w:rPr>
        <w:t xml:space="preserve"> уступљених </w:t>
      </w:r>
      <w:r w:rsidR="000F1C27" w:rsidRPr="005A5A84">
        <w:rPr>
          <w:rFonts w:ascii="Times New Roman" w:hAnsi="Times New Roman" w:cs="Times New Roman"/>
          <w:lang w:val="sr-Cyrl-RS"/>
        </w:rPr>
        <w:t xml:space="preserve">фактура </w:t>
      </w:r>
      <w:r w:rsidRPr="005A5A84">
        <w:rPr>
          <w:rFonts w:ascii="Times New Roman" w:hAnsi="Times New Roman" w:cs="Times New Roman"/>
          <w:lang w:val="sr-Cyrl-RS"/>
        </w:rPr>
        <w:t xml:space="preserve">у електронски систем представља кључни механизам за обезбеђење транспарентности, правне сигурности и заштите свих страна у факторинг послу, </w:t>
      </w:r>
      <w:r w:rsidR="006243C6" w:rsidRPr="005A5A84">
        <w:rPr>
          <w:rFonts w:ascii="Times New Roman" w:hAnsi="Times New Roman" w:cs="Times New Roman"/>
          <w:lang w:val="sr-Cyrl-RS"/>
        </w:rPr>
        <w:t>било је потребно</w:t>
      </w:r>
      <w:r w:rsidRPr="005A5A84">
        <w:rPr>
          <w:rFonts w:ascii="Times New Roman" w:hAnsi="Times New Roman" w:cs="Times New Roman"/>
          <w:lang w:val="sr-Cyrl-RS"/>
        </w:rPr>
        <w:t xml:space="preserve"> прописати </w:t>
      </w:r>
      <w:r w:rsidR="006243C6" w:rsidRPr="005A5A84">
        <w:rPr>
          <w:rFonts w:ascii="Times New Roman" w:hAnsi="Times New Roman" w:cs="Times New Roman"/>
          <w:lang w:val="sr-Cyrl-RS"/>
        </w:rPr>
        <w:t>казнену одредбу, којом се</w:t>
      </w:r>
      <w:r w:rsidRPr="005A5A84">
        <w:rPr>
          <w:rFonts w:ascii="Times New Roman" w:hAnsi="Times New Roman" w:cs="Times New Roman"/>
          <w:lang w:val="sr-Cyrl-RS"/>
        </w:rPr>
        <w:t xml:space="preserve"> делује превентивно и дисциплинујуће, подстичући уредно понашање на тржишту.</w:t>
      </w:r>
    </w:p>
    <w:p w14:paraId="0BB32C55" w14:textId="014C0B30" w:rsidR="00536038" w:rsidRPr="005A5A84" w:rsidRDefault="006D3034" w:rsidP="002C6F0B">
      <w:pPr>
        <w:spacing w:after="0" w:line="240" w:lineRule="auto"/>
        <w:ind w:firstLine="720"/>
        <w:jc w:val="both"/>
        <w:rPr>
          <w:rFonts w:ascii="Times New Roman" w:hAnsi="Times New Roman" w:cs="Times New Roman"/>
          <w:bCs/>
          <w:lang w:val="sr-Cyrl-RS"/>
        </w:rPr>
      </w:pPr>
      <w:r w:rsidRPr="005A5A84">
        <w:rPr>
          <w:rFonts w:ascii="Times New Roman" w:hAnsi="Times New Roman" w:cs="Times New Roman"/>
          <w:bCs/>
          <w:lang w:val="sr-Cyrl-RS"/>
        </w:rPr>
        <w:t>Чл</w:t>
      </w:r>
      <w:r w:rsidR="00536038" w:rsidRPr="005A5A84">
        <w:rPr>
          <w:rFonts w:ascii="Times New Roman" w:hAnsi="Times New Roman" w:cs="Times New Roman"/>
          <w:bCs/>
          <w:lang w:val="sr-Cyrl-RS"/>
        </w:rPr>
        <w:t>.</w:t>
      </w:r>
      <w:r w:rsidRPr="005A5A84">
        <w:rPr>
          <w:rFonts w:ascii="Times New Roman" w:hAnsi="Times New Roman" w:cs="Times New Roman"/>
          <w:bCs/>
          <w:lang w:val="sr-Cyrl-RS"/>
        </w:rPr>
        <w:t xml:space="preserve"> </w:t>
      </w:r>
      <w:r w:rsidR="006A6380" w:rsidRPr="005A5A84">
        <w:rPr>
          <w:rFonts w:ascii="Times New Roman" w:hAnsi="Times New Roman" w:cs="Times New Roman"/>
          <w:bCs/>
          <w:lang w:val="sr-Cyrl-RS"/>
        </w:rPr>
        <w:t>1</w:t>
      </w:r>
      <w:r w:rsidR="00950E62" w:rsidRPr="005A5A84">
        <w:rPr>
          <w:rFonts w:ascii="Times New Roman" w:hAnsi="Times New Roman" w:cs="Times New Roman"/>
          <w:bCs/>
          <w:lang w:val="sr-Cyrl-RS"/>
        </w:rPr>
        <w:t>9</w:t>
      </w:r>
      <w:r w:rsidRPr="005A5A84">
        <w:rPr>
          <w:rFonts w:ascii="Times New Roman" w:hAnsi="Times New Roman" w:cs="Times New Roman"/>
          <w:bCs/>
          <w:lang w:val="sr-Cyrl-RS"/>
        </w:rPr>
        <w:t>.</w:t>
      </w:r>
      <w:r w:rsidR="00536038" w:rsidRPr="005A5A84">
        <w:rPr>
          <w:rFonts w:ascii="Times New Roman" w:hAnsi="Times New Roman" w:cs="Times New Roman"/>
          <w:bCs/>
          <w:lang w:val="sr-Cyrl-RS"/>
        </w:rPr>
        <w:t xml:space="preserve"> и </w:t>
      </w:r>
      <w:r w:rsidR="00950E62" w:rsidRPr="005A5A84">
        <w:rPr>
          <w:rFonts w:ascii="Times New Roman" w:hAnsi="Times New Roman" w:cs="Times New Roman"/>
          <w:bCs/>
          <w:lang w:val="sr-Cyrl-RS"/>
        </w:rPr>
        <w:t>20</w:t>
      </w:r>
      <w:r w:rsidR="00536038" w:rsidRPr="005A5A84">
        <w:rPr>
          <w:rFonts w:ascii="Times New Roman" w:hAnsi="Times New Roman" w:cs="Times New Roman"/>
          <w:bCs/>
          <w:lang w:val="sr-Cyrl-RS"/>
        </w:rPr>
        <w:t>. Предлога закона утврђени су рокови који се односе на надлежности Министарства финансија и Комисије у вези са применом предложених одредаба.</w:t>
      </w:r>
    </w:p>
    <w:p w14:paraId="0782970C" w14:textId="6333714F" w:rsidR="00536038" w:rsidRPr="005A5A84" w:rsidRDefault="00536038" w:rsidP="002C6F0B">
      <w:pPr>
        <w:spacing w:after="0" w:line="240" w:lineRule="auto"/>
        <w:ind w:firstLine="720"/>
        <w:jc w:val="both"/>
        <w:rPr>
          <w:rFonts w:ascii="Times New Roman" w:hAnsi="Times New Roman" w:cs="Times New Roman"/>
          <w:bCs/>
          <w:lang w:val="sr-Cyrl-RS"/>
        </w:rPr>
      </w:pPr>
      <w:r w:rsidRPr="005A5A84">
        <w:rPr>
          <w:rFonts w:ascii="Times New Roman" w:hAnsi="Times New Roman" w:cs="Times New Roman"/>
          <w:bCs/>
          <w:lang w:val="sr-Cyrl-RS"/>
        </w:rPr>
        <w:t>Чланом 2</w:t>
      </w:r>
      <w:r w:rsidR="00950E62" w:rsidRPr="005A5A84">
        <w:rPr>
          <w:rFonts w:ascii="Times New Roman" w:hAnsi="Times New Roman" w:cs="Times New Roman"/>
          <w:bCs/>
          <w:lang w:val="sr-Cyrl-RS"/>
        </w:rPr>
        <w:t>1</w:t>
      </w:r>
      <w:r w:rsidRPr="005A5A84">
        <w:rPr>
          <w:rFonts w:ascii="Times New Roman" w:hAnsi="Times New Roman" w:cs="Times New Roman"/>
          <w:bCs/>
          <w:lang w:val="sr-Cyrl-RS"/>
        </w:rPr>
        <w:t>. Предлога закона утврђени су рокови за доношење подзаконских прописа, потребних за извршење закона.</w:t>
      </w:r>
    </w:p>
    <w:p w14:paraId="459127BA" w14:textId="73C5DD84" w:rsidR="00536038" w:rsidRPr="005A5A84" w:rsidRDefault="00536038" w:rsidP="002C6F0B">
      <w:pPr>
        <w:spacing w:after="0" w:line="240" w:lineRule="auto"/>
        <w:ind w:firstLine="720"/>
        <w:jc w:val="both"/>
        <w:rPr>
          <w:rFonts w:ascii="Times New Roman" w:hAnsi="Times New Roman" w:cs="Times New Roman"/>
          <w:bCs/>
          <w:lang w:val="sr-Cyrl-RS"/>
        </w:rPr>
      </w:pPr>
      <w:r w:rsidRPr="005A5A84">
        <w:rPr>
          <w:rFonts w:ascii="Times New Roman" w:hAnsi="Times New Roman" w:cs="Times New Roman"/>
          <w:bCs/>
          <w:lang w:val="sr-Cyrl-RS"/>
        </w:rPr>
        <w:t>Чланом 2</w:t>
      </w:r>
      <w:r w:rsidR="00950E62" w:rsidRPr="005A5A84">
        <w:rPr>
          <w:rFonts w:ascii="Times New Roman" w:hAnsi="Times New Roman" w:cs="Times New Roman"/>
          <w:bCs/>
          <w:lang w:val="sr-Cyrl-RS"/>
        </w:rPr>
        <w:t>2</w:t>
      </w:r>
      <w:r w:rsidRPr="005A5A84">
        <w:rPr>
          <w:rFonts w:ascii="Times New Roman" w:hAnsi="Times New Roman" w:cs="Times New Roman"/>
          <w:bCs/>
          <w:lang w:val="sr-Cyrl-RS"/>
        </w:rPr>
        <w:t>. Предлога закона прописан је рок у ком су факторинг друштва дужна да ускладе своје пословање са одредбама закона.</w:t>
      </w:r>
    </w:p>
    <w:p w14:paraId="77AB77ED" w14:textId="00B762C2" w:rsidR="00536038" w:rsidRPr="005A5A84" w:rsidRDefault="00536038" w:rsidP="002C6F0B">
      <w:pPr>
        <w:spacing w:after="0" w:line="240" w:lineRule="auto"/>
        <w:ind w:firstLine="720"/>
        <w:jc w:val="both"/>
        <w:rPr>
          <w:rFonts w:ascii="Times New Roman" w:hAnsi="Times New Roman" w:cs="Times New Roman"/>
          <w:bCs/>
          <w:lang w:val="sr-Cyrl-RS"/>
        </w:rPr>
      </w:pPr>
      <w:r w:rsidRPr="005A5A84">
        <w:rPr>
          <w:rFonts w:ascii="Times New Roman" w:hAnsi="Times New Roman" w:cs="Times New Roman"/>
          <w:bCs/>
          <w:lang w:val="sr-Cyrl-RS"/>
        </w:rPr>
        <w:lastRenderedPageBreak/>
        <w:t>Чланом 2</w:t>
      </w:r>
      <w:r w:rsidR="00950E62" w:rsidRPr="005A5A84">
        <w:rPr>
          <w:rFonts w:ascii="Times New Roman" w:hAnsi="Times New Roman" w:cs="Times New Roman"/>
          <w:bCs/>
          <w:lang w:val="sr-Cyrl-RS"/>
        </w:rPr>
        <w:t>3</w:t>
      </w:r>
      <w:r w:rsidRPr="005A5A84">
        <w:rPr>
          <w:rFonts w:ascii="Times New Roman" w:hAnsi="Times New Roman" w:cs="Times New Roman"/>
          <w:bCs/>
          <w:lang w:val="sr-Cyrl-RS"/>
        </w:rPr>
        <w:t>. Предлога закона уређује се ступање на снагу и почетак примене овог закона.</w:t>
      </w:r>
    </w:p>
    <w:p w14:paraId="00ED455C" w14:textId="77777777" w:rsidR="0036343B" w:rsidRPr="005A5A84" w:rsidRDefault="0036343B" w:rsidP="002C6F0B">
      <w:pPr>
        <w:spacing w:after="0" w:line="240" w:lineRule="auto"/>
        <w:ind w:firstLine="720"/>
        <w:jc w:val="both"/>
        <w:rPr>
          <w:rFonts w:ascii="Times New Roman" w:hAnsi="Times New Roman" w:cs="Times New Roman"/>
          <w:bCs/>
          <w:lang w:val="sr-Cyrl-RS"/>
        </w:rPr>
      </w:pPr>
    </w:p>
    <w:p w14:paraId="6BD027E7" w14:textId="312D2A4A" w:rsidR="000B6963" w:rsidRPr="005A5A84" w:rsidRDefault="0067111D" w:rsidP="002C6F0B">
      <w:pPr>
        <w:spacing w:after="0" w:line="240" w:lineRule="auto"/>
        <w:ind w:firstLine="720"/>
        <w:jc w:val="both"/>
        <w:rPr>
          <w:rFonts w:ascii="Times New Roman" w:hAnsi="Times New Roman" w:cs="Times New Roman"/>
          <w:bCs/>
          <w:lang w:val="sr-Cyrl-RS"/>
        </w:rPr>
      </w:pPr>
      <w:r w:rsidRPr="005A5A84">
        <w:rPr>
          <w:rFonts w:ascii="Times New Roman" w:hAnsi="Times New Roman" w:cs="Times New Roman"/>
          <w:bCs/>
          <w:lang w:val="sr-Cyrl-RS"/>
        </w:rPr>
        <w:t>I</w:t>
      </w:r>
      <w:r w:rsidR="009F5481" w:rsidRPr="005A5A84">
        <w:rPr>
          <w:rFonts w:ascii="Times New Roman" w:hAnsi="Times New Roman" w:cs="Times New Roman"/>
          <w:bCs/>
          <w:lang w:val="sr-Cyrl-RS"/>
        </w:rPr>
        <w:t>V</w:t>
      </w:r>
      <w:r w:rsidR="00C01B38" w:rsidRPr="005A5A84">
        <w:rPr>
          <w:rFonts w:ascii="Times New Roman" w:hAnsi="Times New Roman" w:cs="Times New Roman"/>
          <w:bCs/>
          <w:lang w:val="sr-Cyrl-RS"/>
        </w:rPr>
        <w:t>. ПРОЦЕНА ФИНАНСИЈСКИХ СРЕДСТАВА ПОТРЕБНИХ ЗА СПРОВОЂЕЊЕ ПРОПИСА</w:t>
      </w:r>
    </w:p>
    <w:p w14:paraId="2CBC17C0" w14:textId="77777777" w:rsidR="00C23957" w:rsidRPr="005A5A84" w:rsidRDefault="00C23957" w:rsidP="002C6F0B">
      <w:pPr>
        <w:spacing w:after="0" w:line="240" w:lineRule="auto"/>
        <w:ind w:firstLine="720"/>
        <w:jc w:val="both"/>
        <w:rPr>
          <w:rFonts w:ascii="Times New Roman" w:hAnsi="Times New Roman" w:cs="Times New Roman"/>
          <w:bCs/>
          <w:lang w:val="sr-Cyrl-RS"/>
        </w:rPr>
      </w:pPr>
    </w:p>
    <w:p w14:paraId="02921406" w14:textId="33D4BE4B" w:rsidR="00F92772" w:rsidRPr="005A5A84" w:rsidRDefault="00F92772" w:rsidP="009A5909">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Финансијска средства</w:t>
      </w:r>
      <w:r w:rsidR="00AC5461" w:rsidRPr="005A5A84">
        <w:rPr>
          <w:rFonts w:ascii="Times New Roman" w:hAnsi="Times New Roman" w:cs="Times New Roman"/>
          <w:lang w:val="sr-Cyrl-RS"/>
        </w:rPr>
        <w:t xml:space="preserve"> неопходна</w:t>
      </w:r>
      <w:r w:rsidRPr="005A5A84">
        <w:rPr>
          <w:rFonts w:ascii="Times New Roman" w:hAnsi="Times New Roman" w:cs="Times New Roman"/>
          <w:lang w:val="sr-Cyrl-RS"/>
        </w:rPr>
        <w:t xml:space="preserve"> за </w:t>
      </w:r>
      <w:r w:rsidR="00AC5461" w:rsidRPr="005A5A84">
        <w:rPr>
          <w:rFonts w:ascii="Times New Roman" w:hAnsi="Times New Roman" w:cs="Times New Roman"/>
          <w:lang w:val="sr-Cyrl-RS"/>
        </w:rPr>
        <w:t>успостављање</w:t>
      </w:r>
      <w:r w:rsidRPr="005A5A84">
        <w:rPr>
          <w:rFonts w:ascii="Times New Roman" w:hAnsi="Times New Roman" w:cs="Times New Roman"/>
          <w:lang w:val="sr-Cyrl-RS"/>
        </w:rPr>
        <w:t xml:space="preserve"> и имплементацију централне евиденције</w:t>
      </w:r>
      <w:r w:rsidR="00AB7C82" w:rsidRPr="005A5A84">
        <w:rPr>
          <w:rFonts w:ascii="Times New Roman" w:hAnsi="Times New Roman" w:cs="Times New Roman"/>
          <w:lang w:val="sr-Cyrl-RS"/>
        </w:rPr>
        <w:t xml:space="preserve"> факторинга биће обезбеђена из з</w:t>
      </w:r>
      <w:r w:rsidRPr="005A5A84">
        <w:rPr>
          <w:rFonts w:ascii="Times New Roman" w:hAnsi="Times New Roman" w:cs="Times New Roman"/>
          <w:lang w:val="sr-Cyrl-RS"/>
        </w:rPr>
        <w:t>ајма</w:t>
      </w:r>
      <w:r w:rsidR="00AB7C82" w:rsidRPr="005A5A84">
        <w:rPr>
          <w:rFonts w:ascii="Times New Roman" w:hAnsi="Times New Roman" w:cs="Times New Roman"/>
          <w:lang w:val="sr-Cyrl-RS"/>
        </w:rPr>
        <w:t xml:space="preserve"> Светске банке, пројекат</w:t>
      </w:r>
      <w:r w:rsidRPr="005A5A84">
        <w:rPr>
          <w:rFonts w:ascii="Times New Roman" w:hAnsi="Times New Roman" w:cs="Times New Roman"/>
          <w:lang w:val="sr-Cyrl-RS"/>
        </w:rPr>
        <w:t xml:space="preserve"> број 94859-YF. </w:t>
      </w:r>
      <w:r w:rsidR="00AB7C82" w:rsidRPr="005A5A84">
        <w:rPr>
          <w:rFonts w:ascii="Times New Roman" w:hAnsi="Times New Roman" w:cs="Times New Roman"/>
          <w:lang w:val="sr-Cyrl-RS"/>
        </w:rPr>
        <w:t>Процењени износ средстава у 2026. години износи 252.000.000 динара, а у 2027. години 108.000.000 динара</w:t>
      </w:r>
      <w:r w:rsidR="009A5909" w:rsidRPr="005A5A84">
        <w:rPr>
          <w:rFonts w:ascii="Times New Roman" w:hAnsi="Times New Roman" w:cs="Times New Roman"/>
          <w:lang w:val="sr-Cyrl-RS"/>
        </w:rPr>
        <w:t>.</w:t>
      </w:r>
    </w:p>
    <w:p w14:paraId="03950A48" w14:textId="220D087E" w:rsidR="00AC5461" w:rsidRPr="005A5A84" w:rsidRDefault="00AC5461" w:rsidP="009A5909">
      <w:pPr>
        <w:spacing w:after="0" w:line="240" w:lineRule="auto"/>
        <w:ind w:firstLine="720"/>
        <w:jc w:val="both"/>
        <w:rPr>
          <w:rFonts w:ascii="Times New Roman" w:hAnsi="Times New Roman" w:cs="Times New Roman"/>
          <w:lang w:val="sr-Cyrl-RS"/>
        </w:rPr>
      </w:pPr>
    </w:p>
    <w:p w14:paraId="2B740F4C" w14:textId="73FF2D9B" w:rsidR="00AC5461" w:rsidRPr="005A5A84" w:rsidRDefault="00AC5461" w:rsidP="00AC5461">
      <w:pPr>
        <w:spacing w:after="0" w:line="240" w:lineRule="auto"/>
        <w:ind w:firstLine="720"/>
        <w:jc w:val="both"/>
        <w:rPr>
          <w:rFonts w:ascii="Times New Roman" w:hAnsi="Times New Roman" w:cs="Times New Roman"/>
          <w:bCs/>
          <w:lang w:val="sr-Cyrl-RS"/>
        </w:rPr>
      </w:pPr>
      <w:r w:rsidRPr="005A5A84">
        <w:rPr>
          <w:rFonts w:ascii="Times New Roman" w:hAnsi="Times New Roman" w:cs="Times New Roman"/>
          <w:bCs/>
          <w:lang w:val="sr-Cyrl-RS"/>
        </w:rPr>
        <w:t>V. ПРЕГЛЕД ОДРЕДАБА ЗАКОНА О ФАКТОРИНГУ КОЈЕ СЕ МЕЊАЈУ, ОДНОСНО ДОПУЊУЈУ</w:t>
      </w:r>
    </w:p>
    <w:p w14:paraId="1F85862D" w14:textId="77777777" w:rsidR="00C23957" w:rsidRPr="005A5A84" w:rsidRDefault="00C23957" w:rsidP="00AC5461">
      <w:pPr>
        <w:spacing w:after="0" w:line="240" w:lineRule="auto"/>
        <w:ind w:firstLine="720"/>
        <w:jc w:val="both"/>
        <w:rPr>
          <w:rFonts w:ascii="Times New Roman" w:hAnsi="Times New Roman" w:cs="Times New Roman"/>
          <w:bCs/>
          <w:lang w:val="sr-Cyrl-RS"/>
        </w:rPr>
      </w:pPr>
    </w:p>
    <w:p w14:paraId="08EB0BF0" w14:textId="77777777" w:rsidR="00AC5461" w:rsidRPr="005A5A84" w:rsidRDefault="00AC5461" w:rsidP="00AC5461">
      <w:pPr>
        <w:spacing w:after="0" w:line="240" w:lineRule="auto"/>
        <w:jc w:val="center"/>
        <w:rPr>
          <w:rFonts w:ascii="Times New Roman" w:hAnsi="Times New Roman" w:cs="Times New Roman"/>
          <w:lang w:val="sr-Cyrl-RS"/>
        </w:rPr>
      </w:pPr>
      <w:r w:rsidRPr="005A5A84">
        <w:rPr>
          <w:rFonts w:ascii="Times New Roman" w:hAnsi="Times New Roman" w:cs="Times New Roman"/>
          <w:lang w:val="sr-Cyrl-RS"/>
        </w:rPr>
        <w:t>Члан 2.</w:t>
      </w:r>
    </w:p>
    <w:p w14:paraId="3C35AA6A"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Поједини изрази употребљени у овом закону имају следеће значење:</w:t>
      </w:r>
    </w:p>
    <w:p w14:paraId="71D76F22"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1) Факторинг је финансијска услуга купопродаје постојећег недоспелог или будућег краткорочног новчаног потраживања, насталог по основу уговора о продаји робе или пружања услуга у земљи и иностранству;</w:t>
      </w:r>
    </w:p>
    <w:p w14:paraId="70CF6841"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2) Предмет факторинга може бити свако постојеће недоспело или будуће, цело или делимично, краткорочно новчано потраживање које је настало по основу уговора о продаји робе или пружања услуга, закљученог између правних лица и предузетника;</w:t>
      </w:r>
    </w:p>
    <w:p w14:paraId="5FDF7E05"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3) Краткорочно потраживање је потраживање које доспева на наплату у року до годину дана од дана продаје робе, односно пружања услуге, дефинисаног уговором о продаји робе или пружања услуга;</w:t>
      </w:r>
    </w:p>
    <w:p w14:paraId="1BF28220"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4) Учесници у факторингу су:</w:t>
      </w:r>
    </w:p>
    <w:p w14:paraId="4176C637" w14:textId="1A1707DC"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 xml:space="preserve">(1) Уступилац, који продаје фактору своје потраживање од дужника, настало по основу уговора о продаји робе или пружања услуга, је банка, привредно друштво </w:t>
      </w:r>
      <w:r w:rsidRPr="005A5A84">
        <w:rPr>
          <w:rFonts w:ascii="Times New Roman" w:hAnsi="Times New Roman" w:cs="Times New Roman"/>
          <w:strike/>
          <w:lang w:val="sr-Cyrl-RS"/>
        </w:rPr>
        <w:t>и предузетник</w:t>
      </w:r>
      <w:r w:rsidRPr="005A5A84">
        <w:rPr>
          <w:rFonts w:ascii="Times New Roman" w:hAnsi="Times New Roman" w:cs="Times New Roman"/>
          <w:lang w:val="sr-Cyrl-RS"/>
        </w:rPr>
        <w:t xml:space="preserve">, </w:t>
      </w:r>
      <w:r w:rsidR="0031049E" w:rsidRPr="005A5A84">
        <w:rPr>
          <w:rFonts w:ascii="Times New Roman" w:hAnsi="Times New Roman" w:cs="Times New Roman"/>
          <w:lang w:val="sr-Cyrl-RS"/>
        </w:rPr>
        <w:t xml:space="preserve">ПРЕДУЗЕТНИК, </w:t>
      </w:r>
      <w:r w:rsidRPr="005A5A84">
        <w:rPr>
          <w:rFonts w:ascii="Times New Roman" w:hAnsi="Times New Roman" w:cs="Times New Roman"/>
          <w:lang w:val="sr-Cyrl-RS"/>
        </w:rPr>
        <w:t>ЗАДРУГА, РЕГИСТРОВАНО ПОЉОПРИВРЕДНО ГАЗДИНСТВО, ПОСЛОВНО УДРУЖЕЊЕ, УСТАНОВА И ДРУГА ПРАВНА ЛИЦА КОЈА ДЕЛАТНОСТ ОБАВЉАЈУ РАДИ СТИЦАЊА ДОБИТИ са седиштем у Републици Србији (у даљем тексту: Република), односно та лица са седиштем у иностранству, регистрована у складу са домицилним прописима;</w:t>
      </w:r>
    </w:p>
    <w:p w14:paraId="049EF57D"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(2) Фактор, који купује потраживање од уступиоца, је:</w:t>
      </w:r>
    </w:p>
    <w:p w14:paraId="613C7727"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а) банка, у смислу закона којим се уређује пословање банака;</w:t>
      </w:r>
    </w:p>
    <w:p w14:paraId="67B3FC97"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 xml:space="preserve">б) привредно друштво организовано као акционарско друштво или друштво с ограниченом одговорношћу, са седиштем у Републици, које има одобрење </w:t>
      </w:r>
      <w:r w:rsidRPr="005A5A84">
        <w:rPr>
          <w:rFonts w:ascii="Times New Roman" w:hAnsi="Times New Roman" w:cs="Times New Roman"/>
          <w:strike/>
          <w:lang w:val="sr-Cyrl-RS"/>
        </w:rPr>
        <w:t>министарства надлежног за послове финансија (у даљем тексту: Министарство)</w:t>
      </w:r>
      <w:r w:rsidRPr="005A5A84">
        <w:rPr>
          <w:rFonts w:ascii="Times New Roman" w:hAnsi="Times New Roman" w:cs="Times New Roman"/>
          <w:lang w:val="sr-Cyrl-RS"/>
        </w:rPr>
        <w:t xml:space="preserve"> КОМИСИЈЕ ЗА ХАРТИЈЕ ОД ВРЕДНОСТИ (У ДАЉЕМ ТЕКСТУ: КОМИСИЈА) за обављање послова факторинга;</w:t>
      </w:r>
    </w:p>
    <w:p w14:paraId="7EEE1C7F"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в) страна банка и страно привредно друштво - искључиво у међународном факторингу;</w:t>
      </w:r>
    </w:p>
    <w:p w14:paraId="0FC826B5"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(3) Дужник је банка, привредно друштво и предузетник са седиштем у Републици, односно та лица са седиштем у иностранству, регистрована у складу са домицилним прописима.</w:t>
      </w:r>
    </w:p>
    <w:p w14:paraId="0C8196E5" w14:textId="282E7A50"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lastRenderedPageBreak/>
        <w:t xml:space="preserve">Предмет факторинга може бити и свако постојеће недоспело или будуће, цело или делимично, краткорочно новчано потраживање правног лица </w:t>
      </w:r>
      <w:r w:rsidRPr="005A5A84">
        <w:rPr>
          <w:rFonts w:ascii="Times New Roman" w:hAnsi="Times New Roman" w:cs="Times New Roman"/>
          <w:strike/>
          <w:lang w:val="sr-Cyrl-RS"/>
        </w:rPr>
        <w:t>и предузетника</w:t>
      </w:r>
      <w:r w:rsidRPr="005A5A84">
        <w:rPr>
          <w:rFonts w:ascii="Times New Roman" w:hAnsi="Times New Roman" w:cs="Times New Roman"/>
          <w:lang w:val="sr-Cyrl-RS"/>
        </w:rPr>
        <w:t xml:space="preserve">, </w:t>
      </w:r>
      <w:r w:rsidR="0031049E" w:rsidRPr="005A5A84">
        <w:rPr>
          <w:rFonts w:ascii="Times New Roman" w:hAnsi="Times New Roman" w:cs="Times New Roman"/>
          <w:lang w:val="sr-Cyrl-RS"/>
        </w:rPr>
        <w:t>ПРЕДУЗЕТНИК</w:t>
      </w:r>
      <w:r w:rsidR="00263BCB">
        <w:rPr>
          <w:rFonts w:ascii="Times New Roman" w:hAnsi="Times New Roman" w:cs="Times New Roman"/>
        </w:rPr>
        <w:t>A</w:t>
      </w:r>
      <w:r w:rsidR="0031049E" w:rsidRPr="005A5A84">
        <w:rPr>
          <w:rFonts w:ascii="Times New Roman" w:hAnsi="Times New Roman" w:cs="Times New Roman"/>
          <w:lang w:val="sr-Cyrl-RS"/>
        </w:rPr>
        <w:t xml:space="preserve">, </w:t>
      </w:r>
      <w:r w:rsidRPr="005A5A84">
        <w:rPr>
          <w:rFonts w:ascii="Times New Roman" w:hAnsi="Times New Roman" w:cs="Times New Roman"/>
          <w:lang w:val="sr-Cyrl-RS"/>
        </w:rPr>
        <w:t>ЗАДРУГЕ, РЕГИСТРОВАНОГ ПОЉОПРИВРЕДНОГ ГАЗДИНСТВА, ПОСЛОВНОГ УДРУЖЕЊА, УСТАНОВЕ И ДРУГИХ ПРАВНИХ ЛИЦА КОЈА ДЕЛАТНОСТ ОБАВЉАЈУ РАДИ СТИЦАЊА ДОБИТИ, које је настало по основу уговора о продаји робе или пружања услуга закљученог са корисником средстава буџета Републике Србије, буџета аутономне покрајине или буџета јединица локалне самоуправе, као и корисником средстава организација за обавезно социјално осигурање.</w:t>
      </w:r>
    </w:p>
    <w:p w14:paraId="628677F3" w14:textId="77777777" w:rsidR="00AC5461" w:rsidRPr="005A5A84" w:rsidRDefault="00AC5461" w:rsidP="00AC5461">
      <w:pPr>
        <w:spacing w:after="0" w:line="240" w:lineRule="auto"/>
        <w:ind w:firstLine="720"/>
        <w:jc w:val="both"/>
        <w:rPr>
          <w:rFonts w:ascii="Times New Roman" w:hAnsi="Times New Roman" w:cs="Times New Roman"/>
          <w:lang w:val="sr-Cyrl-RS"/>
        </w:rPr>
      </w:pPr>
    </w:p>
    <w:p w14:paraId="5BB49E49" w14:textId="77777777" w:rsidR="00AC5461" w:rsidRPr="005A5A84" w:rsidRDefault="00AC5461" w:rsidP="00AC5461">
      <w:pPr>
        <w:spacing w:after="0" w:line="240" w:lineRule="auto"/>
        <w:jc w:val="center"/>
        <w:rPr>
          <w:rFonts w:ascii="Times New Roman" w:hAnsi="Times New Roman" w:cs="Times New Roman"/>
          <w:lang w:val="sr-Cyrl-RS"/>
        </w:rPr>
      </w:pPr>
      <w:r w:rsidRPr="005A5A84">
        <w:rPr>
          <w:rFonts w:ascii="Times New Roman" w:hAnsi="Times New Roman" w:cs="Times New Roman"/>
          <w:lang w:val="sr-Cyrl-RS"/>
        </w:rPr>
        <w:t>Члан 7.</w:t>
      </w:r>
    </w:p>
    <w:p w14:paraId="3B293DC5"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 xml:space="preserve">Захтев за издавање одобрења за обављање посла факторинга </w:t>
      </w:r>
      <w:r w:rsidRPr="005A5A84">
        <w:rPr>
          <w:rFonts w:ascii="Times New Roman" w:hAnsi="Times New Roman" w:cs="Times New Roman"/>
          <w:strike/>
          <w:lang w:val="sr-Cyrl-RS"/>
        </w:rPr>
        <w:t>Министарству</w:t>
      </w:r>
      <w:r w:rsidRPr="005A5A84">
        <w:rPr>
          <w:rFonts w:ascii="Times New Roman" w:hAnsi="Times New Roman" w:cs="Times New Roman"/>
          <w:lang w:val="sr-Cyrl-RS"/>
        </w:rPr>
        <w:t xml:space="preserve"> КОМИСИЈИ подноси оснивач, односно власник факторинг друштва или лице које он овласти.</w:t>
      </w:r>
    </w:p>
    <w:p w14:paraId="383393F2"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Уз захтев из става 1. овог члана подноси се:</w:t>
      </w:r>
    </w:p>
    <w:p w14:paraId="2DBF7B8A"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1) оснивачки акт факторинг друштва;</w:t>
      </w:r>
    </w:p>
    <w:p w14:paraId="25F321B2"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2) подаци о оснивачима, односно власницима факторинг друштва и то:</w:t>
      </w:r>
    </w:p>
    <w:p w14:paraId="7B6064DB"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(1) за физичка лица - оверена копија личне карте или очитана биометријска лична карта за држављане Републике, односно оверена копија пасоша за стране држављане, као и уверење надлежног органа, не старије од шест месеци од дана подношења захтева, да физичко лице није осуђено правоснажном пресудом на казну затвора дужу од шест месеци, да се против њега не води кривични поступак и да му није изречена мера безбедности забране вршења позива, делатности или дужности;</w:t>
      </w:r>
    </w:p>
    <w:p w14:paraId="3C0A126E" w14:textId="133910D8"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 xml:space="preserve">(2) </w:t>
      </w:r>
      <w:r w:rsidRPr="005A5A84">
        <w:rPr>
          <w:rFonts w:ascii="Times New Roman" w:hAnsi="Times New Roman" w:cs="Times New Roman"/>
          <w:strike/>
          <w:lang w:val="sr-Cyrl-RS"/>
        </w:rPr>
        <w:t>за правна лица - оверена копија решења или другог акта о упису правног лица у регистар органа који је према прописима земље седишта тог правног лица надлежан за вођење регистра привредних субјеката, односно правних лица и уверење надлежног органа да правно лице није осуђено правоснажном пресудом за кривично дело, као и да се против њега не води кривични поступак, у смислу закона којим се уређује одговорност правних лица за кривична дела, све не старије од шест месеци од дана подношења захтева;</w:t>
      </w:r>
      <w:r w:rsidRPr="005A5A84">
        <w:rPr>
          <w:rFonts w:ascii="Times New Roman" w:hAnsi="Times New Roman" w:cs="Times New Roman"/>
          <w:lang w:val="sr-Cyrl-RS"/>
        </w:rPr>
        <w:t xml:space="preserve"> ЗА ПРАВНА ЛИЦА - ОВЕРЕНА КОПИЈА РЕШЕЊА ИЛИ ДРУГОГ АКТА О УПИСУ ПРАВНОГ ЛИЦА У РЕГИСТАР ОРГАНА КОЈИ ЈЕ ПРЕМА ПРОПИСИМА ЗЕМЉЕ СЕДИШТА ТОГ ПРАВНОГ ЛИЦА НАДЛЕЖАН ЗА ВОЂЕЊЕ РЕГИСТРА ПРИВРЕДНИХ СУБЈЕКАТА, ОДНОСНО ПРАВНИХ ЛИЦА, УВЕРЕЊЕ НАДЛЕЖНОГ ОРГАНА ДА ПРАВНО ЛИЦЕ, НИЈЕ ОСУЂЕНО ПРАВОСНАЖНОМ ПРЕСУДОМ ЗА КРИВИЧНО ДЕЛО, КАО И ДА СЕ ПРОТИВ ЊЕГА НЕ ВОДИ КРИВИЧНИ ПОСТУПАК, У СМИСЛУ ЗАКОНА КОЈИМ СЕ УРЕЂУЈЕ ОДГОВОРНОСТ ПРАВНИХ ЛИЦА ЗА КРИВИЧНА ДЕЛА, УВЕРЕЊЕ ДА СТВАРНИ ВЛАСНИК ПРАВНОГ ЛИЦА, У СМИСЛУ ЗАКОНА КОЈИМ СЕ УРЕЂУЈЕ СПРЕЧАВАЊЕ ПРАЊА НОВЦА И ФИНАНСИРАЊА ТЕРОРИЗМА, И САРАДНИК НИЈЕ ОСУЂЕН ПРАВОСНАЖНОМ ПРЕСУДОМ НА КАЗНУ ЗАТВОРА ДУЖУ ОД ШЕСТ МЕСЕЦИ, КАО И ДА СЕ ПРОТИВ ЊЕГА НЕ ВОДИ КРИВИЧНИ ПОСТУПАК, СВЕ НЕ СТАРИЈЕ ОД ШЕСТ МЕСЕЦИ ОД ДАНА ПОДНОШЕЊА ЗАХТЕВА;</w:t>
      </w:r>
    </w:p>
    <w:p w14:paraId="6971DCF3"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3) оверена изјава оснивача, односно власника о износу њихових удела/акција у факторинг друштву;</w:t>
      </w:r>
    </w:p>
    <w:p w14:paraId="5036520F"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 xml:space="preserve">4) подаци о одговорном лицу факторинг друштва: оверена копија личне карте или очитана биометријска лична карта за држављане Републике, односно оверена копија пасоша за стране држављане, као и уверење надлежног органа, не старије од шест месеци од дана </w:t>
      </w:r>
      <w:r w:rsidRPr="005A5A84">
        <w:rPr>
          <w:rFonts w:ascii="Times New Roman" w:hAnsi="Times New Roman" w:cs="Times New Roman"/>
          <w:lang w:val="sr-Cyrl-RS"/>
        </w:rPr>
        <w:lastRenderedPageBreak/>
        <w:t>подношења захтева, да одговорно лице није осуђено правоснажном пресудом на казну затвора дужу од шест месеци, да се против њега не води кривични поступак и да му није изречена мера безбедности забране вршења позива, делатности или дужности;</w:t>
      </w:r>
    </w:p>
    <w:p w14:paraId="4EF6E5FC"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strike/>
          <w:lang w:val="sr-Cyrl-RS"/>
        </w:rPr>
        <w:t xml:space="preserve">5) оверена изјава оснивача да ће основни новчани капитал у износу из члана 6. став 1. овог закона бити уплаћен на рачун код пословне банке; </w:t>
      </w:r>
    </w:p>
    <w:p w14:paraId="70E1DAE5"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6)</w:t>
      </w:r>
      <w:r w:rsidRPr="005A5A84">
        <w:rPr>
          <w:rFonts w:ascii="Times New Roman" w:hAnsi="Times New Roman" w:cs="Times New Roman"/>
          <w:strike/>
          <w:lang w:val="sr-Cyrl-RS"/>
        </w:rPr>
        <w:t xml:space="preserve"> 5)</w:t>
      </w:r>
      <w:r w:rsidRPr="005A5A84">
        <w:rPr>
          <w:rFonts w:ascii="Times New Roman" w:hAnsi="Times New Roman" w:cs="Times New Roman"/>
          <w:lang w:val="sr-Cyrl-RS"/>
        </w:rPr>
        <w:t xml:space="preserve"> оверена изјава оснивача о пореклу финансијских средстава</w:t>
      </w:r>
      <w:r w:rsidRPr="005A5A84">
        <w:rPr>
          <w:rFonts w:ascii="Times New Roman" w:hAnsi="Times New Roman" w:cs="Times New Roman"/>
          <w:strike/>
          <w:lang w:val="sr-Cyrl-RS"/>
        </w:rPr>
        <w:t xml:space="preserve"> из тачке 5) овог става</w:t>
      </w:r>
      <w:r w:rsidRPr="005A5A84">
        <w:rPr>
          <w:rFonts w:ascii="Times New Roman" w:hAnsi="Times New Roman" w:cs="Times New Roman"/>
          <w:lang w:val="sr-Cyrl-RS"/>
        </w:rPr>
        <w:t>.</w:t>
      </w:r>
    </w:p>
    <w:p w14:paraId="2397880B"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САРАДНИКОМ, У СМИСЛУ ОВОГ ЗАКОНА, СМАТРА СЕ:</w:t>
      </w:r>
    </w:p>
    <w:p w14:paraId="074AC36C"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1) СВАКО ФИЗИЧКО ЛИЦЕ КОЈЕ ЈЕ ЧЛАН ОРГАНА УПРАВЉАЊА ИЛИ ОДГОВОРНО ЛИЦЕ У ПРАВНОМ ЛИЦУ У КОМЕ ЈЕ ОДГОВОРНО ЛИЦЕ ФАКТОРИНГ ДРУШТВА ЧЛАН ОРГАНА УПРАВЉАЊА ИЛИ СТВАРНИ ВЛАСНИК, У СМИСЛУ ЗАКОНА КОЈИМ СЕ УРЕЂУЈЕ СПРЕЧАВАЊЕ ПРАЊА НОВЦА И ФИНАНСИРАЊА ТЕРОРИЗМА;</w:t>
      </w:r>
    </w:p>
    <w:p w14:paraId="5A37CD44"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2) СВАКО ФИЗИЧКО ЛИЦЕ КОЈЕ ЈЕ СТВАРНИ ВЛАСНИК ПРАВНОГ ЛИЦА У КОМЕ ЈЕ ОДГОВОРНО ЛИЦЕ ФАКТОРИНГ ДРУШТВА ЧЛАН ОРГАНА УПРАВЉАЊА;</w:t>
      </w:r>
    </w:p>
    <w:p w14:paraId="29CA8B09"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3) СВАКО ФИЗИЧКО ЛИЦЕ КОЈЕ С ОДГОВОРНИМ ЛИЦЕМ ФАКТОРИНГ ДРУШТВА ИМА СТВАРНО ВЛАСНИШТВО НАД ИСТИМ ПРАВНИМ ЛИЦЕМ.</w:t>
      </w:r>
    </w:p>
    <w:p w14:paraId="5A44B03C"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strike/>
          <w:lang w:val="sr-Cyrl-RS"/>
        </w:rPr>
        <w:t>Министарство</w:t>
      </w:r>
      <w:r w:rsidRPr="005A5A84">
        <w:rPr>
          <w:rFonts w:ascii="Times New Roman" w:hAnsi="Times New Roman" w:cs="Times New Roman"/>
          <w:lang w:val="sr-Cyrl-RS"/>
        </w:rPr>
        <w:t xml:space="preserve"> КОМИСИЈА решењем одлучује о захтеву из става 1. овог члана у року од 15 дана од дана пријема уредног захтева, уколико је подносилац претходно доставио </w:t>
      </w:r>
      <w:r w:rsidRPr="005A5A84">
        <w:rPr>
          <w:rFonts w:ascii="Times New Roman" w:hAnsi="Times New Roman" w:cs="Times New Roman"/>
          <w:strike/>
          <w:lang w:val="sr-Cyrl-RS"/>
        </w:rPr>
        <w:t>Министарству</w:t>
      </w:r>
      <w:r w:rsidRPr="005A5A84">
        <w:rPr>
          <w:rFonts w:ascii="Times New Roman" w:hAnsi="Times New Roman" w:cs="Times New Roman"/>
          <w:lang w:val="sr-Cyrl-RS"/>
        </w:rPr>
        <w:t xml:space="preserve"> КОМИСИЈИ доказ о извршеној уплати основног новчаног капитала.</w:t>
      </w:r>
    </w:p>
    <w:p w14:paraId="1829D114" w14:textId="13C196C3"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 xml:space="preserve">Решење из </w:t>
      </w:r>
      <w:r w:rsidRPr="005A5A84">
        <w:rPr>
          <w:rFonts w:ascii="Times New Roman" w:hAnsi="Times New Roman" w:cs="Times New Roman"/>
          <w:strike/>
          <w:lang w:val="sr-Cyrl-RS"/>
        </w:rPr>
        <w:t>става 3.</w:t>
      </w:r>
      <w:r w:rsidR="00801F4C" w:rsidRPr="005A5A84">
        <w:rPr>
          <w:rFonts w:ascii="Times New Roman" w:hAnsi="Times New Roman" w:cs="Times New Roman"/>
          <w:lang w:val="sr-Cyrl-RS"/>
        </w:rPr>
        <w:t xml:space="preserve"> СТАВА 4. </w:t>
      </w:r>
      <w:r w:rsidRPr="005A5A84">
        <w:rPr>
          <w:rFonts w:ascii="Times New Roman" w:hAnsi="Times New Roman" w:cs="Times New Roman"/>
          <w:lang w:val="sr-Cyrl-RS"/>
        </w:rPr>
        <w:t>овог члана коначно је у управном поступку.</w:t>
      </w:r>
    </w:p>
    <w:p w14:paraId="1746B998" w14:textId="14B34AD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 xml:space="preserve">Против решења из </w:t>
      </w:r>
      <w:r w:rsidRPr="005A5A84">
        <w:rPr>
          <w:rFonts w:ascii="Times New Roman" w:hAnsi="Times New Roman" w:cs="Times New Roman"/>
          <w:strike/>
          <w:lang w:val="sr-Cyrl-RS"/>
        </w:rPr>
        <w:t>става 3.</w:t>
      </w:r>
      <w:r w:rsidRPr="005A5A84">
        <w:rPr>
          <w:rFonts w:ascii="Times New Roman" w:hAnsi="Times New Roman" w:cs="Times New Roman"/>
          <w:lang w:val="sr-Cyrl-RS"/>
        </w:rPr>
        <w:t xml:space="preserve"> </w:t>
      </w:r>
      <w:r w:rsidR="00801F4C" w:rsidRPr="005A5A84">
        <w:rPr>
          <w:rFonts w:ascii="Times New Roman" w:hAnsi="Times New Roman" w:cs="Times New Roman"/>
          <w:lang w:val="sr-Cyrl-RS"/>
        </w:rPr>
        <w:t xml:space="preserve">СТАВА 4. </w:t>
      </w:r>
      <w:r w:rsidRPr="005A5A84">
        <w:rPr>
          <w:rFonts w:ascii="Times New Roman" w:hAnsi="Times New Roman" w:cs="Times New Roman"/>
          <w:lang w:val="sr-Cyrl-RS"/>
        </w:rPr>
        <w:t>овог члана може се водити управни спор.</w:t>
      </w:r>
    </w:p>
    <w:p w14:paraId="0F4AC115"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У управном спору суд не може решити управну ствар.</w:t>
      </w:r>
    </w:p>
    <w:p w14:paraId="41DDF355" w14:textId="51A2FB2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 xml:space="preserve">Оснивач привредног друштва или лице које он овласти дужан је да пријаву за упис факторинг друштва у регистар привредних субјеката поднесе у року од десет дана од дана добијања решења </w:t>
      </w:r>
      <w:r w:rsidRPr="005A5A84">
        <w:rPr>
          <w:rFonts w:ascii="Times New Roman" w:hAnsi="Times New Roman" w:cs="Times New Roman"/>
          <w:strike/>
          <w:lang w:val="sr-Cyrl-RS"/>
        </w:rPr>
        <w:t>Министарства</w:t>
      </w:r>
      <w:r w:rsidRPr="005A5A84">
        <w:rPr>
          <w:rFonts w:ascii="Times New Roman" w:hAnsi="Times New Roman" w:cs="Times New Roman"/>
          <w:lang w:val="sr-Cyrl-RS"/>
        </w:rPr>
        <w:t xml:space="preserve"> </w:t>
      </w:r>
      <w:r w:rsidR="002254C3" w:rsidRPr="005A5A84">
        <w:rPr>
          <w:rFonts w:ascii="Times New Roman" w:hAnsi="Times New Roman" w:cs="Times New Roman"/>
          <w:lang w:val="sr-Cyrl-RS"/>
        </w:rPr>
        <w:t>КОМИСИЈ</w:t>
      </w:r>
      <w:r w:rsidR="00BD4F6D" w:rsidRPr="005A5A84">
        <w:rPr>
          <w:rFonts w:ascii="Times New Roman" w:hAnsi="Times New Roman" w:cs="Times New Roman"/>
          <w:lang w:val="sr-Cyrl-RS"/>
        </w:rPr>
        <w:t>Е</w:t>
      </w:r>
      <w:r w:rsidR="002254C3" w:rsidRPr="005A5A84">
        <w:rPr>
          <w:rFonts w:ascii="Times New Roman" w:hAnsi="Times New Roman" w:cs="Times New Roman"/>
          <w:lang w:val="sr-Cyrl-RS"/>
        </w:rPr>
        <w:t xml:space="preserve"> </w:t>
      </w:r>
      <w:r w:rsidRPr="005A5A84">
        <w:rPr>
          <w:rFonts w:ascii="Times New Roman" w:hAnsi="Times New Roman" w:cs="Times New Roman"/>
          <w:lang w:val="sr-Cyrl-RS"/>
        </w:rPr>
        <w:t>којим се факторинг друштву издаје одобрење за обављање послова факторинга.</w:t>
      </w:r>
    </w:p>
    <w:p w14:paraId="7ACCE043"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strike/>
          <w:lang w:val="sr-Cyrl-RS"/>
        </w:rPr>
        <w:t>Оснивач, односно власник привредног друштва или лице које он овласти дужан је да сваку промену података из става 2. овог члана достави Министарству одмах, а најкасније у року од десет дана од дана настале промене</w:t>
      </w:r>
      <w:r w:rsidRPr="005A5A84">
        <w:rPr>
          <w:rFonts w:ascii="Times New Roman" w:hAnsi="Times New Roman" w:cs="Times New Roman"/>
          <w:lang w:val="sr-Cyrl-RS"/>
        </w:rPr>
        <w:t>. ФАКТОРИНГ ДРУШТВО, ОДНОСНО ДИРЕКТОР ФАКТОРИНГ ДРУШТВА ИЛИ ЛИЦЕ КОЈЕ ОН ОВЛАСТИ ДУЖАН ЈЕ ДА СВАКУ ПРОМЕНУ ПОДАТАКА ИЗ СТАВА 2. ОВОГ ЧЛАНА ДОСТАВИ КОМИСИЈИ ОДМАХ, А НАЈКАСНИЈЕ У РОКУ ОД ДЕСЕТ ДАНА ОД ДАНА РЕГИСТРАЦИЈЕ ПРОМЕНЕ КОД НАДЛЕЖНОГ ОРГАНА.</w:t>
      </w:r>
    </w:p>
    <w:p w14:paraId="20C4691F"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strike/>
          <w:lang w:val="sr-Cyrl-RS"/>
        </w:rPr>
        <w:t>Министар надлежан за послове финансија</w:t>
      </w:r>
      <w:r w:rsidRPr="005A5A84">
        <w:rPr>
          <w:rFonts w:ascii="Times New Roman" w:hAnsi="Times New Roman" w:cs="Times New Roman"/>
          <w:lang w:val="sr-Cyrl-RS"/>
        </w:rPr>
        <w:t xml:space="preserve"> КОМИСИЈА прописује ближе услове и начин издавања одобрења.</w:t>
      </w:r>
    </w:p>
    <w:p w14:paraId="2A018AA0" w14:textId="77777777" w:rsidR="00AC5461" w:rsidRPr="005A5A84" w:rsidRDefault="00AC5461" w:rsidP="00AC5461">
      <w:pPr>
        <w:spacing w:after="0" w:line="240" w:lineRule="auto"/>
        <w:ind w:firstLine="720"/>
        <w:jc w:val="both"/>
        <w:rPr>
          <w:rFonts w:ascii="Times New Roman" w:hAnsi="Times New Roman" w:cs="Times New Roman"/>
          <w:lang w:val="sr-Cyrl-RS"/>
        </w:rPr>
      </w:pPr>
    </w:p>
    <w:p w14:paraId="182FF717" w14:textId="77777777" w:rsidR="00AC5461" w:rsidRPr="005A5A84" w:rsidRDefault="00AC5461" w:rsidP="00AC5461">
      <w:pPr>
        <w:spacing w:after="0" w:line="240" w:lineRule="auto"/>
        <w:jc w:val="center"/>
        <w:rPr>
          <w:rFonts w:ascii="Times New Roman" w:hAnsi="Times New Roman" w:cs="Times New Roman"/>
          <w:lang w:val="sr-Cyrl-RS"/>
        </w:rPr>
      </w:pPr>
      <w:r w:rsidRPr="005A5A84">
        <w:rPr>
          <w:rFonts w:ascii="Times New Roman" w:hAnsi="Times New Roman" w:cs="Times New Roman"/>
          <w:lang w:val="sr-Cyrl-RS"/>
        </w:rPr>
        <w:t>Члан 8.</w:t>
      </w:r>
    </w:p>
    <w:p w14:paraId="0326F477"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Одобрење за обављање посла факторинга престаје да важи:</w:t>
      </w:r>
    </w:p>
    <w:p w14:paraId="087D3B2C" w14:textId="7564501B"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 xml:space="preserve">1) на основу захтева факторинг друштва - даном доношења решења </w:t>
      </w:r>
      <w:r w:rsidRPr="005A5A84">
        <w:rPr>
          <w:rFonts w:ascii="Times New Roman" w:hAnsi="Times New Roman" w:cs="Times New Roman"/>
          <w:strike/>
          <w:lang w:val="sr-Cyrl-RS"/>
        </w:rPr>
        <w:t>Министарства</w:t>
      </w:r>
      <w:r w:rsidR="00801F4C" w:rsidRPr="005A5A84">
        <w:rPr>
          <w:rFonts w:ascii="Times New Roman" w:hAnsi="Times New Roman" w:cs="Times New Roman"/>
          <w:strike/>
          <w:lang w:val="sr-Cyrl-RS"/>
        </w:rPr>
        <w:t xml:space="preserve"> </w:t>
      </w:r>
      <w:r w:rsidRPr="005A5A84">
        <w:rPr>
          <w:rFonts w:ascii="Times New Roman" w:hAnsi="Times New Roman" w:cs="Times New Roman"/>
          <w:lang w:val="sr-Cyrl-RS"/>
        </w:rPr>
        <w:t>КОМИСИЈЕ којим се захтев усваја;</w:t>
      </w:r>
    </w:p>
    <w:p w14:paraId="4753B478" w14:textId="77777777" w:rsidR="00AC5461" w:rsidRPr="005A5A84" w:rsidRDefault="00AC5461" w:rsidP="00AC5461">
      <w:pPr>
        <w:spacing w:after="0" w:line="240" w:lineRule="auto"/>
        <w:ind w:firstLine="720"/>
        <w:jc w:val="both"/>
        <w:rPr>
          <w:rFonts w:ascii="Times New Roman" w:hAnsi="Times New Roman" w:cs="Times New Roman"/>
          <w:strike/>
          <w:lang w:val="sr-Cyrl-RS"/>
        </w:rPr>
      </w:pPr>
      <w:r w:rsidRPr="005A5A84">
        <w:rPr>
          <w:rFonts w:ascii="Times New Roman" w:hAnsi="Times New Roman" w:cs="Times New Roman"/>
          <w:lang w:val="sr-Cyrl-RS"/>
        </w:rPr>
        <w:t>2) престанком факторинг друштва - даном брисања из регистра привредних друштава по основу спроведеног поступка ликвидације или принудне ликвидације</w:t>
      </w:r>
      <w:r w:rsidRPr="005A5A84">
        <w:rPr>
          <w:rFonts w:ascii="Times New Roman" w:hAnsi="Times New Roman" w:cs="Times New Roman"/>
          <w:strike/>
          <w:lang w:val="sr-Cyrl-RS"/>
        </w:rPr>
        <w:t>, односно поступка стечаја.</w:t>
      </w:r>
      <w:r w:rsidRPr="005A5A84">
        <w:rPr>
          <w:rFonts w:ascii="Times New Roman" w:hAnsi="Times New Roman" w:cs="Times New Roman"/>
          <w:lang w:val="sr-Cyrl-RS"/>
        </w:rPr>
        <w:t>;</w:t>
      </w:r>
    </w:p>
    <w:p w14:paraId="713F33E0"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3) ДАНОМ ПРАВОСНАЖНОСТИ РЕШЕЊА О ОТВАРАЊУ СТЕЧАЈНОГ ПОСТУПКА;</w:t>
      </w:r>
    </w:p>
    <w:p w14:paraId="20B6168E"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lastRenderedPageBreak/>
        <w:t>4) ДАНОМ ИЗРИЦАЊА МЕРЕ О ОДУЗИМАЊУ ОДОБРЕЊА ЗА ОБАВЉАЊЕ ДЕЛАТНОСТИ НАКОН СПРОВЕДЕНОГ НАДЗОРА.</w:t>
      </w:r>
    </w:p>
    <w:p w14:paraId="048C1AEF"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На стечај и ликвидацију факторинг друштава примењују се одредбе закона који уређују стечај и ликвидацију привредних друштава.</w:t>
      </w:r>
    </w:p>
    <w:p w14:paraId="0DF1F208" w14:textId="77777777" w:rsidR="00AC5461" w:rsidRPr="005A5A84" w:rsidRDefault="00AC5461" w:rsidP="00AC5461">
      <w:pPr>
        <w:spacing w:after="0" w:line="240" w:lineRule="auto"/>
        <w:ind w:firstLine="720"/>
        <w:jc w:val="both"/>
        <w:rPr>
          <w:rFonts w:ascii="Times New Roman" w:hAnsi="Times New Roman" w:cs="Times New Roman"/>
          <w:lang w:val="sr-Cyrl-RS"/>
        </w:rPr>
      </w:pPr>
    </w:p>
    <w:p w14:paraId="15DEE105" w14:textId="77777777" w:rsidR="00AC5461" w:rsidRPr="005A5A84" w:rsidRDefault="00AC5461" w:rsidP="00AC5461">
      <w:pPr>
        <w:spacing w:after="0" w:line="240" w:lineRule="auto"/>
        <w:jc w:val="center"/>
        <w:rPr>
          <w:rFonts w:ascii="Times New Roman" w:hAnsi="Times New Roman" w:cs="Times New Roman"/>
          <w:lang w:val="sr-Cyrl-RS"/>
        </w:rPr>
      </w:pPr>
      <w:r w:rsidRPr="005A5A84">
        <w:rPr>
          <w:rFonts w:ascii="Times New Roman" w:hAnsi="Times New Roman" w:cs="Times New Roman"/>
          <w:lang w:val="sr-Cyrl-RS"/>
        </w:rPr>
        <w:t>Члан 9.</w:t>
      </w:r>
    </w:p>
    <w:p w14:paraId="226B3491" w14:textId="77777777" w:rsidR="00AC5461" w:rsidRPr="005A5A84" w:rsidRDefault="00AC5461" w:rsidP="00AC5461">
      <w:pPr>
        <w:spacing w:after="0" w:line="240" w:lineRule="auto"/>
        <w:jc w:val="both"/>
        <w:rPr>
          <w:rFonts w:ascii="Times New Roman" w:hAnsi="Times New Roman" w:cs="Times New Roman"/>
          <w:lang w:val="sr-Cyrl-RS"/>
        </w:rPr>
      </w:pPr>
      <w:r w:rsidRPr="005A5A84">
        <w:rPr>
          <w:rFonts w:ascii="Times New Roman" w:hAnsi="Times New Roman" w:cs="Times New Roman"/>
          <w:lang w:val="sr-Cyrl-RS"/>
        </w:rPr>
        <w:tab/>
      </w:r>
      <w:r w:rsidRPr="005A5A84">
        <w:rPr>
          <w:rFonts w:ascii="Times New Roman" w:hAnsi="Times New Roman" w:cs="Times New Roman"/>
          <w:strike/>
          <w:lang w:val="sr-Cyrl-RS"/>
        </w:rPr>
        <w:t>Министарство</w:t>
      </w:r>
      <w:r w:rsidRPr="005A5A84">
        <w:rPr>
          <w:rFonts w:ascii="Times New Roman" w:hAnsi="Times New Roman" w:cs="Times New Roman"/>
          <w:lang w:val="sr-Cyrl-RS"/>
        </w:rPr>
        <w:t xml:space="preserve"> КОМИСИЈА доноси решење којим се факторинг друштву одузима одобрење за обављање посла факторинга:</w:t>
      </w:r>
    </w:p>
    <w:p w14:paraId="05CC578D" w14:textId="77777777" w:rsidR="00AC5461" w:rsidRPr="005A5A84" w:rsidRDefault="00AC5461" w:rsidP="00AC5461">
      <w:pPr>
        <w:spacing w:after="0" w:line="240" w:lineRule="auto"/>
        <w:jc w:val="both"/>
        <w:rPr>
          <w:rFonts w:ascii="Times New Roman" w:hAnsi="Times New Roman" w:cs="Times New Roman"/>
          <w:lang w:val="sr-Cyrl-RS"/>
        </w:rPr>
      </w:pPr>
      <w:r w:rsidRPr="005A5A84">
        <w:rPr>
          <w:rFonts w:ascii="Times New Roman" w:hAnsi="Times New Roman" w:cs="Times New Roman"/>
          <w:lang w:val="sr-Cyrl-RS"/>
        </w:rPr>
        <w:tab/>
        <w:t>1) ако се у поступку надзора узврди да је факторинг друштво престало да испуњава услов прописан чланом 6. овог закона;</w:t>
      </w:r>
    </w:p>
    <w:p w14:paraId="0B476A88" w14:textId="77777777" w:rsidR="00AC5461" w:rsidRPr="005A5A84" w:rsidRDefault="00AC5461" w:rsidP="00AC5461">
      <w:pPr>
        <w:spacing w:after="0"/>
        <w:jc w:val="both"/>
        <w:rPr>
          <w:rFonts w:ascii="Times New Roman" w:hAnsi="Times New Roman" w:cs="Times New Roman"/>
          <w:lang w:val="sr-Cyrl-RS"/>
        </w:rPr>
      </w:pPr>
      <w:r w:rsidRPr="005A5A84">
        <w:rPr>
          <w:rFonts w:ascii="Times New Roman" w:hAnsi="Times New Roman" w:cs="Times New Roman"/>
          <w:lang w:val="sr-Cyrl-RS"/>
        </w:rPr>
        <w:tab/>
        <w:t>2) ако се у поступку надзора утврди да је одобрење за обављање послова факторинга дато на основу неистинитих података;</w:t>
      </w:r>
    </w:p>
    <w:p w14:paraId="4DCEA09F" w14:textId="3F6A9326" w:rsidR="00AC5461" w:rsidRPr="005A5A84" w:rsidRDefault="00AC5461" w:rsidP="00AC5461">
      <w:pPr>
        <w:spacing w:after="0"/>
        <w:jc w:val="both"/>
        <w:rPr>
          <w:rFonts w:ascii="Times New Roman" w:hAnsi="Times New Roman" w:cs="Times New Roman"/>
          <w:lang w:val="sr-Cyrl-RS"/>
        </w:rPr>
      </w:pPr>
      <w:r w:rsidRPr="005A5A84">
        <w:rPr>
          <w:rFonts w:ascii="Times New Roman" w:hAnsi="Times New Roman" w:cs="Times New Roman"/>
          <w:lang w:val="sr-Cyrl-RS"/>
        </w:rPr>
        <w:tab/>
        <w:t xml:space="preserve">3) ако се у поступку надзора утврди да је поступљено супротно </w:t>
      </w:r>
      <w:r w:rsidRPr="005A5A84">
        <w:rPr>
          <w:rFonts w:ascii="Times New Roman" w:hAnsi="Times New Roman" w:cs="Times New Roman"/>
          <w:strike/>
          <w:lang w:val="sr-Cyrl-RS"/>
        </w:rPr>
        <w:t>члану 7. став 8.</w:t>
      </w:r>
      <w:r w:rsidRPr="005A5A84">
        <w:rPr>
          <w:rFonts w:ascii="Times New Roman" w:hAnsi="Times New Roman" w:cs="Times New Roman"/>
          <w:lang w:val="sr-Cyrl-RS"/>
        </w:rPr>
        <w:t xml:space="preserve"> </w:t>
      </w:r>
      <w:r w:rsidR="00787C5B" w:rsidRPr="005A5A84">
        <w:rPr>
          <w:rFonts w:ascii="Times New Roman" w:hAnsi="Times New Roman" w:cs="Times New Roman"/>
          <w:lang w:val="sr-Cyrl-RS"/>
        </w:rPr>
        <w:t xml:space="preserve">ЧЛАНУ 7. СТАВ 9. </w:t>
      </w:r>
      <w:r w:rsidRPr="005A5A84">
        <w:rPr>
          <w:rFonts w:ascii="Times New Roman" w:hAnsi="Times New Roman" w:cs="Times New Roman"/>
          <w:lang w:val="sr-Cyrl-RS"/>
        </w:rPr>
        <w:t>овог закона.</w:t>
      </w:r>
    </w:p>
    <w:p w14:paraId="0AF4DCF7" w14:textId="358E56A8" w:rsidR="00AC5461" w:rsidRPr="005A5A84" w:rsidRDefault="00AC5461" w:rsidP="00AC5461">
      <w:pPr>
        <w:spacing w:after="0"/>
        <w:jc w:val="both"/>
        <w:rPr>
          <w:rFonts w:ascii="Times New Roman" w:hAnsi="Times New Roman" w:cs="Times New Roman"/>
          <w:lang w:val="sr-Cyrl-RS"/>
        </w:rPr>
      </w:pPr>
      <w:r w:rsidRPr="005A5A84">
        <w:rPr>
          <w:rFonts w:ascii="Times New Roman" w:hAnsi="Times New Roman" w:cs="Times New Roman"/>
          <w:lang w:val="sr-Cyrl-RS"/>
        </w:rPr>
        <w:tab/>
        <w:t xml:space="preserve">Решење </w:t>
      </w:r>
      <w:r w:rsidRPr="005A5A84">
        <w:rPr>
          <w:rFonts w:ascii="Times New Roman" w:hAnsi="Times New Roman" w:cs="Times New Roman"/>
          <w:strike/>
          <w:lang w:val="sr-Cyrl-RS"/>
        </w:rPr>
        <w:t>Министар</w:t>
      </w:r>
      <w:r w:rsidR="009C56CD" w:rsidRPr="005A5A84">
        <w:rPr>
          <w:rFonts w:ascii="Times New Roman" w:hAnsi="Times New Roman" w:cs="Times New Roman"/>
          <w:strike/>
          <w:lang w:val="sr-Cyrl-RS"/>
        </w:rPr>
        <w:t>с</w:t>
      </w:r>
      <w:r w:rsidRPr="005A5A84">
        <w:rPr>
          <w:rFonts w:ascii="Times New Roman" w:hAnsi="Times New Roman" w:cs="Times New Roman"/>
          <w:strike/>
          <w:lang w:val="sr-Cyrl-RS"/>
        </w:rPr>
        <w:t>тва</w:t>
      </w:r>
      <w:r w:rsidRPr="005A5A84">
        <w:rPr>
          <w:rFonts w:ascii="Times New Roman" w:hAnsi="Times New Roman" w:cs="Times New Roman"/>
          <w:lang w:val="sr-Cyrl-RS"/>
        </w:rPr>
        <w:t xml:space="preserve"> КОМИСИЈЕ из става 1. овог члана је коначно.</w:t>
      </w:r>
    </w:p>
    <w:p w14:paraId="6ECDA41A" w14:textId="77777777" w:rsidR="00AC5461" w:rsidRPr="005A5A84" w:rsidRDefault="00AC5461" w:rsidP="00AC5461">
      <w:pPr>
        <w:spacing w:after="0"/>
        <w:jc w:val="both"/>
        <w:rPr>
          <w:rFonts w:ascii="Times New Roman" w:hAnsi="Times New Roman" w:cs="Times New Roman"/>
          <w:lang w:val="sr-Cyrl-RS"/>
        </w:rPr>
      </w:pPr>
      <w:r w:rsidRPr="005A5A84">
        <w:rPr>
          <w:rFonts w:ascii="Times New Roman" w:hAnsi="Times New Roman" w:cs="Times New Roman"/>
          <w:lang w:val="sr-Cyrl-RS"/>
        </w:rPr>
        <w:tab/>
        <w:t>Против решења из става 1. овог члана може се водити управни спор.</w:t>
      </w:r>
    </w:p>
    <w:p w14:paraId="621D785F" w14:textId="77777777" w:rsidR="00AC5461" w:rsidRPr="005A5A84" w:rsidRDefault="00AC5461" w:rsidP="00AC5461">
      <w:pPr>
        <w:spacing w:after="0"/>
        <w:jc w:val="both"/>
        <w:rPr>
          <w:rFonts w:ascii="Times New Roman" w:hAnsi="Times New Roman" w:cs="Times New Roman"/>
          <w:lang w:val="sr-Cyrl-RS"/>
        </w:rPr>
      </w:pPr>
      <w:r w:rsidRPr="005A5A84">
        <w:rPr>
          <w:rFonts w:ascii="Times New Roman" w:hAnsi="Times New Roman" w:cs="Times New Roman"/>
          <w:lang w:val="sr-Cyrl-RS"/>
        </w:rPr>
        <w:tab/>
        <w:t>У управном спору суд не може решити управну ствар.</w:t>
      </w:r>
    </w:p>
    <w:p w14:paraId="1F9FC954" w14:textId="79BF678B" w:rsidR="00AC5461" w:rsidRPr="005A5A84" w:rsidRDefault="00AC5461" w:rsidP="00AC5461">
      <w:pPr>
        <w:spacing w:after="0" w:line="240" w:lineRule="auto"/>
        <w:ind w:firstLine="720"/>
        <w:jc w:val="both"/>
        <w:rPr>
          <w:rFonts w:ascii="Times New Roman" w:hAnsi="Times New Roman" w:cs="Times New Roman"/>
          <w:lang w:val="sr-Cyrl-RS"/>
        </w:rPr>
      </w:pPr>
    </w:p>
    <w:p w14:paraId="5C3A5B43" w14:textId="0A48B835" w:rsidR="00950E62" w:rsidRPr="005A5A84" w:rsidRDefault="00950E62" w:rsidP="00950E62">
      <w:pPr>
        <w:tabs>
          <w:tab w:val="left" w:pos="4230"/>
          <w:tab w:val="left" w:pos="4320"/>
        </w:tabs>
        <w:spacing w:after="0" w:line="240" w:lineRule="auto"/>
        <w:ind w:firstLine="720"/>
        <w:rPr>
          <w:rFonts w:ascii="Times New Roman" w:hAnsi="Times New Roman" w:cs="Times New Roman"/>
          <w:lang w:val="sr-Cyrl-RS"/>
        </w:rPr>
      </w:pPr>
      <w:r w:rsidRPr="005A5A84">
        <w:rPr>
          <w:rFonts w:ascii="Times New Roman" w:hAnsi="Times New Roman" w:cs="Times New Roman"/>
          <w:lang w:val="sr-Cyrl-RS"/>
        </w:rPr>
        <w:t xml:space="preserve">                                                           Члан 10.</w:t>
      </w:r>
    </w:p>
    <w:p w14:paraId="45CC005E" w14:textId="77777777" w:rsidR="00950E62" w:rsidRPr="005A5A84" w:rsidRDefault="00950E62" w:rsidP="00950E62">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Подаци о издатим и одузетим одобрењима за обављање послова факторинга евидентирају се у Регистру факторинга (у даљем тексту: Регистар) који води Агенција за привредне регистре, преко регистратора.</w:t>
      </w:r>
    </w:p>
    <w:p w14:paraId="3E36E69F" w14:textId="77777777" w:rsidR="00950E62" w:rsidRPr="005A5A84" w:rsidRDefault="00950E62" w:rsidP="00950E62">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Регистар је јединствена, централна, електронска база података о издатим и одузетим одобрењима за обављање посла факторинга.</w:t>
      </w:r>
    </w:p>
    <w:p w14:paraId="5B3A3EBF" w14:textId="77777777" w:rsidR="00950E62" w:rsidRPr="005A5A84" w:rsidRDefault="00950E62" w:rsidP="00950E62">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На избор и разрешење регистратора, обим његових овлашћења и обавеза примењује се закон којим се уређује рад Агенције за привредне регистре, а на поступак регистрације закон којим се уређује поступак регистрације у Агенцији за привредне регистре.</w:t>
      </w:r>
    </w:p>
    <w:p w14:paraId="06016A33" w14:textId="1C54E95A" w:rsidR="00950E62" w:rsidRPr="005A5A84" w:rsidRDefault="00950E62" w:rsidP="00950E62">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 xml:space="preserve">Подаци из става 1. овог члана евидентирају се у Регистру, одмах по пријему решења </w:t>
      </w:r>
      <w:r w:rsidR="009C56CD" w:rsidRPr="005A5A84">
        <w:rPr>
          <w:rFonts w:ascii="Times New Roman" w:hAnsi="Times New Roman" w:cs="Times New Roman"/>
          <w:lang w:val="sr-Cyrl-RS"/>
        </w:rPr>
        <w:t xml:space="preserve">из </w:t>
      </w:r>
      <w:r w:rsidR="009C56CD" w:rsidRPr="005A5A84">
        <w:rPr>
          <w:rFonts w:ascii="Times New Roman" w:hAnsi="Times New Roman" w:cs="Times New Roman"/>
          <w:strike/>
          <w:lang w:val="sr-Cyrl-RS"/>
        </w:rPr>
        <w:t>члана 7. став 3.</w:t>
      </w:r>
      <w:r w:rsidR="009C56CD" w:rsidRPr="005A5A84">
        <w:rPr>
          <w:rFonts w:ascii="Times New Roman" w:hAnsi="Times New Roman" w:cs="Times New Roman"/>
          <w:lang w:val="sr-Cyrl-RS"/>
        </w:rPr>
        <w:t xml:space="preserve"> ЧЛАНА 7. СТАВ 4. и члана 9. став 1. овог закона</w:t>
      </w:r>
      <w:r w:rsidRPr="005A5A84">
        <w:rPr>
          <w:rFonts w:ascii="Times New Roman" w:hAnsi="Times New Roman" w:cs="Times New Roman"/>
          <w:lang w:val="sr-Cyrl-RS"/>
        </w:rPr>
        <w:t xml:space="preserve"> у Агенцији за привредне регистре.</w:t>
      </w:r>
    </w:p>
    <w:p w14:paraId="3EF43DAD" w14:textId="19654A06" w:rsidR="00950E62" w:rsidRPr="005A5A84" w:rsidRDefault="00950E62" w:rsidP="00950E62">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Министар надлежан за послове финансија прописује садржину Регистра.</w:t>
      </w:r>
    </w:p>
    <w:p w14:paraId="5DD591AF" w14:textId="77777777" w:rsidR="00950E62" w:rsidRPr="005A5A84" w:rsidRDefault="00950E62" w:rsidP="00950E62">
      <w:pPr>
        <w:spacing w:after="0" w:line="240" w:lineRule="auto"/>
        <w:ind w:firstLine="720"/>
        <w:jc w:val="both"/>
        <w:rPr>
          <w:rFonts w:ascii="Times New Roman" w:hAnsi="Times New Roman" w:cs="Times New Roman"/>
          <w:lang w:val="sr-Cyrl-RS"/>
        </w:rPr>
      </w:pPr>
    </w:p>
    <w:p w14:paraId="4FFB55CF" w14:textId="77777777" w:rsidR="00AC5461" w:rsidRPr="005A5A84" w:rsidRDefault="00AC5461" w:rsidP="00AC5461">
      <w:pPr>
        <w:spacing w:after="0" w:line="240" w:lineRule="auto"/>
        <w:jc w:val="center"/>
        <w:rPr>
          <w:rFonts w:ascii="Times New Roman" w:hAnsi="Times New Roman" w:cs="Times New Roman"/>
          <w:lang w:val="sr-Cyrl-RS"/>
        </w:rPr>
      </w:pPr>
      <w:r w:rsidRPr="005A5A84">
        <w:rPr>
          <w:rFonts w:ascii="Times New Roman" w:hAnsi="Times New Roman" w:cs="Times New Roman"/>
          <w:lang w:val="sr-Cyrl-RS"/>
        </w:rPr>
        <w:t>Члан 14.</w:t>
      </w:r>
    </w:p>
    <w:p w14:paraId="7817CC2C"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Фактор који обавља међународни факторинг у двофакторском систему у обавези је да:</w:t>
      </w:r>
    </w:p>
    <w:p w14:paraId="4400BC5B"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1) закључи интерфакторски уговор, користећи међународно признати и прихваћени правни и технички оквир који су развила међународна удружења, нарочито Factors Chain International (FCI)</w:t>
      </w:r>
      <w:r w:rsidRPr="005A5A84">
        <w:rPr>
          <w:rFonts w:ascii="Times New Roman" w:hAnsi="Times New Roman" w:cs="Times New Roman"/>
          <w:strike/>
          <w:lang w:val="sr-Cyrl-RS"/>
        </w:rPr>
        <w:t xml:space="preserve"> и International Factors Group (IFG)</w:t>
      </w:r>
      <w:r w:rsidRPr="005A5A84">
        <w:rPr>
          <w:rFonts w:ascii="Times New Roman" w:hAnsi="Times New Roman" w:cs="Times New Roman"/>
          <w:lang w:val="sr-Cyrl-RS"/>
        </w:rPr>
        <w:t>;</w:t>
      </w:r>
    </w:p>
    <w:p w14:paraId="6B46B903"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2) предузме радње и мере познавања и праћења странке, у складу са прописима којима се уређује спречавање прања новца и финансирање тероризма.</w:t>
      </w:r>
    </w:p>
    <w:p w14:paraId="13348CA6" w14:textId="2F22DA2B" w:rsidR="00AC5461"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Интерфакторски уговор, у смислу става 1. тачка 1) овог члана, представља уговор између фактора са седиштем у Републици и фактора са седиштем у иностранству.</w:t>
      </w:r>
    </w:p>
    <w:p w14:paraId="6718693A" w14:textId="2E89CC75" w:rsidR="00A91875" w:rsidRDefault="00A91875" w:rsidP="00AC5461">
      <w:pPr>
        <w:spacing w:after="0" w:line="240" w:lineRule="auto"/>
        <w:ind w:firstLine="720"/>
        <w:jc w:val="both"/>
        <w:rPr>
          <w:rFonts w:ascii="Times New Roman" w:hAnsi="Times New Roman" w:cs="Times New Roman"/>
          <w:lang w:val="sr-Cyrl-RS"/>
        </w:rPr>
      </w:pPr>
    </w:p>
    <w:p w14:paraId="77757E0A" w14:textId="77777777" w:rsidR="00A91875" w:rsidRPr="005A5A84" w:rsidRDefault="00A91875" w:rsidP="00AC5461">
      <w:pPr>
        <w:spacing w:after="0" w:line="240" w:lineRule="auto"/>
        <w:ind w:firstLine="720"/>
        <w:jc w:val="both"/>
        <w:rPr>
          <w:rFonts w:ascii="Times New Roman" w:hAnsi="Times New Roman" w:cs="Times New Roman"/>
          <w:lang w:val="sr-Cyrl-RS"/>
        </w:rPr>
      </w:pPr>
    </w:p>
    <w:p w14:paraId="515A13CA" w14:textId="77777777" w:rsidR="00ED6BE0" w:rsidRPr="005A5A84" w:rsidRDefault="00ED6BE0" w:rsidP="00AC5461">
      <w:pPr>
        <w:spacing w:after="0" w:line="240" w:lineRule="auto"/>
        <w:ind w:firstLine="720"/>
        <w:jc w:val="both"/>
        <w:rPr>
          <w:rFonts w:ascii="Times New Roman" w:hAnsi="Times New Roman" w:cs="Times New Roman"/>
          <w:lang w:val="sr-Cyrl-RS"/>
        </w:rPr>
      </w:pPr>
    </w:p>
    <w:p w14:paraId="5DE82CD8" w14:textId="77777777" w:rsidR="00AC5461" w:rsidRPr="005A5A84" w:rsidRDefault="00AC5461" w:rsidP="00AC5461">
      <w:pPr>
        <w:spacing w:after="0" w:line="240" w:lineRule="auto"/>
        <w:jc w:val="center"/>
        <w:rPr>
          <w:rFonts w:ascii="Times New Roman" w:hAnsi="Times New Roman" w:cs="Times New Roman"/>
          <w:lang w:val="sr-Cyrl-RS"/>
        </w:rPr>
      </w:pPr>
      <w:r w:rsidRPr="005A5A84">
        <w:rPr>
          <w:rFonts w:ascii="Times New Roman" w:hAnsi="Times New Roman" w:cs="Times New Roman"/>
          <w:lang w:val="sr-Cyrl-RS"/>
        </w:rPr>
        <w:lastRenderedPageBreak/>
        <w:t>Члан 16.</w:t>
      </w:r>
    </w:p>
    <w:p w14:paraId="2F0D5607"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Факторинг са регресом подразумева да уступилац одговара фактору за наплативост потраживања - на дан доспелости потраживања.</w:t>
      </w:r>
    </w:p>
    <w:p w14:paraId="2DAA122D"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Кад је уговорен факторинг са регресом, фактор има право да захтева намирење од дужника, уступиоца или од обојице у исто време, у границама одговорности дужника и уступиоца, ако није другачије уговорено.</w:t>
      </w:r>
    </w:p>
    <w:p w14:paraId="708814B2"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Кад се ради о одговорности уступиоца из става 2. овог члана, фактор је дужан да обавести уступиоца да наплата потраживања није извршена и то у року од осам дана од дана доспелости потраживања.</w:t>
      </w:r>
    </w:p>
    <w:p w14:paraId="2F8EF464"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Након оствареног регреса фактора према уступиоцу, фактор је дужан да потраживање СА СВИМ ПРАТЕЋИМ СРЕДСТВИМА ОБЕЗБЕЂЕЊА ИЗ ОСНОВНОГ ПОСЛА врати уступиоцу И ДА О ВРАЋАЊУ ОБАВЕСТИ ДУЖНИКА, У РОКУ ОД ОСАМ ДАНА ОД ДАНА ОСТВАРЕЊА РЕГРЕСА.</w:t>
      </w:r>
    </w:p>
    <w:p w14:paraId="1A426065" w14:textId="77777777" w:rsidR="00AC5461" w:rsidRPr="005A5A84" w:rsidRDefault="00AC5461" w:rsidP="00AC5461">
      <w:pPr>
        <w:spacing w:after="0" w:line="240" w:lineRule="auto"/>
        <w:ind w:firstLine="720"/>
        <w:jc w:val="both"/>
        <w:rPr>
          <w:rFonts w:ascii="Times New Roman" w:hAnsi="Times New Roman" w:cs="Times New Roman"/>
          <w:lang w:val="sr-Cyrl-RS"/>
        </w:rPr>
      </w:pPr>
    </w:p>
    <w:p w14:paraId="7F78C1C7" w14:textId="77777777" w:rsidR="00AC5461" w:rsidRPr="005A5A84" w:rsidRDefault="00AC5461" w:rsidP="00AC5461">
      <w:pPr>
        <w:spacing w:after="0" w:line="240" w:lineRule="auto"/>
        <w:jc w:val="center"/>
        <w:rPr>
          <w:rFonts w:ascii="Times New Roman" w:hAnsi="Times New Roman" w:cs="Times New Roman"/>
          <w:lang w:val="sr-Cyrl-RS"/>
        </w:rPr>
      </w:pPr>
      <w:r w:rsidRPr="005A5A84">
        <w:rPr>
          <w:rFonts w:ascii="Times New Roman" w:hAnsi="Times New Roman" w:cs="Times New Roman"/>
          <w:lang w:val="sr-Cyrl-RS"/>
        </w:rPr>
        <w:t>Члан 18.</w:t>
      </w:r>
    </w:p>
    <w:p w14:paraId="56AEED3F"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Обрнути факторинг је посебна врста факторинга који се уговара између фактора и дужника из уговора о продаји робе или пружања услуга у земљи и иностранству, на основу кога фактор, преузимањем фактура од дужника, преузима његову обавезу плаћања према повериоцима, а има право наплате од дужника у року из уговора о продаји робе или пружања услуга у земљи и иностранству, ОДНОСНО У РОКУ ИЗ ФАКТУРЕ, ИЛИ У ДРУГОМ РОКУ УГОВОРЕНОМ ИЗМЕЂУ ФАКТОРА И ДУЖНИКА.</w:t>
      </w:r>
    </w:p>
    <w:p w14:paraId="0FD070C4"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Дужник је у обавези да обезбеди сагласност повериоца.</w:t>
      </w:r>
    </w:p>
    <w:p w14:paraId="4A82D1BD"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На обрнути факторинг сходно се примењују одредбе овог закона којима је уређен факторинг.</w:t>
      </w:r>
    </w:p>
    <w:p w14:paraId="17B524E4"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Корисници средстава буџета Републике Србије, буџета аутономне покрајине или буџета јединица локалне самоуправе, као и корисници средстава организација за обавезно социјално осигурање не могу бити учесници у обрнутом факторингу.</w:t>
      </w:r>
    </w:p>
    <w:p w14:paraId="1B550184" w14:textId="77777777" w:rsidR="00AC5461" w:rsidRPr="005A5A84" w:rsidRDefault="00AC5461" w:rsidP="00AC5461">
      <w:pPr>
        <w:spacing w:after="0" w:line="240" w:lineRule="auto"/>
        <w:ind w:firstLine="720"/>
        <w:jc w:val="both"/>
        <w:rPr>
          <w:rFonts w:ascii="Times New Roman" w:hAnsi="Times New Roman" w:cs="Times New Roman"/>
          <w:lang w:val="sr-Cyrl-RS"/>
        </w:rPr>
      </w:pPr>
    </w:p>
    <w:p w14:paraId="2727F1C2" w14:textId="77777777" w:rsidR="00AC5461" w:rsidRPr="005A5A84" w:rsidRDefault="00AC5461" w:rsidP="00AC5461">
      <w:pPr>
        <w:spacing w:after="0" w:line="240" w:lineRule="auto"/>
        <w:jc w:val="center"/>
        <w:rPr>
          <w:rFonts w:ascii="Times New Roman" w:hAnsi="Times New Roman" w:cs="Times New Roman"/>
          <w:lang w:val="sr-Cyrl-RS"/>
        </w:rPr>
      </w:pPr>
      <w:r w:rsidRPr="005A5A84">
        <w:rPr>
          <w:rFonts w:ascii="Times New Roman" w:hAnsi="Times New Roman" w:cs="Times New Roman"/>
          <w:lang w:val="sr-Cyrl-RS"/>
        </w:rPr>
        <w:t>Члан 19.</w:t>
      </w:r>
    </w:p>
    <w:p w14:paraId="427259EC"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Факторинг се може обављати само на основу уговора закљученог у писаној или електронској форми.</w:t>
      </w:r>
    </w:p>
    <w:p w14:paraId="37F08049"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Уговор, чији предмет није дефинисан у складу са овим законом, не сматра се уговором о факторингу у смислу овог закона.</w:t>
      </w:r>
    </w:p>
    <w:p w14:paraId="20764A49"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Уговор о факторингу се не сматра уговором о кредиту или зајму, у смислу прописа Републике Србије и пословних обичаја.</w:t>
      </w:r>
    </w:p>
    <w:p w14:paraId="750C9D38" w14:textId="3F37A858"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УГОВОРНЕ СТРАНЕ СЕ МОГУ САГЛАСИТИ ДА УГОВОР О ФАКТОРИНГУ КОЈИ ЈЕ ЗАКЉУЧЕН У ПИСАНОМ ОБЛИКУ, ОВЕРЕН (СОЛЕМ</w:t>
      </w:r>
      <w:r w:rsidR="00010909">
        <w:rPr>
          <w:rFonts w:ascii="Times New Roman" w:hAnsi="Times New Roman" w:cs="Times New Roman"/>
          <w:lang w:val="sr-Cyrl-RS"/>
        </w:rPr>
        <w:t>Н</w:t>
      </w:r>
      <w:r w:rsidRPr="005A5A84">
        <w:rPr>
          <w:rFonts w:ascii="Times New Roman" w:hAnsi="Times New Roman" w:cs="Times New Roman"/>
          <w:lang w:val="sr-Cyrl-RS"/>
        </w:rPr>
        <w:t>ИЗОВАН) КОД ЈАВНОГ БЕЛЕЖНИКА У СКЛАДУ СА ОДРЕДБАМА ЗАКОНА КОЈИМ СЕ УРЕЂУЈЕ ЈАВНО БЕЛЕЖНИШТВО И КОЈИ САДРЖИ ИЗРИЧИТУ ИЗЈАВУ УСТУПИОЦА, ОДНОСНО ДУЖНИКА КОД ОБРНУТОГ ФАКТОРИНГА, КОЈОМ ПРИСТАЈЕ ДА ФАКТОР, НА ОСНОВУ УГОВОРА О ФАКТОРИНГУ, НАКОН ДОСПЕЛОСТИ ПОТРАЖИВАЊА</w:t>
      </w:r>
      <w:r w:rsidR="006236C0" w:rsidRPr="005A5A84">
        <w:rPr>
          <w:rFonts w:ascii="Times New Roman" w:hAnsi="Times New Roman" w:cs="Times New Roman"/>
          <w:lang w:val="sr-Cyrl-RS"/>
        </w:rPr>
        <w:t>,</w:t>
      </w:r>
      <w:r w:rsidRPr="005A5A84">
        <w:rPr>
          <w:rFonts w:ascii="Times New Roman" w:hAnsi="Times New Roman" w:cs="Times New Roman"/>
          <w:lang w:val="sr-Cyrl-RS"/>
        </w:rPr>
        <w:t xml:space="preserve"> МОЖЕ ПОКРЕНУТИ ПОСТУПАК ПРИНУДНОГ ИЗВРШЕЊА (КЛАУЗУЛА ИЗВРШНОСТИ), ИМА СНАГУ ИЗВРШНЕ ИСПРАВЕ, У СМИСЛУ ЗАКОНА КОЈИМ СЕ УРЕЂУЈЕ ИЗВРШЕЊЕ И ОБЕЗБЕЂЕЊЕ.</w:t>
      </w:r>
    </w:p>
    <w:p w14:paraId="77947327" w14:textId="4985F101" w:rsidR="00ED6BE0" w:rsidRPr="005A5A84" w:rsidRDefault="00ED6BE0" w:rsidP="00AC5461">
      <w:pPr>
        <w:spacing w:after="0" w:line="240" w:lineRule="auto"/>
        <w:ind w:firstLine="720"/>
        <w:jc w:val="both"/>
        <w:rPr>
          <w:rFonts w:ascii="Times New Roman" w:hAnsi="Times New Roman" w:cs="Times New Roman"/>
          <w:lang w:val="sr-Cyrl-RS"/>
        </w:rPr>
      </w:pPr>
    </w:p>
    <w:p w14:paraId="327BA089" w14:textId="6CFC588A" w:rsidR="00C23957" w:rsidRPr="005A5A84" w:rsidRDefault="00C23957" w:rsidP="00AC5461">
      <w:pPr>
        <w:spacing w:after="0" w:line="240" w:lineRule="auto"/>
        <w:ind w:firstLine="720"/>
        <w:jc w:val="both"/>
        <w:rPr>
          <w:rFonts w:ascii="Times New Roman" w:hAnsi="Times New Roman" w:cs="Times New Roman"/>
          <w:lang w:val="sr-Cyrl-RS"/>
        </w:rPr>
      </w:pPr>
    </w:p>
    <w:p w14:paraId="27DDA60A" w14:textId="77777777" w:rsidR="00C23957" w:rsidRPr="005A5A84" w:rsidRDefault="00C23957" w:rsidP="00AC5461">
      <w:pPr>
        <w:spacing w:after="0" w:line="240" w:lineRule="auto"/>
        <w:ind w:firstLine="720"/>
        <w:jc w:val="both"/>
        <w:rPr>
          <w:rFonts w:ascii="Times New Roman" w:hAnsi="Times New Roman" w:cs="Times New Roman"/>
          <w:lang w:val="sr-Cyrl-RS"/>
        </w:rPr>
      </w:pPr>
    </w:p>
    <w:p w14:paraId="791C3F31" w14:textId="77777777" w:rsidR="00AC5461" w:rsidRPr="005A5A84" w:rsidRDefault="00AC5461" w:rsidP="00AC5461">
      <w:pPr>
        <w:spacing w:after="0" w:line="240" w:lineRule="auto"/>
        <w:jc w:val="center"/>
        <w:rPr>
          <w:rFonts w:ascii="Times New Roman" w:hAnsi="Times New Roman" w:cs="Times New Roman"/>
          <w:lang w:val="sr-Cyrl-RS"/>
        </w:rPr>
      </w:pPr>
      <w:r w:rsidRPr="005A5A84">
        <w:rPr>
          <w:rFonts w:ascii="Times New Roman" w:hAnsi="Times New Roman" w:cs="Times New Roman"/>
          <w:lang w:val="sr-Cyrl-RS"/>
        </w:rPr>
        <w:t>Члан 21.</w:t>
      </w:r>
    </w:p>
    <w:p w14:paraId="4BB13083"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Уговор о факторингу престаје да важи истеком рока на који је закључен, а ако није закључен на одређени рок, не може престати пре него што сва продата потраживања не буду наплаћена или регресирана од стране уступиоца.</w:t>
      </w:r>
    </w:p>
    <w:p w14:paraId="679EF937"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ЗА ВРЕМЕ ТРАЈАЊА УГОВОРА О ФАКТОРИНГУ, ПОТРАЖИВАЊЕ КОЈЕ ЈЕ ПРЕДМЕТ ТОГ УГОВОРА НЕ МОЖЕ ПРЕСТАТИ ПРЕБИЈАЊЕМ (КОМПЕНЗАЦИЈОМ) ИЗМЕЂУ УСТУПИОЦА И ДУЖНИКА, ОСИМ УКОЛИКО УГОВОРОМ О ФАКТОРИНГУ НИЈЕ ДРУГАЧИЈЕ ДЕФИНИСАНО.</w:t>
      </w:r>
    </w:p>
    <w:p w14:paraId="58CB94D6" w14:textId="77777777" w:rsidR="00AC5461" w:rsidRPr="005A5A84" w:rsidRDefault="00AC5461" w:rsidP="00AC5461">
      <w:pPr>
        <w:spacing w:after="0" w:line="240" w:lineRule="auto"/>
        <w:ind w:firstLine="720"/>
        <w:jc w:val="both"/>
        <w:rPr>
          <w:rFonts w:ascii="Times New Roman" w:hAnsi="Times New Roman" w:cs="Times New Roman"/>
          <w:lang w:val="sr-Cyrl-RS"/>
        </w:rPr>
      </w:pPr>
    </w:p>
    <w:p w14:paraId="1519B820" w14:textId="77777777" w:rsidR="00AC5461" w:rsidRPr="005A5A84" w:rsidRDefault="00AC5461" w:rsidP="00AC5461">
      <w:pPr>
        <w:spacing w:after="0" w:line="240" w:lineRule="auto"/>
        <w:jc w:val="center"/>
        <w:rPr>
          <w:rFonts w:ascii="Times New Roman" w:hAnsi="Times New Roman" w:cs="Times New Roman"/>
          <w:lang w:val="sr-Cyrl-RS"/>
        </w:rPr>
      </w:pPr>
      <w:r w:rsidRPr="005A5A84">
        <w:rPr>
          <w:rFonts w:ascii="Times New Roman" w:hAnsi="Times New Roman" w:cs="Times New Roman"/>
          <w:lang w:val="sr-Cyrl-RS"/>
        </w:rPr>
        <w:t>Члан 23.</w:t>
      </w:r>
    </w:p>
    <w:p w14:paraId="16B96A0F"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Продају сваког потраживања одређеног уговором о факторингу уступилац врши уз истовремену предају фактору:</w:t>
      </w:r>
    </w:p>
    <w:p w14:paraId="62269165"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 xml:space="preserve">1) уговора </w:t>
      </w:r>
      <w:r w:rsidRPr="005A5A84">
        <w:rPr>
          <w:rFonts w:ascii="Times New Roman" w:hAnsi="Times New Roman" w:cs="Times New Roman"/>
          <w:strike/>
          <w:lang w:val="sr-Cyrl-RS"/>
        </w:rPr>
        <w:t>(оригинал или копија оверена од стране надлежног органа)</w:t>
      </w:r>
      <w:r w:rsidRPr="005A5A84">
        <w:rPr>
          <w:rFonts w:ascii="Times New Roman" w:hAnsi="Times New Roman" w:cs="Times New Roman"/>
          <w:lang w:val="sr-Cyrl-RS"/>
        </w:rPr>
        <w:t xml:space="preserve"> и/или фактуре, и других докумената којима се доказује основ и врши идентификација потраживања;</w:t>
      </w:r>
    </w:p>
    <w:p w14:paraId="7CA4C89F"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2) обавештења дужнику да је потраживање продато фактору.</w:t>
      </w:r>
    </w:p>
    <w:p w14:paraId="58B18268"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О предаји документације из става 1. овог члана уступилац и фактор сачињавају посебан документ.</w:t>
      </w:r>
    </w:p>
    <w:p w14:paraId="2CE4B95B"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 xml:space="preserve">ДОКУМЕНТАЦИЈА КОЈА СЕ ПРЕДАЈЕ УЗ УГОВОР О ФАКТОРИНГУ МОЖЕ БИТИ САЧИЊЕНА У ЕЛЕКТРOНСКОЈ ФОРМИ. </w:t>
      </w:r>
    </w:p>
    <w:p w14:paraId="5DA7AF46"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Датумом продаје потраживања сматра се датум кад је уступилац предао фактору документацију из става 1. овог члана, наведен у документу о предаји документације.</w:t>
      </w:r>
    </w:p>
    <w:p w14:paraId="04FBFAC2" w14:textId="77777777" w:rsidR="00AC5461" w:rsidRPr="005A5A84" w:rsidRDefault="00AC5461" w:rsidP="00AC5461">
      <w:pPr>
        <w:spacing w:after="0" w:line="240" w:lineRule="auto"/>
        <w:ind w:firstLine="720"/>
        <w:jc w:val="both"/>
        <w:rPr>
          <w:rFonts w:ascii="Times New Roman" w:hAnsi="Times New Roman" w:cs="Times New Roman"/>
          <w:lang w:val="sr-Cyrl-RS"/>
        </w:rPr>
      </w:pPr>
    </w:p>
    <w:p w14:paraId="51CF8E49" w14:textId="77777777" w:rsidR="00AC5461" w:rsidRPr="005A5A84" w:rsidRDefault="00AC5461" w:rsidP="00AC5461">
      <w:pPr>
        <w:spacing w:after="0" w:line="240" w:lineRule="auto"/>
        <w:jc w:val="center"/>
        <w:rPr>
          <w:rFonts w:ascii="Times New Roman" w:hAnsi="Times New Roman" w:cs="Times New Roman"/>
          <w:lang w:val="sr-Cyrl-RS"/>
        </w:rPr>
      </w:pPr>
      <w:r w:rsidRPr="005A5A84">
        <w:rPr>
          <w:rFonts w:ascii="Times New Roman" w:hAnsi="Times New Roman" w:cs="Times New Roman"/>
          <w:lang w:val="sr-Cyrl-RS"/>
        </w:rPr>
        <w:t>Члан 24.</w:t>
      </w:r>
    </w:p>
    <w:p w14:paraId="22926DFF"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Уступилац је у обавези да достави дужнику обавештење о продаји потраживања у писаној или електронској форми, ОСИМ УКОЛИКО СЕ РАДИ О ПОТРАЖИВАЊУ КОЈЕ ЈЕ ПРЕДМЕТ ЕВИДЕНТИРАЊА, У СМИСЛУ ЧЛАНА 32А ОВОГ ЗАКОНА.</w:t>
      </w:r>
    </w:p>
    <w:p w14:paraId="6692A38E" w14:textId="63C21868"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УГОВОРОМ О ФАКТОРИНГУ МОЖЕ БИТИ ПРЕ</w:t>
      </w:r>
      <w:r w:rsidR="006236C0" w:rsidRPr="005A5A84">
        <w:rPr>
          <w:rFonts w:ascii="Times New Roman" w:hAnsi="Times New Roman" w:cs="Times New Roman"/>
          <w:lang w:val="sr-Cyrl-RS"/>
        </w:rPr>
        <w:t>Д</w:t>
      </w:r>
      <w:r w:rsidRPr="005A5A84">
        <w:rPr>
          <w:rFonts w:ascii="Times New Roman" w:hAnsi="Times New Roman" w:cs="Times New Roman"/>
          <w:lang w:val="sr-Cyrl-RS"/>
        </w:rPr>
        <w:t>ВИЂЕНО ДА ОБАВЕЗА ОБАВЕШТАВАЊА ДУЖНИКА ПРЕЂЕ СА УСТУПИОЦА НА ФАКТОРА, У ИМЕ И ЗА РАЧУН УСТУПИОЦА.</w:t>
      </w:r>
    </w:p>
    <w:p w14:paraId="22996936" w14:textId="77777777" w:rsidR="00AC5461" w:rsidRPr="005A5A84" w:rsidRDefault="00AC5461" w:rsidP="00AC5461">
      <w:pPr>
        <w:spacing w:after="0" w:line="240" w:lineRule="auto"/>
        <w:ind w:firstLine="720"/>
        <w:jc w:val="both"/>
        <w:rPr>
          <w:rFonts w:ascii="Times New Roman" w:hAnsi="Times New Roman" w:cs="Times New Roman"/>
          <w:lang w:val="sr-Cyrl-RS"/>
        </w:rPr>
      </w:pPr>
    </w:p>
    <w:p w14:paraId="7266024C" w14:textId="77777777" w:rsidR="00AC5461" w:rsidRPr="005A5A84" w:rsidRDefault="00AC5461" w:rsidP="00AC5461">
      <w:pPr>
        <w:spacing w:after="0" w:line="240" w:lineRule="auto"/>
        <w:jc w:val="center"/>
        <w:rPr>
          <w:rFonts w:ascii="Times New Roman" w:hAnsi="Times New Roman" w:cs="Times New Roman"/>
          <w:lang w:val="sr-Cyrl-RS"/>
        </w:rPr>
      </w:pPr>
      <w:r w:rsidRPr="005A5A84">
        <w:rPr>
          <w:rFonts w:ascii="Times New Roman" w:hAnsi="Times New Roman" w:cs="Times New Roman"/>
          <w:lang w:val="sr-Cyrl-RS"/>
        </w:rPr>
        <w:t>ЧЛАН 26А</w:t>
      </w:r>
    </w:p>
    <w:p w14:paraId="4E731AF7"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СА ПОТРАЖИВАЊЕМ НА ФАКТОРА ПРЕЛАЗЕ И СПОРЕДНА ПРАВА И СРЕДСТВА ОБЕЗБЕЂЕЊА ПОТРАЖИВАЊА, КАО ШТО СУ ПРАВО ПРВЕНСТВЕНЕ НАПЛАТЕ, ПРАВА ЗАЛОГЕ, ПРАВА ИЗ УГОВОРА СА ЈЕМЦЕМ, ПРАВА НА КАМАТУ, УГОВОРНУ КАЗНУ И СЛИЧНО, НА НАЧИН И ОБИМ ПРЕДВИЂЕН УГОВОРОМ О ФАКТОРИНГУ.</w:t>
      </w:r>
    </w:p>
    <w:p w14:paraId="30DE4B3A" w14:textId="63F188F1"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ЗА ПРЕНОС СПОРЕДНИХ ПРАВА И СРЕДСТАВА ОБЕЗБЕЂЕЊА</w:t>
      </w:r>
      <w:r w:rsidR="00787C5B" w:rsidRPr="005A5A84">
        <w:rPr>
          <w:rFonts w:ascii="Times New Roman" w:hAnsi="Times New Roman" w:cs="Times New Roman"/>
          <w:lang w:val="sr-Cyrl-RS"/>
        </w:rPr>
        <w:t>,</w:t>
      </w:r>
      <w:r w:rsidRPr="005A5A84">
        <w:rPr>
          <w:rFonts w:ascii="Times New Roman" w:hAnsi="Times New Roman" w:cs="Times New Roman"/>
          <w:lang w:val="sr-Cyrl-RS"/>
        </w:rPr>
        <w:t xml:space="preserve"> КОЈА СА ПОТРАЖИВАЊЕМ ПРЕЛАЗЕ НА ФАКТОРА</w:t>
      </w:r>
      <w:r w:rsidR="00787C5B" w:rsidRPr="005A5A84">
        <w:rPr>
          <w:rFonts w:ascii="Times New Roman" w:hAnsi="Times New Roman" w:cs="Times New Roman"/>
          <w:lang w:val="sr-Cyrl-RS"/>
        </w:rPr>
        <w:t>,</w:t>
      </w:r>
      <w:r w:rsidRPr="005A5A84">
        <w:rPr>
          <w:rFonts w:ascii="Times New Roman" w:hAnsi="Times New Roman" w:cs="Times New Roman"/>
          <w:lang w:val="sr-Cyrl-RS"/>
        </w:rPr>
        <w:t xml:space="preserve"> НИЈЕ ПОТРЕБНО ЗАКЉУЧЕЊЕ НОВОГ УГОВОРА О ПРЕНОСУ, ОСИМ КАДА </w:t>
      </w:r>
      <w:r w:rsidR="00787C5B" w:rsidRPr="005A5A84">
        <w:rPr>
          <w:rFonts w:ascii="Times New Roman" w:hAnsi="Times New Roman" w:cs="Times New Roman"/>
          <w:lang w:val="sr-Cyrl-RS"/>
        </w:rPr>
        <w:t xml:space="preserve">ЈЕ </w:t>
      </w:r>
      <w:r w:rsidRPr="005A5A84">
        <w:rPr>
          <w:rFonts w:ascii="Times New Roman" w:hAnsi="Times New Roman" w:cs="Times New Roman"/>
          <w:lang w:val="sr-Cyrl-RS"/>
        </w:rPr>
        <w:t>ТО ПРОПИСАНО ДРУГИМ ЗАКОНОМ.</w:t>
      </w:r>
    </w:p>
    <w:p w14:paraId="5AF8AD36" w14:textId="0ED0AE1C" w:rsidR="00AC5461" w:rsidRPr="005A5A84" w:rsidRDefault="00AC5461" w:rsidP="00AC5461">
      <w:pPr>
        <w:spacing w:after="0" w:line="240" w:lineRule="auto"/>
        <w:ind w:firstLine="720"/>
        <w:jc w:val="both"/>
        <w:rPr>
          <w:rFonts w:ascii="Times New Roman" w:hAnsi="Times New Roman" w:cs="Times New Roman"/>
          <w:lang w:val="sr-Cyrl-RS"/>
        </w:rPr>
      </w:pPr>
    </w:p>
    <w:p w14:paraId="1119D2DA" w14:textId="77777777" w:rsidR="00AC5461" w:rsidRPr="005A5A84" w:rsidRDefault="00AC5461" w:rsidP="00AC5461">
      <w:pPr>
        <w:spacing w:after="0" w:line="240" w:lineRule="auto"/>
        <w:jc w:val="center"/>
        <w:rPr>
          <w:rFonts w:ascii="Times New Roman" w:hAnsi="Times New Roman" w:cs="Times New Roman"/>
          <w:lang w:val="sr-Cyrl-RS"/>
        </w:rPr>
      </w:pPr>
      <w:r w:rsidRPr="005A5A84">
        <w:rPr>
          <w:rFonts w:ascii="Times New Roman" w:hAnsi="Times New Roman" w:cs="Times New Roman"/>
          <w:lang w:val="sr-Cyrl-RS"/>
        </w:rPr>
        <w:t>Члан 31.</w:t>
      </w:r>
    </w:p>
    <w:p w14:paraId="26BAADB1"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У случају да уговором о факторингу није другачије дефинисано, сматра се да је даља продаја и пренос потраживања са факторинг друштва на друго факторинг друштво дозвољена, а у складу са осталим одредбама овог закона.</w:t>
      </w:r>
    </w:p>
    <w:p w14:paraId="62A6377D" w14:textId="55829DC3"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lastRenderedPageBreak/>
        <w:t xml:space="preserve">У СЛУЧАЈУ ДА УГОВОРОМ О ФАКТОРИНГУ НИЈЕ ДРУГАЧИЈЕ ДЕФИНИСАНО, СМАТРА СЕ ДА ЈЕ ПРЕНОС ДОСПЕЛОГ ПОТРАЖИВАЊА </w:t>
      </w:r>
      <w:r w:rsidR="006236C0" w:rsidRPr="005A5A84">
        <w:rPr>
          <w:rFonts w:ascii="Times New Roman" w:hAnsi="Times New Roman" w:cs="Times New Roman"/>
          <w:lang w:val="sr-Cyrl-RS"/>
        </w:rPr>
        <w:t xml:space="preserve">СА </w:t>
      </w:r>
      <w:r w:rsidRPr="005A5A84">
        <w:rPr>
          <w:rFonts w:ascii="Times New Roman" w:hAnsi="Times New Roman" w:cs="Times New Roman"/>
          <w:lang w:val="sr-Cyrl-RS"/>
        </w:rPr>
        <w:t>ФАКТОРИНГ ДРУШТВА НА ДРУГО ПРАВНО ЛИЦЕ ДОЗВОЉЕН, У СКЛАДУ СА ОДРЕДБАМА ЗАКОНА КОЈИМ СЕ УРЕЂУЈУ ОБЛИГАЦИОНИ ОДНОСИ.</w:t>
      </w:r>
    </w:p>
    <w:p w14:paraId="1DABAE99" w14:textId="77777777" w:rsidR="00AC5461" w:rsidRPr="005A5A84" w:rsidRDefault="00AC5461" w:rsidP="00AC5461">
      <w:pPr>
        <w:spacing w:after="0" w:line="240" w:lineRule="auto"/>
        <w:ind w:firstLine="720"/>
        <w:jc w:val="both"/>
        <w:rPr>
          <w:rFonts w:ascii="Times New Roman" w:hAnsi="Times New Roman" w:cs="Times New Roman"/>
          <w:lang w:val="sr-Cyrl-RS"/>
        </w:rPr>
      </w:pPr>
    </w:p>
    <w:p w14:paraId="5E55E48B" w14:textId="77777777" w:rsidR="00AC5461" w:rsidRPr="005A5A84" w:rsidRDefault="00AC5461" w:rsidP="00ED6BE0">
      <w:pPr>
        <w:spacing w:after="0" w:line="240" w:lineRule="auto"/>
        <w:jc w:val="center"/>
        <w:rPr>
          <w:rFonts w:ascii="Times New Roman" w:hAnsi="Times New Roman" w:cs="Times New Roman"/>
          <w:lang w:val="sr-Cyrl-RS"/>
        </w:rPr>
      </w:pPr>
      <w:r w:rsidRPr="005A5A84">
        <w:rPr>
          <w:rFonts w:ascii="Times New Roman" w:hAnsi="Times New Roman" w:cs="Times New Roman"/>
          <w:lang w:val="sr-Cyrl-RS"/>
        </w:rPr>
        <w:t>Члан 32.</w:t>
      </w:r>
    </w:p>
    <w:p w14:paraId="202D94D8" w14:textId="77777777" w:rsidR="00AC5461" w:rsidRPr="005A5A84" w:rsidRDefault="00AC5461" w:rsidP="00AC5461">
      <w:pPr>
        <w:spacing w:after="0" w:line="240" w:lineRule="auto"/>
        <w:jc w:val="both"/>
        <w:rPr>
          <w:rFonts w:ascii="Times New Roman" w:hAnsi="Times New Roman" w:cs="Times New Roman"/>
          <w:strike/>
          <w:lang w:val="sr-Cyrl-RS"/>
        </w:rPr>
      </w:pPr>
      <w:r w:rsidRPr="005A5A84">
        <w:rPr>
          <w:rFonts w:ascii="Times New Roman" w:hAnsi="Times New Roman" w:cs="Times New Roman"/>
          <w:lang w:val="sr-Cyrl-RS"/>
        </w:rPr>
        <w:tab/>
      </w:r>
      <w:r w:rsidRPr="005A5A84">
        <w:rPr>
          <w:rFonts w:ascii="Times New Roman" w:hAnsi="Times New Roman" w:cs="Times New Roman"/>
          <w:strike/>
          <w:lang w:val="sr-Cyrl-RS"/>
        </w:rPr>
        <w:t>Документација из члана 23. став 1. овог закона представља веродоствојну исправу у поступку извршења.</w:t>
      </w:r>
    </w:p>
    <w:p w14:paraId="0FB3EEF9" w14:textId="77777777" w:rsidR="00AC5461" w:rsidRPr="005A5A84" w:rsidRDefault="00AC5461" w:rsidP="00AC5461">
      <w:pPr>
        <w:spacing w:after="0" w:line="240" w:lineRule="auto"/>
        <w:jc w:val="both"/>
        <w:rPr>
          <w:rFonts w:ascii="Times New Roman" w:hAnsi="Times New Roman" w:cs="Times New Roman"/>
          <w:lang w:val="sr-Cyrl-RS"/>
        </w:rPr>
      </w:pPr>
      <w:r w:rsidRPr="005A5A84">
        <w:rPr>
          <w:rFonts w:ascii="Times New Roman" w:hAnsi="Times New Roman" w:cs="Times New Roman"/>
          <w:lang w:val="sr-Cyrl-RS"/>
        </w:rPr>
        <w:tab/>
        <w:t>УГОВОР О ФАКТОРИНГУ, КОЈИ ПРЕДСТАВЉА ОСНОВ ПРЕНОСА ПОТРАЖИВАЊА, И ДОКУМЕНТАЦИЈА ИЗ ЧЛАНА 23. СТАВ 1. ОВОГ ЗАКОНА ПРЕДСТАВЉАЈУ ВЕРОДОСТОЈНУ ИСПРАВУ У ПОСТУПКУ ИЗВРШЕЊА.</w:t>
      </w:r>
    </w:p>
    <w:p w14:paraId="04E38B65" w14:textId="77777777" w:rsidR="00AC5461" w:rsidRPr="005A5A84" w:rsidRDefault="00AC5461" w:rsidP="00AC5461">
      <w:pPr>
        <w:spacing w:after="0" w:line="240" w:lineRule="auto"/>
        <w:jc w:val="both"/>
        <w:rPr>
          <w:rFonts w:ascii="Times New Roman" w:hAnsi="Times New Roman" w:cs="Times New Roman"/>
          <w:strike/>
          <w:lang w:val="sr-Cyrl-RS"/>
        </w:rPr>
      </w:pPr>
      <w:r w:rsidRPr="005A5A84">
        <w:rPr>
          <w:rFonts w:ascii="Times New Roman" w:hAnsi="Times New Roman" w:cs="Times New Roman"/>
          <w:lang w:val="sr-Cyrl-RS"/>
        </w:rPr>
        <w:tab/>
      </w:r>
      <w:r w:rsidRPr="005A5A84">
        <w:rPr>
          <w:rFonts w:ascii="Times New Roman" w:hAnsi="Times New Roman" w:cs="Times New Roman"/>
          <w:strike/>
          <w:lang w:val="sr-Cyrl-RS"/>
        </w:rPr>
        <w:t>Уз документацију из претходног става доставља се и доказ о основу преноса потраживања.</w:t>
      </w:r>
    </w:p>
    <w:p w14:paraId="2867595D" w14:textId="77777777" w:rsidR="00AC5461" w:rsidRPr="005A5A84" w:rsidRDefault="00AC5461" w:rsidP="00AC5461">
      <w:pPr>
        <w:spacing w:after="0" w:line="240" w:lineRule="auto"/>
        <w:ind w:firstLine="720"/>
        <w:jc w:val="both"/>
        <w:rPr>
          <w:rFonts w:ascii="Times New Roman" w:hAnsi="Times New Roman" w:cs="Times New Roman"/>
          <w:lang w:val="sr-Cyrl-RS"/>
        </w:rPr>
      </w:pPr>
    </w:p>
    <w:p w14:paraId="1FDC1D0E" w14:textId="77777777" w:rsidR="00AC5461" w:rsidRPr="005A5A84" w:rsidRDefault="00AC5461" w:rsidP="00AC5461">
      <w:pPr>
        <w:spacing w:after="0" w:line="240" w:lineRule="auto"/>
        <w:jc w:val="center"/>
        <w:rPr>
          <w:rFonts w:ascii="Times New Roman" w:hAnsi="Times New Roman" w:cs="Times New Roman"/>
          <w:lang w:val="sr-Cyrl-RS"/>
        </w:rPr>
      </w:pPr>
      <w:r w:rsidRPr="005A5A84">
        <w:rPr>
          <w:rFonts w:ascii="Times New Roman" w:hAnsi="Times New Roman" w:cs="Times New Roman"/>
          <w:lang w:val="sr-Cyrl-RS"/>
        </w:rPr>
        <w:t>IХБ ЦЕНТРАЛНА ЕВИДЕНЦИЈА ФАКТОРИНГА</w:t>
      </w:r>
    </w:p>
    <w:p w14:paraId="5A535483" w14:textId="77777777" w:rsidR="00AC5461" w:rsidRPr="005A5A84" w:rsidRDefault="00AC5461" w:rsidP="00AC5461">
      <w:pPr>
        <w:spacing w:after="0" w:line="240" w:lineRule="auto"/>
        <w:jc w:val="center"/>
        <w:rPr>
          <w:rFonts w:ascii="Times New Roman" w:hAnsi="Times New Roman" w:cs="Times New Roman"/>
          <w:lang w:val="sr-Cyrl-RS"/>
        </w:rPr>
      </w:pPr>
      <w:r w:rsidRPr="005A5A84">
        <w:rPr>
          <w:rFonts w:ascii="Times New Roman" w:hAnsi="Times New Roman" w:cs="Times New Roman"/>
          <w:lang w:val="sr-Cyrl-RS"/>
        </w:rPr>
        <w:t>ЧЛАН 32а</w:t>
      </w:r>
    </w:p>
    <w:p w14:paraId="49DE08CB" w14:textId="3259CD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 xml:space="preserve">У ЦИЉУ ЕВИДЕНЦИЈЕ, ТРАНСПАРЕНТНОСТИ И СПРЕЧАВАЊА ВИШЕСТРУКОГ УСТУПАЊА ФАКТУРА, </w:t>
      </w:r>
      <w:r w:rsidR="00BD4F6D" w:rsidRPr="005A5A84">
        <w:rPr>
          <w:rFonts w:ascii="Times New Roman" w:hAnsi="Times New Roman" w:cs="Times New Roman"/>
          <w:lang w:val="sr-Cyrl-RS"/>
        </w:rPr>
        <w:t xml:space="preserve">МИНИСТАРСТВО НАДЛЕЖНО ЗА ПОСЛОВЕ ФИНАНСИЈА (У ДАЉЕМ ТЕКСТУ: МИНИСТАРСТВО) </w:t>
      </w:r>
      <w:r w:rsidRPr="005A5A84">
        <w:rPr>
          <w:rFonts w:ascii="Times New Roman" w:hAnsi="Times New Roman" w:cs="Times New Roman"/>
          <w:lang w:val="sr-Cyrl-RS"/>
        </w:rPr>
        <w:t>УСПОСТАВЉА ЦЕНТРАЛНУ ЕВИДЕНЦИЈ</w:t>
      </w:r>
      <w:r w:rsidR="006236C0" w:rsidRPr="005A5A84">
        <w:rPr>
          <w:rFonts w:ascii="Times New Roman" w:hAnsi="Times New Roman" w:cs="Times New Roman"/>
          <w:lang w:val="sr-Cyrl-RS"/>
        </w:rPr>
        <w:t>У</w:t>
      </w:r>
      <w:r w:rsidRPr="005A5A84">
        <w:rPr>
          <w:rFonts w:ascii="Times New Roman" w:hAnsi="Times New Roman" w:cs="Times New Roman"/>
          <w:lang w:val="sr-Cyrl-RS"/>
        </w:rPr>
        <w:t xml:space="preserve"> ФАКТОРИНГА, КАО ЈЕДИНСТВЕНУ ЕЛЕКТРОНСКУ БАЗУ ПОДАТАКА О ФАКТУРАМА КОЈА СУ ПРЕДМЕТ ФАКТОРИНГА.</w:t>
      </w:r>
    </w:p>
    <w:p w14:paraId="66044077"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 xml:space="preserve">ПРЕДМЕТ ЕВИДЕНЦИЈЕ СУ УСТУПЉЕНЕ ЕЛЕКТРОНСКЕ ФАКТУРЕ, ИЗДАТЕ У СКЛАДУ СА ЗАКОНОМ КОЈИМ СЕ УРЕЂУЈЕ ЕЛЕКТРОНСКО ФАКТУРИСАЊЕ. </w:t>
      </w:r>
    </w:p>
    <w:p w14:paraId="4C2A0493" w14:textId="185395AE"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 xml:space="preserve">ИЗУЗЕТНО ОД СТАВА 2. ОВОГ ЧЛАНА, НЕ МОЖЕ БИТИ ПРЕДМЕТ ЕВИДЕНЦИЈЕ ЕЛЕКТРОНСКА ФАКТУРА ЧИЈЕ ЈЕ ИЗМИРЕЊЕ ЗАПОЧЕТО, АКО ЈЕ ЕВИДЕНТИРАНА У ЦЕНТРАЛНОМ РЕГИСТРУ ФАКТУРА, У СМИСЛУ ЗАКОНА КОЈИМ СЕ УРЕЂУЈУ РОКОВИ ЗА ИЗМИРЕЊЕ НОВЧАНИХ </w:t>
      </w:r>
      <w:r w:rsidR="006236C0" w:rsidRPr="005A5A84">
        <w:rPr>
          <w:rFonts w:ascii="Times New Roman" w:hAnsi="Times New Roman" w:cs="Times New Roman"/>
          <w:lang w:val="sr-Cyrl-RS"/>
        </w:rPr>
        <w:t xml:space="preserve">ОБАВЕЗА </w:t>
      </w:r>
      <w:r w:rsidRPr="005A5A84">
        <w:rPr>
          <w:rFonts w:ascii="Times New Roman" w:hAnsi="Times New Roman" w:cs="Times New Roman"/>
          <w:lang w:val="sr-Cyrl-RS"/>
        </w:rPr>
        <w:t xml:space="preserve">У </w:t>
      </w:r>
      <w:r w:rsidR="006236C0" w:rsidRPr="005A5A84">
        <w:rPr>
          <w:rFonts w:ascii="Times New Roman" w:hAnsi="Times New Roman" w:cs="Times New Roman"/>
          <w:lang w:val="sr-Cyrl-RS"/>
        </w:rPr>
        <w:t xml:space="preserve">КОМЕРЦИЈАЛНИМ </w:t>
      </w:r>
      <w:r w:rsidRPr="005A5A84">
        <w:rPr>
          <w:rFonts w:ascii="Times New Roman" w:hAnsi="Times New Roman" w:cs="Times New Roman"/>
          <w:lang w:val="sr-Cyrl-RS"/>
        </w:rPr>
        <w:t>ТРАНСАКЦИЈАМА.</w:t>
      </w:r>
    </w:p>
    <w:p w14:paraId="02FE5219"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ФАКТОР, УСТУПИЛАЦ И ДУЖНИК РЕГИСТРУЈУ СЕ ЗА ПРИСТУП ЦЕНТРАЛНОЈ ЕВИДЕНЦИЈИ ФАКТОРИНГА, УЗ ПРИМЕНУ ШЕМЕ ЕЛЕКТРОНСКЕ ИДЕНТИФИКАЦИЈЕ ВИСОКОГ НИВОА ПОУЗДАНОСТИ, У СКЛАДУ СА ЗАКОНОМ КОЈИМ СЕ УРЕЂУЈЕ ЕЛЕКТРОНСКА ИДЕНТИФИКАЦИЈА.</w:t>
      </w:r>
    </w:p>
    <w:p w14:paraId="71A042A0"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 xml:space="preserve">ПРИСТУП ЕВИДЕНТИРАНИМ ПОДАЦИМА О ПРЕДМЕТНИМ ФАКТУРАМА И ЊИХОВОМ ПРЕНОСУ ИМАЈУ ФАКТОР, УСТУПИЛАЦ И ДУЖНИК. </w:t>
      </w:r>
    </w:p>
    <w:p w14:paraId="2C28E126"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МИНИСТАРСТВО И КОМИСИЈА ИМАЈУ ПРИСТУП ЕВИДЕНТИРАНИМ ПОДАЦИМА САМО У ЦИЉУ ВРШЕЊА НАДЗОРА.</w:t>
      </w:r>
    </w:p>
    <w:p w14:paraId="3752444C" w14:textId="343391BF"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УСТУПИЛАЦ, ОДНОСНО ДУЖНИК У СЛУЧАЈУ ОБРНУТОГ ФАКТОРИНГА, ДУЖАН ЈЕ ДА ОДМАХ НАКОН ЕВИДЕНТИРАЊА ФАКТУРЕ</w:t>
      </w:r>
      <w:r w:rsidR="00DE1837" w:rsidRPr="005A5A84">
        <w:rPr>
          <w:rFonts w:ascii="Times New Roman" w:hAnsi="Times New Roman" w:cs="Times New Roman"/>
          <w:lang w:val="sr-Cyrl-RS"/>
        </w:rPr>
        <w:t>,</w:t>
      </w:r>
      <w:r w:rsidRPr="005A5A84">
        <w:rPr>
          <w:rFonts w:ascii="Times New Roman" w:hAnsi="Times New Roman" w:cs="Times New Roman"/>
          <w:lang w:val="sr-Cyrl-RS"/>
        </w:rPr>
        <w:t xml:space="preserve"> КОЈА ЈЕ ПРЕДМЕТ УГОВОРА О ФАКТОРИНГУ</w:t>
      </w:r>
      <w:r w:rsidR="00DE1837" w:rsidRPr="005A5A84">
        <w:rPr>
          <w:rFonts w:ascii="Times New Roman" w:hAnsi="Times New Roman" w:cs="Times New Roman"/>
          <w:lang w:val="sr-Cyrl-RS"/>
        </w:rPr>
        <w:t>,</w:t>
      </w:r>
      <w:r w:rsidRPr="005A5A84">
        <w:rPr>
          <w:rFonts w:ascii="Times New Roman" w:hAnsi="Times New Roman" w:cs="Times New Roman"/>
          <w:lang w:val="sr-Cyrl-RS"/>
        </w:rPr>
        <w:t xml:space="preserve"> У СИСТЕМУ ЕЛЕКТРОНСКИХ ФАКТУРА, A НАЈКАСНИЈЕ НАРЕДНОГ РАДНОГ ДАНА, ИЗВРШИ ЕВИДЕНТИРАЊЕ ПРЕДМЕТНЕ ФАКТУРЕ У ЦЕНТРАЛНОЈ ЕВИДЕНЦИЈИ ФАКТОРИНГА.</w:t>
      </w:r>
    </w:p>
    <w:p w14:paraId="6A12FB1D"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У ЦЕНТРАЛНУ ЕВИДЕНЦИЈУ ФАКТОРИНГА УПИСУЈУ СЕ, ПОРЕД ОСТАЛОГ, СЛЕДЕЋИ ПОДАЦИ:</w:t>
      </w:r>
    </w:p>
    <w:p w14:paraId="753869C3" w14:textId="1FAFEA54"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 xml:space="preserve"> 1) ПОРЕСКИ ИДЕН</w:t>
      </w:r>
      <w:r w:rsidR="005A5A84">
        <w:rPr>
          <w:rFonts w:ascii="Times New Roman" w:hAnsi="Times New Roman" w:cs="Times New Roman"/>
          <w:lang w:val="sr-Cyrl-RS"/>
        </w:rPr>
        <w:t>Т</w:t>
      </w:r>
      <w:r w:rsidRPr="005A5A84">
        <w:rPr>
          <w:rFonts w:ascii="Times New Roman" w:hAnsi="Times New Roman" w:cs="Times New Roman"/>
          <w:lang w:val="sr-Cyrl-RS"/>
        </w:rPr>
        <w:t>ИФИКАЦИОНИ БРОЈ И НАЗИВ УСТУПИОЦА, ФАКТОРА И ДУЖНИКА;</w:t>
      </w:r>
    </w:p>
    <w:p w14:paraId="103E6311"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2) БРОЈ И ДАТУМ УГОВОРА О ФАКТОРИНГУ;</w:t>
      </w:r>
    </w:p>
    <w:p w14:paraId="446B3527"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lastRenderedPageBreak/>
        <w:t>3) БРОЈ И ДАТУМ ИЗДАВАЊА И ДОСПЕЋА ФАКТУРЕ;</w:t>
      </w:r>
    </w:p>
    <w:p w14:paraId="5FE2F8ED"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4) НОМИНАЛНИ ИЗНОС ФАКТУРЕ, ИЗНОС БЕЗ ПДВ, ИЗНОС СА ПДВ;</w:t>
      </w:r>
    </w:p>
    <w:p w14:paraId="21747B2F"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5) СТАТУС ФАКТУРЕ У СИСТЕМУ ЕЛЕКТРОНСКИХ ФАКТУРА И ЦЕНТРАЛНОЈ ЕВИДЕНЦИЈИ ФАКТОРИНГА;</w:t>
      </w:r>
    </w:p>
    <w:p w14:paraId="0CA680CF"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6) ИЗНОС УСТУПЉЕНОГ ПОТРАЖИВАЊА (У ЦЕЛОСТИ ИЛИ ДЕЛИМИЧНО).</w:t>
      </w:r>
    </w:p>
    <w:p w14:paraId="6AA84AA8"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ЦЕНТРАЛНА ЕВИДЕНЦИЈА ФАКТОРИНГА ОСТВАРУЈЕ АУТОМАТИЗОВАНУ ВЕЗУ СА СИСТЕМОМ ЕЛЕКТРОНСКИХ ФАКТУРА СА КОЈИМ РАЗМЕЊУЈЕ РЕЛЕВАНТНЕ ПОДАТКЕ О ЕЛЕКТРОНСКИМ ФАКТУРАМА КОЈЕ СУ ПРЕДМЕТ ФАКТОРИНГА.</w:t>
      </w:r>
    </w:p>
    <w:p w14:paraId="51D70B77"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МИНИСТАР НАДЛЕЖАН ЗА ПОСЛОВЕ ФИНАНСИЈА БЛИЖЕ УРЕЂУЈЕ ОРГАНИЗАЦИОНИ ОБЛИК, НАЧИН РАДА, ВОЂЕЊЕ ЦЕНТРАЛНЕ ЕВИДЕНЦИЈЕ ФАКТОРИНГА, НАЧИН УПИСА ПОДАТАКА У ЦЕНТРАЛНУ ЕВИДЕНЦИЈУ ФАКТОРИНГА, ТЕХНИЧКЕ ЕЛЕМЕНТЕ СИСТЕМА, БЕЗБЕДНОСНЕ СТАНДАРДЕ, НАЧИН РАЗМЕНЕ ПОДАТАКА СА СИСТЕМОМ ЕЛЕКТРОНСКИХ ФАКТУРА, НАЧИН РЕГИСТРАЦИЈЕ, ДОСТУПНОСТ И ПРИСТУП ПОДАЦИМА, ОБЛИК, САДРЖИНУ И СТРУКТУРУ ЗАПИСА У ЦЕНТРАЛНОЈ ЕВИДЕНЦИЈИ ФАКТОРИНГА.</w:t>
      </w:r>
    </w:p>
    <w:p w14:paraId="41DFAFA5" w14:textId="77777777" w:rsidR="00AC5461" w:rsidRPr="005A5A84" w:rsidRDefault="00AC5461" w:rsidP="00AC5461">
      <w:pPr>
        <w:spacing w:after="0" w:line="240" w:lineRule="auto"/>
        <w:ind w:firstLine="720"/>
        <w:jc w:val="both"/>
        <w:rPr>
          <w:rFonts w:ascii="Times New Roman" w:hAnsi="Times New Roman" w:cs="Times New Roman"/>
          <w:lang w:val="sr-Cyrl-RS"/>
        </w:rPr>
      </w:pPr>
    </w:p>
    <w:p w14:paraId="3D62177F" w14:textId="77777777" w:rsidR="00AC5461" w:rsidRPr="005A5A84" w:rsidRDefault="00AC5461" w:rsidP="00AC5461">
      <w:pPr>
        <w:spacing w:after="0" w:line="240" w:lineRule="auto"/>
        <w:jc w:val="center"/>
        <w:rPr>
          <w:rFonts w:ascii="Times New Roman" w:hAnsi="Times New Roman" w:cs="Times New Roman"/>
          <w:lang w:val="sr-Cyrl-RS"/>
        </w:rPr>
      </w:pPr>
      <w:r w:rsidRPr="005A5A84">
        <w:rPr>
          <w:rFonts w:ascii="Times New Roman" w:hAnsi="Times New Roman" w:cs="Times New Roman"/>
          <w:lang w:val="sr-Cyrl-RS"/>
        </w:rPr>
        <w:t>Члан 33.</w:t>
      </w:r>
    </w:p>
    <w:p w14:paraId="772C32B5" w14:textId="79E8E016"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 xml:space="preserve">Надзор над обављањем послова факторинга код факторинг друштава врши </w:t>
      </w:r>
      <w:r w:rsidRPr="005A5A84">
        <w:rPr>
          <w:rFonts w:ascii="Times New Roman" w:hAnsi="Times New Roman" w:cs="Times New Roman"/>
          <w:strike/>
          <w:lang w:val="sr-Cyrl-RS"/>
        </w:rPr>
        <w:t>Министарство, односно други надлежни орган</w:t>
      </w:r>
      <w:r w:rsidRPr="005A5A84">
        <w:rPr>
          <w:rFonts w:ascii="Times New Roman" w:hAnsi="Times New Roman" w:cs="Times New Roman"/>
          <w:lang w:val="sr-Cyrl-RS"/>
        </w:rPr>
        <w:t xml:space="preserve"> КОМИСИЈА, у складу са посебним прописима којима су утврђене</w:t>
      </w:r>
      <w:r w:rsidR="009C56CD" w:rsidRPr="005A5A84">
        <w:rPr>
          <w:rFonts w:ascii="Times New Roman" w:hAnsi="Times New Roman" w:cs="Times New Roman"/>
          <w:lang w:val="sr-Cyrl-RS"/>
        </w:rPr>
        <w:t xml:space="preserve"> </w:t>
      </w:r>
      <w:r w:rsidR="009C56CD" w:rsidRPr="005A5A84">
        <w:rPr>
          <w:rFonts w:ascii="Times New Roman" w:hAnsi="Times New Roman" w:cs="Times New Roman"/>
          <w:strike/>
          <w:lang w:val="sr-Cyrl-RS"/>
        </w:rPr>
        <w:t>њихове</w:t>
      </w:r>
      <w:r w:rsidRPr="005A5A84">
        <w:rPr>
          <w:rFonts w:ascii="Times New Roman" w:hAnsi="Times New Roman" w:cs="Times New Roman"/>
          <w:lang w:val="sr-Cyrl-RS"/>
        </w:rPr>
        <w:t xml:space="preserve"> ЊЕНЕ надлежности.</w:t>
      </w:r>
    </w:p>
    <w:p w14:paraId="75A24635" w14:textId="450D0E22" w:rsidR="00AC5461" w:rsidRPr="005A5A84" w:rsidRDefault="00921B9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КОМИСИЈА СПРОВОДИ НАДЗОР</w:t>
      </w:r>
      <w:r w:rsidR="00AC5461" w:rsidRPr="005A5A84">
        <w:rPr>
          <w:rFonts w:ascii="Times New Roman" w:hAnsi="Times New Roman" w:cs="Times New Roman"/>
          <w:lang w:val="sr-Cyrl-RS"/>
        </w:rPr>
        <w:t>:</w:t>
      </w:r>
    </w:p>
    <w:p w14:paraId="6D6C5437" w14:textId="396B24E1"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1) КОНТИНУИРАНО, НА ОСНОВУ АНАЛИЗЕ ИЗВЕШТАЈА КОЈЕ СУ ФАКТОРИНГ ДРУШТВА ДУЖНА ДА ДОСТАВЉАЈУ КОМИСИЈИ</w:t>
      </w:r>
      <w:r w:rsidR="00DE1837" w:rsidRPr="005A5A84">
        <w:rPr>
          <w:rFonts w:ascii="Times New Roman" w:hAnsi="Times New Roman" w:cs="Times New Roman"/>
          <w:lang w:val="sr-Cyrl-RS"/>
        </w:rPr>
        <w:t>;</w:t>
      </w:r>
    </w:p>
    <w:p w14:paraId="6FE7B0A6"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2) НЕПОСРЕДНО.</w:t>
      </w:r>
    </w:p>
    <w:p w14:paraId="2670B516"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КОМИСИЈА ПО СЛУЖБЕНОЈ ДУЖНОСТИ СПРОВОДИ ПОСТУПАК НАДЗОРА НАД ЛИЦИМА КОЈА ОБАВЉАЈУ ПОСЛОВЕ ФАКТОРИНГА БЕЗ ОДОБРЕЊА.</w:t>
      </w:r>
    </w:p>
    <w:p w14:paraId="4CDFCC4E" w14:textId="675E493B"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КОМИСИЈА ПРОПИСУЈЕ НАЧИН СПРОВОЂЕЊА НАДЗОРА.</w:t>
      </w:r>
    </w:p>
    <w:p w14:paraId="40ADB8D5"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Надзор над обављањем послова факторинга код банака врши Народна банка Србије, у складу са прописима о банкама.</w:t>
      </w:r>
    </w:p>
    <w:p w14:paraId="63989DD1" w14:textId="77777777" w:rsidR="00AC5461" w:rsidRPr="005A5A84" w:rsidRDefault="00AC5461" w:rsidP="00AC5461">
      <w:pPr>
        <w:spacing w:after="0" w:line="240" w:lineRule="auto"/>
        <w:ind w:firstLine="720"/>
        <w:jc w:val="both"/>
        <w:rPr>
          <w:rFonts w:ascii="Times New Roman" w:hAnsi="Times New Roman" w:cs="Times New Roman"/>
          <w:lang w:val="sr-Cyrl-RS"/>
        </w:rPr>
      </w:pPr>
    </w:p>
    <w:p w14:paraId="70EB3DFA" w14:textId="77777777" w:rsidR="00AC5461" w:rsidRPr="005A5A84" w:rsidRDefault="00AC5461" w:rsidP="00AC5461">
      <w:pPr>
        <w:spacing w:after="0" w:line="240" w:lineRule="auto"/>
        <w:jc w:val="center"/>
        <w:rPr>
          <w:rFonts w:ascii="Times New Roman" w:hAnsi="Times New Roman" w:cs="Times New Roman"/>
          <w:lang w:val="sr-Cyrl-RS"/>
        </w:rPr>
      </w:pPr>
      <w:r w:rsidRPr="005A5A84">
        <w:rPr>
          <w:rFonts w:ascii="Times New Roman" w:hAnsi="Times New Roman" w:cs="Times New Roman"/>
          <w:lang w:val="sr-Cyrl-RS"/>
        </w:rPr>
        <w:t>Члан 34.</w:t>
      </w:r>
    </w:p>
    <w:p w14:paraId="0BB5A4F9"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Новчаном казном од 100.000 до 2.000.000 динара казниће се за прекршај банка и привредно друштво ако:</w:t>
      </w:r>
    </w:p>
    <w:p w14:paraId="52868F64"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1) обавља послове факторинга супротно условима прописаним овим законом (члан 5);</w:t>
      </w:r>
    </w:p>
    <w:p w14:paraId="0F37CC3E" w14:textId="2B36D70F"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2) пријаву за упис у регистар привредних субјеката не поднесе у року прописаним овим законом (</w:t>
      </w:r>
      <w:r w:rsidR="009C56CD" w:rsidRPr="005A5A84">
        <w:rPr>
          <w:rFonts w:ascii="Times New Roman" w:hAnsi="Times New Roman" w:cs="Times New Roman"/>
          <w:strike/>
          <w:lang w:val="sr-Cyrl-RS"/>
        </w:rPr>
        <w:t>члан 7. став 7</w:t>
      </w:r>
      <w:r w:rsidR="009C56CD" w:rsidRPr="005A5A84">
        <w:rPr>
          <w:rFonts w:ascii="Times New Roman" w:hAnsi="Times New Roman" w:cs="Times New Roman"/>
          <w:lang w:val="sr-Cyrl-RS"/>
        </w:rPr>
        <w:t xml:space="preserve"> </w:t>
      </w:r>
      <w:r w:rsidRPr="005A5A84">
        <w:rPr>
          <w:rFonts w:ascii="Times New Roman" w:hAnsi="Times New Roman" w:cs="Times New Roman"/>
          <w:lang w:val="sr-Cyrl-RS"/>
        </w:rPr>
        <w:t>ЧЛАН 7. СТАВ 8);</w:t>
      </w:r>
    </w:p>
    <w:p w14:paraId="6AA322FD" w14:textId="77777777"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3) обавља послове факторинга у међународном двофакторском систему супротно условима прописаним овим законом (члан 14. став 1);</w:t>
      </w:r>
    </w:p>
    <w:p w14:paraId="0F823428" w14:textId="6326A49A" w:rsidR="00AC5461" w:rsidRPr="005A5A84" w:rsidRDefault="00801F4C"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3A</w:t>
      </w:r>
      <w:r w:rsidR="00AC5461" w:rsidRPr="005A5A84">
        <w:rPr>
          <w:rFonts w:ascii="Times New Roman" w:hAnsi="Times New Roman" w:cs="Times New Roman"/>
          <w:lang w:val="sr-Cyrl-RS"/>
        </w:rPr>
        <w:t xml:space="preserve">) НАКОН ОСТВАРЕЊА РЕГРЕСНОГ ПРАВА НЕ ВРАТИ ПОТРАЖИВАЊЕ СА ПРАТЕЋИМ СРЕДСТВИМА </w:t>
      </w:r>
      <w:r w:rsidR="004E0EFF" w:rsidRPr="005A5A84">
        <w:rPr>
          <w:rFonts w:ascii="Times New Roman" w:hAnsi="Times New Roman" w:cs="Times New Roman"/>
          <w:lang w:val="sr-Cyrl-RS"/>
        </w:rPr>
        <w:t>ОБЕЗБЕЂЕЊА</w:t>
      </w:r>
      <w:r w:rsidR="00AC5461" w:rsidRPr="005A5A84">
        <w:rPr>
          <w:rFonts w:ascii="Times New Roman" w:hAnsi="Times New Roman" w:cs="Times New Roman"/>
          <w:lang w:val="sr-Cyrl-RS"/>
        </w:rPr>
        <w:t xml:space="preserve"> УСТУПИОЦУ ИЛИ НЕ ОБАВЕСТИ ДУЖНИКА У РОКУ ОД </w:t>
      </w:r>
      <w:r w:rsidR="00F347F3">
        <w:rPr>
          <w:rFonts w:ascii="Times New Roman" w:hAnsi="Times New Roman" w:cs="Times New Roman"/>
          <w:lang w:val="sr-Cyrl-RS"/>
        </w:rPr>
        <w:t>ОСАМ</w:t>
      </w:r>
      <w:r w:rsidR="00AC5461" w:rsidRPr="005A5A84">
        <w:rPr>
          <w:rFonts w:ascii="Times New Roman" w:hAnsi="Times New Roman" w:cs="Times New Roman"/>
          <w:lang w:val="sr-Cyrl-RS"/>
        </w:rPr>
        <w:t xml:space="preserve"> ДАНА ОД ДАНА ОСТВАРЕЊА РЕГРЕСА (ЧЛАН 16. СТАВ 4);</w:t>
      </w:r>
    </w:p>
    <w:p w14:paraId="111799C2" w14:textId="4CA31C26"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4) обавља послове факторинга без закљученог уговора (члан 19. став 1);</w:t>
      </w:r>
    </w:p>
    <w:p w14:paraId="517255EE" w14:textId="674C4062"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lastRenderedPageBreak/>
        <w:t>5) закључи више уговора о факторингу који имају за предмет продају истог, целог потраживања са више од једним фактором (члан 22. став 1);</w:t>
      </w:r>
    </w:p>
    <w:p w14:paraId="2A577CFB" w14:textId="2565AE20" w:rsidR="00AC5461" w:rsidRPr="005A5A84" w:rsidRDefault="00AC5461"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6) не води уредну и ажурну евиденцију или исту не покаже у поступку надзора над обављањем послова факторинга (члан 28. став 1)</w:t>
      </w:r>
      <w:r w:rsidRPr="005A5A84">
        <w:rPr>
          <w:rFonts w:ascii="Times New Roman" w:hAnsi="Times New Roman" w:cs="Times New Roman"/>
          <w:strike/>
          <w:lang w:val="sr-Cyrl-RS"/>
        </w:rPr>
        <w:t>.</w:t>
      </w:r>
      <w:r w:rsidRPr="005A5A84">
        <w:rPr>
          <w:rFonts w:ascii="Times New Roman" w:hAnsi="Times New Roman" w:cs="Times New Roman"/>
          <w:lang w:val="sr-Cyrl-RS"/>
        </w:rPr>
        <w:t>;</w:t>
      </w:r>
    </w:p>
    <w:p w14:paraId="796263C6" w14:textId="5E729312" w:rsidR="00AC5461" w:rsidRPr="005A5A84" w:rsidRDefault="00D650CD" w:rsidP="00AC546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7</w:t>
      </w:r>
      <w:r w:rsidR="00AC5461" w:rsidRPr="005A5A84">
        <w:rPr>
          <w:rFonts w:ascii="Times New Roman" w:hAnsi="Times New Roman" w:cs="Times New Roman"/>
          <w:lang w:val="sr-Cyrl-RS"/>
        </w:rPr>
        <w:t xml:space="preserve">) НЕ </w:t>
      </w:r>
      <w:r w:rsidR="00DE1837" w:rsidRPr="005A5A84">
        <w:rPr>
          <w:rFonts w:ascii="Times New Roman" w:hAnsi="Times New Roman" w:cs="Times New Roman"/>
          <w:lang w:val="sr-Cyrl-RS"/>
        </w:rPr>
        <w:t xml:space="preserve">ЕВИДЕНТИРА </w:t>
      </w:r>
      <w:r w:rsidR="00AC5461" w:rsidRPr="005A5A84">
        <w:rPr>
          <w:rFonts w:ascii="Times New Roman" w:hAnsi="Times New Roman" w:cs="Times New Roman"/>
          <w:lang w:val="sr-Cyrl-RS"/>
        </w:rPr>
        <w:t>ФАКТУРЕ ПРИ ЦЕНТРАЛНОЈ ЕВИДЕНЦИЈИ ФАКТОРИНГА У СКЛАДУ СА ОБАВЕЗОМ ИЗ ЧЛАНА 32А (ЧЛАН 32А СТАВ 7).</w:t>
      </w:r>
    </w:p>
    <w:p w14:paraId="22314FFD" w14:textId="1FD3B0F4" w:rsidR="009F5481" w:rsidRDefault="00AC5461" w:rsidP="009F548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За радње из става 1. овог члана казниће се за прекршај и одговорно лице у банци и привредном друштву новчаном казном од 5.000 до 150.000 динара.</w:t>
      </w:r>
    </w:p>
    <w:p w14:paraId="173846ED" w14:textId="77777777" w:rsidR="001171E1" w:rsidRDefault="001171E1" w:rsidP="009F5481">
      <w:pPr>
        <w:spacing w:after="0" w:line="240" w:lineRule="auto"/>
        <w:ind w:firstLine="720"/>
        <w:jc w:val="both"/>
        <w:rPr>
          <w:rFonts w:ascii="Times New Roman" w:hAnsi="Times New Roman" w:cs="Times New Roman"/>
          <w:lang w:val="sr-Cyrl-RS"/>
        </w:rPr>
      </w:pPr>
    </w:p>
    <w:p w14:paraId="7FA59A5D" w14:textId="4658804D" w:rsidR="001171E1" w:rsidRDefault="001171E1" w:rsidP="001171E1">
      <w:pPr>
        <w:spacing w:after="0" w:line="240" w:lineRule="auto"/>
        <w:ind w:firstLine="720"/>
        <w:jc w:val="center"/>
        <w:rPr>
          <w:rFonts w:ascii="Times New Roman" w:hAnsi="Times New Roman" w:cs="Times New Roman"/>
          <w:lang w:val="sr-Cyrl-RS"/>
        </w:rPr>
      </w:pPr>
      <w:r>
        <w:rPr>
          <w:rFonts w:ascii="Times New Roman" w:hAnsi="Times New Roman" w:cs="Times New Roman"/>
          <w:lang w:val="sr-Cyrl-RS"/>
        </w:rPr>
        <w:t>САМОСТАЛНЕ ОДРЕДБЕ ЗАКОНА</w:t>
      </w:r>
    </w:p>
    <w:p w14:paraId="4C3ED786" w14:textId="77777777" w:rsidR="001171E1" w:rsidRDefault="001171E1" w:rsidP="001171E1">
      <w:pPr>
        <w:spacing w:after="0" w:line="240" w:lineRule="auto"/>
        <w:ind w:firstLine="720"/>
        <w:jc w:val="center"/>
        <w:rPr>
          <w:rFonts w:ascii="Times New Roman" w:hAnsi="Times New Roman" w:cs="Times New Roman"/>
          <w:lang w:val="sr-Cyrl-RS"/>
        </w:rPr>
      </w:pPr>
    </w:p>
    <w:p w14:paraId="37634E43" w14:textId="1635945D" w:rsidR="001171E1" w:rsidRPr="001A7007" w:rsidRDefault="001171E1" w:rsidP="001171E1">
      <w:pPr>
        <w:spacing w:after="0" w:line="240" w:lineRule="auto"/>
        <w:jc w:val="center"/>
        <w:rPr>
          <w:rFonts w:ascii="Times New Roman" w:hAnsi="Times New Roman" w:cs="Times New Roman"/>
          <w:bCs/>
          <w:lang w:val="sr-Cyrl-RS"/>
        </w:rPr>
      </w:pPr>
      <w:r w:rsidRPr="001A7007">
        <w:rPr>
          <w:rFonts w:ascii="Times New Roman" w:hAnsi="Times New Roman" w:cs="Times New Roman"/>
          <w:bCs/>
          <w:lang w:val="sr-Cyrl-RS"/>
        </w:rPr>
        <w:t>ЧЛАН 19.</w:t>
      </w:r>
    </w:p>
    <w:p w14:paraId="77BE2100" w14:textId="530BDE59" w:rsidR="001171E1" w:rsidRPr="001A7007" w:rsidRDefault="001171E1" w:rsidP="001171E1">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МИНИСТАРСТВО ЈЕ ДУЖНО ДА У РОКУ ОД 18 МЕСЕЦИ ОД ДАНА СТУПАЊА НА СНАГУ ОВОГ ЗАКОНА, УСПОСТАВИ ЦЕНТРАЛНУ ЕВИДЕНЦИЈУ ФАКТОРИНГА.</w:t>
      </w:r>
    </w:p>
    <w:p w14:paraId="5404F3D6" w14:textId="636EBAFB" w:rsidR="001171E1" w:rsidRPr="001A7007" w:rsidRDefault="001171E1" w:rsidP="001171E1">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ОДРЕДБЕ ОВОГ ЗАКОНА КОЈЕ СЕ ОДНОСЕ НА ОБВЕЗНИКЕ УПИСА ПОДАТАКА У ЦЕНТРАЛНУ ЕВИДЕНЦИЈУ ФАКТОРИНГА, ПРИМЕЊИВАЋЕ СЕ У РОКУ ОД 30 ДАНА ОД ДАНА ПОЧЕТКА РАДА ЦЕНТРАЛНЕ ЕВИДЕНЦИЈЕ ФАКТОРИНГА.</w:t>
      </w:r>
    </w:p>
    <w:p w14:paraId="5D0B35E0" w14:textId="77777777" w:rsidR="001171E1" w:rsidRPr="001A7007" w:rsidRDefault="001171E1" w:rsidP="001171E1">
      <w:pPr>
        <w:spacing w:after="0" w:line="240" w:lineRule="auto"/>
        <w:jc w:val="both"/>
        <w:rPr>
          <w:rFonts w:ascii="Times New Roman" w:hAnsi="Times New Roman" w:cs="Times New Roman"/>
          <w:lang w:val="sr-Cyrl-RS"/>
        </w:rPr>
      </w:pPr>
    </w:p>
    <w:p w14:paraId="121ECA1D" w14:textId="7041746B" w:rsidR="001171E1" w:rsidRPr="001A7007" w:rsidRDefault="001171E1" w:rsidP="001171E1">
      <w:pPr>
        <w:spacing w:after="0" w:line="240" w:lineRule="auto"/>
        <w:jc w:val="center"/>
        <w:rPr>
          <w:rFonts w:ascii="Times New Roman" w:hAnsi="Times New Roman" w:cs="Times New Roman"/>
          <w:lang w:val="sr-Cyrl-RS"/>
        </w:rPr>
      </w:pPr>
      <w:r w:rsidRPr="001A7007">
        <w:rPr>
          <w:rFonts w:ascii="Times New Roman" w:hAnsi="Times New Roman" w:cs="Times New Roman"/>
          <w:lang w:val="sr-Cyrl-RS"/>
        </w:rPr>
        <w:t>ЧЛАН 20.</w:t>
      </w:r>
    </w:p>
    <w:p w14:paraId="423C780D" w14:textId="643795D1" w:rsidR="001171E1" w:rsidRPr="001A7007" w:rsidRDefault="001171E1" w:rsidP="001171E1">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 xml:space="preserve">КОМИСИЈА ЈЕ ДУЖНА ДА У РОКУ ОД ШЕСТ МЕСЕЦИ ОД ДАНА СТУПАЊА НА СНАГУ ОВОГ ЗАКОНА, ПРЕУЗМЕ НАДЛЕЖНОСТИ ДОДЕЉЕНЕ ОВИМ ЗАКОНОМ. </w:t>
      </w:r>
    </w:p>
    <w:p w14:paraId="24D6696F" w14:textId="054C061E" w:rsidR="001171E1" w:rsidRPr="001A7007" w:rsidRDefault="001171E1" w:rsidP="001171E1">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 xml:space="preserve">СПОРАЗУМОМ ИЗМЕЂУ КОМИСИЈЕ И МИНИСТАРСТВА БЛИЖЕ ЋЕ СЕ УРЕДИТИ ПИТАЊЕ ПРЕУЗИМАЊА ДОКУМЕНТАЦИЈЕ И ПРЕДМЕТА НЕОПХОДНИХ ЗА СПРОВОЂЕЊЕ НАДЛЕЖНОСТИ УТВРЂЕНИХ ОВИМ ЗАКОНОМ. </w:t>
      </w:r>
    </w:p>
    <w:p w14:paraId="50979194" w14:textId="49E08B3C" w:rsidR="001171E1" w:rsidRPr="001A7007" w:rsidRDefault="001171E1" w:rsidP="001171E1">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ПОСТУПЦИ ПОКРЕНУТИ ПРЕД МИНИСТАРСТВОМ ПРЕ ДАНА СТУПАЊА НА СНАГУ ОВОГ ЗАКОНА, ОКОНЧАЋЕ СЕ ПО ОДРЕДБАМА ЗАКОНА КОЈЕ СУ ВАЖИЛЕ У ВРЕМЕ ЊИХОВОГ ПОКРЕТАЊА.</w:t>
      </w:r>
    </w:p>
    <w:p w14:paraId="61B8B4D4" w14:textId="77777777" w:rsidR="001171E1" w:rsidRPr="001A7007" w:rsidRDefault="001171E1" w:rsidP="001171E1">
      <w:pPr>
        <w:spacing w:after="0" w:line="240" w:lineRule="auto"/>
        <w:ind w:firstLine="720"/>
        <w:jc w:val="both"/>
        <w:rPr>
          <w:rFonts w:ascii="Times New Roman" w:hAnsi="Times New Roman" w:cs="Times New Roman"/>
          <w:lang w:val="sr-Cyrl-RS"/>
        </w:rPr>
      </w:pPr>
    </w:p>
    <w:p w14:paraId="05FE0F99" w14:textId="22B39BF0" w:rsidR="001171E1" w:rsidRPr="001A7007" w:rsidRDefault="001171E1" w:rsidP="001171E1">
      <w:pPr>
        <w:spacing w:after="0" w:line="240" w:lineRule="auto"/>
        <w:jc w:val="center"/>
        <w:rPr>
          <w:rFonts w:ascii="Times New Roman" w:hAnsi="Times New Roman" w:cs="Times New Roman"/>
          <w:lang w:val="sr-Cyrl-RS"/>
        </w:rPr>
      </w:pPr>
      <w:r w:rsidRPr="001A7007">
        <w:rPr>
          <w:rFonts w:ascii="Times New Roman" w:hAnsi="Times New Roman" w:cs="Times New Roman"/>
          <w:lang w:val="sr-Cyrl-RS"/>
        </w:rPr>
        <w:t>ЧЛАН 21.</w:t>
      </w:r>
    </w:p>
    <w:p w14:paraId="7EA9073E" w14:textId="13DCACC6" w:rsidR="001171E1" w:rsidRPr="001A7007" w:rsidRDefault="001171E1" w:rsidP="001171E1">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ПРОПИС ИЗ ЧЛАНА 16. ОВОГ ЗАКОНА МИНИСТАР НАДЛЕЖАН ЗА ПОСЛОВЕ ФИНАНСИЈА ДОНЕЋЕ У РОКУ ОД 18 МЕСЕЦИ ОД ДАНА СТУПАЊА НА СНАГУ ОВОГ ЗАКОНА.</w:t>
      </w:r>
    </w:p>
    <w:p w14:paraId="3587CB3D" w14:textId="3852580C" w:rsidR="001171E1" w:rsidRPr="001A7007" w:rsidRDefault="001171E1" w:rsidP="001171E1">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ПРОПИСЕ ПОТРЕБНЕ ЗА СПРОВОЂЕЊЕ ОДРЕДАБА ОВОГ ЗАКОНА, КОЈЕ СЕ ОДНОСЕ НА НАДЛЕЖНОСТИ КОМИСИЈЕ ОДРЕЂЕНЕ ОВИМ ЗАКОНОМ И НА КОЈЕ САГЛАСНОСТ ДАЈЕ МИНИСТАР НАДЛЕЖАН ЗА ПОСЛОВЕ ФИНАНСИЈА, КОМИСИЈА ЋЕ ДОНЕТИ У РОКУ ОД ШЕСТ МЕСЕЦИ ОД ДАНА СТУПАЊА НА СНАГУ ОВОГ ЗАКОНА.</w:t>
      </w:r>
    </w:p>
    <w:p w14:paraId="358CA46C" w14:textId="595972BC" w:rsidR="001171E1" w:rsidRPr="001A7007" w:rsidRDefault="001171E1" w:rsidP="001171E1">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ДО ПОЧЕТКА ПРИМЕНЕ ПРОПИСА ИЗ СТАВА 2. ОВОГ ЧЛАНА ПРИМЕЊИВАЋЕ СЕ ПРОПИСИ ДОНЕТИ НА ОСНОВУ ЗАКОНА О ФАКТОРИНГУ („СЛУЖБЕНИ ГЛАСНИК РС”, БР. 62/13 И 30/18).</w:t>
      </w:r>
    </w:p>
    <w:p w14:paraId="6F8CA517" w14:textId="77777777" w:rsidR="001171E1" w:rsidRPr="001A7007" w:rsidRDefault="001171E1" w:rsidP="001171E1">
      <w:pPr>
        <w:spacing w:after="0" w:line="240" w:lineRule="auto"/>
        <w:ind w:firstLine="720"/>
        <w:jc w:val="both"/>
        <w:rPr>
          <w:rFonts w:ascii="Times New Roman" w:hAnsi="Times New Roman" w:cs="Times New Roman"/>
          <w:lang w:val="sr-Cyrl-RS"/>
        </w:rPr>
      </w:pPr>
    </w:p>
    <w:p w14:paraId="01A645BE" w14:textId="333993BE" w:rsidR="001171E1" w:rsidRPr="001A7007" w:rsidRDefault="001171E1" w:rsidP="001171E1">
      <w:pPr>
        <w:spacing w:after="0" w:line="240" w:lineRule="auto"/>
        <w:jc w:val="center"/>
        <w:rPr>
          <w:rFonts w:ascii="Times New Roman" w:hAnsi="Times New Roman" w:cs="Times New Roman"/>
          <w:lang w:val="sr-Cyrl-RS"/>
        </w:rPr>
      </w:pPr>
      <w:r w:rsidRPr="001A7007">
        <w:rPr>
          <w:rFonts w:ascii="Times New Roman" w:hAnsi="Times New Roman" w:cs="Times New Roman"/>
          <w:lang w:val="sr-Cyrl-RS"/>
        </w:rPr>
        <w:t>ЧЛАН 22.</w:t>
      </w:r>
    </w:p>
    <w:p w14:paraId="62CE2A2A" w14:textId="368156D1" w:rsidR="001171E1" w:rsidRPr="001A7007" w:rsidRDefault="001171E1" w:rsidP="001171E1">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 xml:space="preserve">ФАКТОРИНГ ДРУШТВА, КОЈА ОБАВЉАЈУ ПОСЛОВЕ ФАКТОРИНГА НА ОСНОВУ ОДОБРЕЊА ПРИБАВЉЕНОГ ПРЕ ДАНА СТУПАЊА НА СНАГУ ОВОГ </w:t>
      </w:r>
      <w:r w:rsidRPr="001A7007">
        <w:rPr>
          <w:rFonts w:ascii="Times New Roman" w:hAnsi="Times New Roman" w:cs="Times New Roman"/>
          <w:lang w:val="sr-Cyrl-RS"/>
        </w:rPr>
        <w:lastRenderedPageBreak/>
        <w:t>ЗАКОНА, ДУЖНА СУ ДА СВОЈЕ ПОСЛОВАЊЕ УСКЛАДЕ СА ОДРЕДБАМА ОВОГ ЗАКОНА У РОКУ ОД ГОДИНУ ДАНА ОД ДАНА СТУПАЊА НА СНАГУ ОВОГ ЗАКОНА.</w:t>
      </w:r>
    </w:p>
    <w:p w14:paraId="1A348A8B" w14:textId="77777777" w:rsidR="001171E1" w:rsidRPr="001A7007" w:rsidRDefault="001171E1" w:rsidP="001171E1">
      <w:pPr>
        <w:spacing w:after="0" w:line="240" w:lineRule="auto"/>
        <w:ind w:firstLine="720"/>
        <w:jc w:val="both"/>
        <w:rPr>
          <w:rFonts w:ascii="Times New Roman" w:hAnsi="Times New Roman" w:cs="Times New Roman"/>
          <w:lang w:val="sr-Cyrl-RS"/>
        </w:rPr>
      </w:pPr>
    </w:p>
    <w:p w14:paraId="6CB3AA0B" w14:textId="4B7A77D0" w:rsidR="001171E1" w:rsidRPr="001A7007" w:rsidRDefault="001171E1" w:rsidP="001171E1">
      <w:pPr>
        <w:spacing w:after="0" w:line="240" w:lineRule="auto"/>
        <w:jc w:val="center"/>
        <w:rPr>
          <w:rFonts w:ascii="Times New Roman" w:hAnsi="Times New Roman" w:cs="Times New Roman"/>
          <w:bCs/>
          <w:lang w:val="sr-Cyrl-RS"/>
        </w:rPr>
      </w:pPr>
      <w:r w:rsidRPr="001A7007">
        <w:rPr>
          <w:rFonts w:ascii="Times New Roman" w:hAnsi="Times New Roman" w:cs="Times New Roman"/>
          <w:bCs/>
          <w:lang w:val="sr-Cyrl-RS"/>
        </w:rPr>
        <w:t>ЧЛАН 23.</w:t>
      </w:r>
    </w:p>
    <w:p w14:paraId="438F6700" w14:textId="797987B7" w:rsidR="001171E1" w:rsidRPr="001A7007" w:rsidRDefault="001171E1" w:rsidP="001171E1">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ОВАЈ ЗАКОН СТУПА НА СНАГУ ОСМОГ ДАНА ОД ДАНА ОБЈАВЉИВАЊА У „СЛУЖБЕНОМ ГЛАСНИКУ РЕПУБЛИКЕ СРБИЈЕ”, ОСИМ ОДРЕДАБА ЧЛ. 1, 2, 3, 4. И 17. ОВОГ ЗАКОНА У ДЕЛУ КОЈИ СЕ ОДНОСИ НА НАДЛЕЖНОСТИ КОМИСИЈЕ, КОЈЕ ЋЕ СЕ ПРИМЕЊИВАТИ ПО ИСТЕКУ ШЕСТ МЕСЕЦИ ОД ДАНА СТУПАЊА НА СНАГУ ОВОГ ЗАКОНА, КАО И ОДРЕДБЕ ЧЛАНА 12. СТАВ 1. ОВОГ ЗАКОНА, КОЈА ЋЕ СЕ ПРИМЕЊИВАТИ ОД ДАНА ПОЧЕТКА РАДА ЦЕНТРАЛНЕ ЕВИДЕНЦИЈЕ ФАКТОРИНГА.</w:t>
      </w:r>
    </w:p>
    <w:p w14:paraId="51D1FF40" w14:textId="77777777" w:rsidR="001171E1" w:rsidRPr="005A5A84" w:rsidRDefault="001171E1" w:rsidP="001171E1">
      <w:pPr>
        <w:spacing w:after="0" w:line="240" w:lineRule="auto"/>
        <w:ind w:firstLine="720"/>
        <w:jc w:val="center"/>
        <w:rPr>
          <w:rFonts w:ascii="Times New Roman" w:hAnsi="Times New Roman" w:cs="Times New Roman"/>
          <w:lang w:val="sr-Cyrl-RS"/>
        </w:rPr>
      </w:pPr>
    </w:p>
    <w:p w14:paraId="1A1956A2" w14:textId="77777777" w:rsidR="009F5481" w:rsidRPr="005A5A84" w:rsidRDefault="009F5481" w:rsidP="009F5481">
      <w:pPr>
        <w:spacing w:after="0" w:line="240" w:lineRule="auto"/>
        <w:ind w:firstLine="720"/>
        <w:jc w:val="both"/>
        <w:rPr>
          <w:rFonts w:ascii="Times New Roman" w:hAnsi="Times New Roman" w:cs="Times New Roman"/>
          <w:lang w:val="sr-Cyrl-RS"/>
        </w:rPr>
      </w:pPr>
    </w:p>
    <w:p w14:paraId="7F54CC52" w14:textId="16C5845B" w:rsidR="009F5481" w:rsidRPr="005A5A84" w:rsidRDefault="009F5481" w:rsidP="009F5481">
      <w:pPr>
        <w:spacing w:after="0" w:line="240" w:lineRule="auto"/>
        <w:ind w:firstLine="720"/>
        <w:jc w:val="both"/>
        <w:rPr>
          <w:rFonts w:ascii="Times New Roman" w:hAnsi="Times New Roman" w:cs="Times New Roman"/>
          <w:bCs/>
          <w:lang w:val="sr-Cyrl-RS"/>
        </w:rPr>
      </w:pPr>
      <w:r w:rsidRPr="005A5A84">
        <w:rPr>
          <w:rFonts w:ascii="Times New Roman" w:hAnsi="Times New Roman" w:cs="Times New Roman"/>
          <w:bCs/>
          <w:lang w:val="sr-Cyrl-RS"/>
        </w:rPr>
        <w:t>V</w:t>
      </w:r>
      <w:r w:rsidR="00C23957" w:rsidRPr="005A5A84">
        <w:rPr>
          <w:rFonts w:ascii="Times New Roman" w:hAnsi="Times New Roman" w:cs="Times New Roman"/>
          <w:bCs/>
          <w:lang w:val="sr-Cyrl-RS"/>
        </w:rPr>
        <w:t>I</w:t>
      </w:r>
      <w:r w:rsidRPr="005A5A84">
        <w:rPr>
          <w:rFonts w:ascii="Times New Roman" w:hAnsi="Times New Roman" w:cs="Times New Roman"/>
          <w:bCs/>
          <w:lang w:val="sr-Cyrl-RS"/>
        </w:rPr>
        <w:t>. АНАЛИЗА ЕФЕКАТА ПРОПИСА</w:t>
      </w:r>
    </w:p>
    <w:p w14:paraId="7119EB87" w14:textId="77777777" w:rsidR="009F5481" w:rsidRPr="005A5A84" w:rsidRDefault="009F5481" w:rsidP="009F5481">
      <w:pPr>
        <w:spacing w:after="0" w:line="240" w:lineRule="auto"/>
        <w:ind w:firstLine="720"/>
        <w:jc w:val="both"/>
        <w:rPr>
          <w:rFonts w:ascii="Times New Roman" w:hAnsi="Times New Roman" w:cs="Times New Roman"/>
          <w:bCs/>
          <w:lang w:val="sr-Cyrl-RS"/>
        </w:rPr>
      </w:pPr>
    </w:p>
    <w:p w14:paraId="732F696F" w14:textId="77777777" w:rsidR="009F5481" w:rsidRPr="005A5A84" w:rsidRDefault="009F5481" w:rsidP="009F5481">
      <w:pPr>
        <w:spacing w:after="0" w:line="240" w:lineRule="auto"/>
        <w:ind w:firstLine="720"/>
        <w:contextualSpacing/>
        <w:jc w:val="both"/>
        <w:rPr>
          <w:rFonts w:ascii="Times New Roman" w:hAnsi="Times New Roman" w:cs="Times New Roman"/>
          <w:b/>
          <w:lang w:val="sr-Cyrl-RS"/>
        </w:rPr>
      </w:pPr>
      <w:r w:rsidRPr="005A5A84">
        <w:rPr>
          <w:rFonts w:ascii="Times New Roman" w:hAnsi="Times New Roman" w:cs="Times New Roman"/>
          <w:b/>
          <w:lang w:val="sr-Cyrl-RS"/>
        </w:rPr>
        <w:t>1. Који су проблеми које Закон треба да реши, односно који су циљеви који се Законом постижу?</w:t>
      </w:r>
    </w:p>
    <w:p w14:paraId="7CECCD11" w14:textId="7D85A75E" w:rsidR="009F5481" w:rsidRPr="005A5A84" w:rsidRDefault="009F5481" w:rsidP="009F5481">
      <w:pPr>
        <w:pStyle w:val="ListParagraph"/>
        <w:spacing w:after="0" w:line="240" w:lineRule="auto"/>
        <w:ind w:left="0" w:firstLine="720"/>
        <w:jc w:val="both"/>
        <w:rPr>
          <w:rFonts w:ascii="Times New Roman" w:hAnsi="Times New Roman" w:cs="Times New Roman"/>
          <w:lang w:val="sr-Cyrl-RS"/>
        </w:rPr>
      </w:pPr>
      <w:r w:rsidRPr="005A5A84">
        <w:rPr>
          <w:rFonts w:ascii="Times New Roman" w:hAnsi="Times New Roman" w:cs="Times New Roman"/>
          <w:lang w:val="sr-Cyrl-RS"/>
        </w:rPr>
        <w:t xml:space="preserve">Закон о факторингу („Службени гласник РС”, бр. 62/13 и 30/18 - у даљем тексту: Закон) представља правни оквир за регулисање пружања услуга факторинга у Републици Србији. Како се финансијско тржиште развијало, појављивали су се нови пословни модели и уочавале правне празнине, из којих разлога се јавила потреба да се овај постојећи законски оквир унапреди. </w:t>
      </w:r>
      <w:r w:rsidRPr="005A5A84">
        <w:rPr>
          <w:rStyle w:val="Strong"/>
          <w:rFonts w:ascii="Times New Roman" w:hAnsi="Times New Roman" w:cs="Times New Roman"/>
          <w:b w:val="0"/>
          <w:lang w:val="sr-Cyrl-RS"/>
        </w:rPr>
        <w:t>П</w:t>
      </w:r>
      <w:r w:rsidRPr="005A5A84">
        <w:rPr>
          <w:rFonts w:ascii="Times New Roman" w:hAnsi="Times New Roman" w:cs="Times New Roman"/>
          <w:lang w:val="sr-Cyrl-RS"/>
        </w:rPr>
        <w:t>рактична примена важећег закона показала је да је неопходно прецизније уредити правни положај учесника у факторинг пословима и увести додатне механизме транспарентности, посебно у погледу евиденције уступљених фактура.</w:t>
      </w:r>
    </w:p>
    <w:p w14:paraId="23840E39" w14:textId="77777777" w:rsidR="009F5481" w:rsidRPr="005A5A84" w:rsidRDefault="009F5481" w:rsidP="009F5481">
      <w:pPr>
        <w:pStyle w:val="ListParagraph"/>
        <w:spacing w:after="0" w:line="240" w:lineRule="auto"/>
        <w:ind w:left="0" w:firstLine="720"/>
        <w:jc w:val="both"/>
        <w:rPr>
          <w:rFonts w:ascii="Times New Roman" w:hAnsi="Times New Roman" w:cs="Times New Roman"/>
          <w:lang w:val="sr-Cyrl-RS"/>
        </w:rPr>
      </w:pPr>
      <w:r w:rsidRPr="005A5A84">
        <w:rPr>
          <w:rFonts w:ascii="Times New Roman" w:hAnsi="Times New Roman" w:cs="Times New Roman"/>
          <w:lang w:val="sr-Cyrl-RS"/>
        </w:rPr>
        <w:t xml:space="preserve">Са циљем приказа динамике развоја тржишта факторинга, на следећем графикону приказано је поређење укупног промета по категоријама факторинга у 2023. и 2024. години. </w:t>
      </w:r>
    </w:p>
    <w:p w14:paraId="1C225CBA" w14:textId="77777777" w:rsidR="009F5481" w:rsidRPr="005A5A84" w:rsidRDefault="009F5481" w:rsidP="009F5481">
      <w:pPr>
        <w:pStyle w:val="NormalWeb"/>
        <w:jc w:val="center"/>
        <w:rPr>
          <w:lang w:val="sr-Cyrl-RS"/>
        </w:rPr>
      </w:pPr>
      <w:r w:rsidRPr="005A5A84">
        <w:rPr>
          <w:lang w:val="sr-Cyrl-RS"/>
        </w:rPr>
        <w:fldChar w:fldCharType="begin"/>
      </w:r>
      <w:r w:rsidRPr="005A5A84">
        <w:rPr>
          <w:lang w:val="sr-Cyrl-RS"/>
        </w:rPr>
        <w:instrText xml:space="preserve"> INCLUDEPICTURE  "C:\\Users\\branka.djordjevic\\Desktop\\predlozi propisa\\izm i dop ZOF, avgust 2025\\AppData\\Local\\Microsoft\\Windows\\INetCache\\Downloads\\Факторинг_промет_Србија_2023_2024_ћирилица.png" \* MERGEFORMATINET </w:instrText>
      </w:r>
      <w:r w:rsidRPr="005A5A84">
        <w:rPr>
          <w:lang w:val="sr-Cyrl-RS"/>
        </w:rPr>
        <w:fldChar w:fldCharType="separate"/>
      </w:r>
      <w:r w:rsidRPr="005A5A84">
        <w:rPr>
          <w:lang w:val="sr-Cyrl-RS"/>
        </w:rPr>
        <w:fldChar w:fldCharType="begin"/>
      </w:r>
      <w:r w:rsidRPr="005A5A84">
        <w:rPr>
          <w:lang w:val="sr-Cyrl-RS"/>
        </w:rPr>
        <w:instrText xml:space="preserve"> INCLUDEPICTURE  "C:\\Users\\branka.djordjevic\\Desktop\\predlozi propisa\\izm i dop ZOF, avgust 2025\\AppData\\Local\\Microsoft\\Windows\\INetCache\\Downloads\\Факторинг_промет_Србија_2023_2024_ћирилица.png" \* MERGEFORMATINET </w:instrText>
      </w:r>
      <w:r w:rsidRPr="005A5A84">
        <w:rPr>
          <w:lang w:val="sr-Cyrl-RS"/>
        </w:rPr>
        <w:fldChar w:fldCharType="separate"/>
      </w:r>
      <w:r w:rsidRPr="005A5A84">
        <w:rPr>
          <w:lang w:val="sr-Cyrl-RS"/>
        </w:rPr>
        <w:fldChar w:fldCharType="begin"/>
      </w:r>
      <w:r w:rsidRPr="005A5A84">
        <w:rPr>
          <w:lang w:val="sr-Cyrl-RS"/>
        </w:rPr>
        <w:instrText xml:space="preserve"> INCLUDEPICTURE  "C:\\Users\\AppData\\Local\\Microsoft\\Windows\\INetCache\\Downloads\\Факторинг_промет_Србија_2023_2024_ћирилица.png" \* MERGEFORMATINET </w:instrText>
      </w:r>
      <w:r w:rsidRPr="005A5A84">
        <w:rPr>
          <w:lang w:val="sr-Cyrl-RS"/>
        </w:rPr>
        <w:fldChar w:fldCharType="separate"/>
      </w:r>
      <w:r w:rsidRPr="005A5A84">
        <w:rPr>
          <w:lang w:val="sr-Cyrl-RS"/>
        </w:rPr>
        <w:fldChar w:fldCharType="begin"/>
      </w:r>
      <w:r w:rsidRPr="005A5A84">
        <w:rPr>
          <w:lang w:val="sr-Cyrl-RS"/>
        </w:rPr>
        <w:instrText xml:space="preserve"> INCLUDEPICTURE  "C:\\Users\\ivan.selic\\AppData\\Local\\Microsoft\\Windows\\INetCache\\Downloads\\Факторинг_промет_Србија_2023_2024_ћирилица.png" \* MERGEFORMATINET </w:instrText>
      </w:r>
      <w:r w:rsidRPr="005A5A84">
        <w:rPr>
          <w:lang w:val="sr-Cyrl-RS"/>
        </w:rPr>
        <w:fldChar w:fldCharType="separate"/>
      </w:r>
      <w:r w:rsidRPr="005A5A84">
        <w:rPr>
          <w:lang w:val="sr-Cyrl-RS"/>
        </w:rPr>
        <w:fldChar w:fldCharType="begin"/>
      </w:r>
      <w:r w:rsidRPr="005A5A84">
        <w:rPr>
          <w:lang w:val="sr-Cyrl-RS"/>
        </w:rPr>
        <w:instrText xml:space="preserve"> INCLUDEPICTURE  "C:\\Users\\ivan.selic\\Desktop\\AppData\\Local\\Microsoft\\Windows\\INetCache\\Downloads\\Факторинг_промет_Србија_2023_2024_ћирилица.png" \* MERGEFORMATINET </w:instrText>
      </w:r>
      <w:r w:rsidRPr="005A5A84">
        <w:rPr>
          <w:lang w:val="sr-Cyrl-RS"/>
        </w:rPr>
        <w:fldChar w:fldCharType="separate"/>
      </w:r>
      <w:r w:rsidRPr="005A5A84">
        <w:rPr>
          <w:lang w:val="sr-Cyrl-RS"/>
        </w:rPr>
        <w:fldChar w:fldCharType="begin"/>
      </w:r>
      <w:r w:rsidRPr="005A5A84">
        <w:rPr>
          <w:lang w:val="sr-Cyrl-RS"/>
        </w:rPr>
        <w:instrText xml:space="preserve"> INCLUDEPICTURE  "C:\\Users\\danijela.djosic\\Desktop\\AppData\\Local\\Microsoft\\Windows\\INetCache\\Downloads\\Факторинг_промет_Србија_2023_2024_ћирилица.png" \* MERGEFORMATINET </w:instrText>
      </w:r>
      <w:r w:rsidRPr="005A5A84">
        <w:rPr>
          <w:lang w:val="sr-Cyrl-RS"/>
        </w:rPr>
        <w:fldChar w:fldCharType="separate"/>
      </w:r>
      <w:r w:rsidRPr="005A5A84">
        <w:rPr>
          <w:lang w:val="sr-Cyrl-RS"/>
        </w:rPr>
        <w:fldChar w:fldCharType="begin"/>
      </w:r>
      <w:r w:rsidRPr="005A5A84">
        <w:rPr>
          <w:lang w:val="sr-Cyrl-RS"/>
        </w:rPr>
        <w:instrText xml:space="preserve"> INCLUDEPICTURE  "C:\\Users\\danijela.djosic\\Desktop\\AppData\\Local\\Microsoft\\Windows\\INetCache\\Downloads\\Факторинг_промет_Србија_2023_2024_ћирилица.png" \* MERGEFORMATINET </w:instrText>
      </w:r>
      <w:r w:rsidRPr="005A5A84">
        <w:rPr>
          <w:lang w:val="sr-Cyrl-RS"/>
        </w:rPr>
        <w:fldChar w:fldCharType="separate"/>
      </w:r>
      <w:r w:rsidRPr="005A5A84">
        <w:rPr>
          <w:lang w:val="sr-Cyrl-RS"/>
        </w:rPr>
        <w:fldChar w:fldCharType="begin"/>
      </w:r>
      <w:r w:rsidRPr="005A5A84">
        <w:rPr>
          <w:lang w:val="sr-Cyrl-RS"/>
        </w:rPr>
        <w:instrText xml:space="preserve"> INCLUDEPICTURE  "C:\\Users\\danijela.djosic\\Desktop\\AppData\\Local\\Microsoft\\Windows\\INetCache\\Downloads\\Факторинг_промет_Србија_2023_2024_ћирилица.png" \* MERGEFORMATINET </w:instrText>
      </w:r>
      <w:r w:rsidRPr="005A5A84">
        <w:rPr>
          <w:lang w:val="sr-Cyrl-RS"/>
        </w:rPr>
        <w:fldChar w:fldCharType="separate"/>
      </w:r>
      <w:r w:rsidRPr="005A5A84">
        <w:rPr>
          <w:lang w:val="sr-Cyrl-RS"/>
        </w:rPr>
        <w:fldChar w:fldCharType="begin"/>
      </w:r>
      <w:r w:rsidRPr="005A5A84">
        <w:rPr>
          <w:lang w:val="sr-Cyrl-RS"/>
        </w:rPr>
        <w:instrText xml:space="preserve"> INCLUDEPICTURE  "C:\\Users\\danijela.djosic\\Desktop\\AppData\\Local\\Microsoft\\Windows\\INetCache\\Downloads\\Факторинг_промет_Србија_2023_2024_ћирилица.png" \* MERGEFORMATINET </w:instrText>
      </w:r>
      <w:r w:rsidRPr="005A5A84">
        <w:rPr>
          <w:lang w:val="sr-Cyrl-RS"/>
        </w:rPr>
        <w:fldChar w:fldCharType="separate"/>
      </w:r>
      <w:r w:rsidRPr="005A5A84">
        <w:rPr>
          <w:lang w:val="sr-Cyrl-RS"/>
        </w:rPr>
        <w:fldChar w:fldCharType="begin"/>
      </w:r>
      <w:r w:rsidRPr="005A5A84">
        <w:rPr>
          <w:lang w:val="sr-Cyrl-RS"/>
        </w:rPr>
        <w:instrText xml:space="preserve"> INCLUDEPICTURE  "C:\\Users\\danijela.djosic\\Desktop\\AppData\\Local\\Microsoft\\Windows\\INetCache\\Downloads\\Факторинг_промет_Србија_2023_2024_ћирилица.png" \* MERGEFORMATINET </w:instrText>
      </w:r>
      <w:r w:rsidRPr="005A5A84">
        <w:rPr>
          <w:lang w:val="sr-Cyrl-RS"/>
        </w:rPr>
        <w:fldChar w:fldCharType="separate"/>
      </w:r>
      <w:r w:rsidRPr="005A5A84">
        <w:rPr>
          <w:lang w:val="sr-Cyrl-RS"/>
        </w:rPr>
        <w:fldChar w:fldCharType="begin"/>
      </w:r>
      <w:r w:rsidRPr="005A5A84">
        <w:rPr>
          <w:lang w:val="sr-Cyrl-RS"/>
        </w:rPr>
        <w:instrText xml:space="preserve"> INCLUDEPICTURE  "C:\\Users\\danijela.djosic\\Desktop\\AppData\\Local\\Microsoft\\Windows\\INetCache\\Downloads\\Факторинг_промет_Србија_2023_2024_ћирилица.png" \* MERGEFORMATINET </w:instrText>
      </w:r>
      <w:r w:rsidRPr="005A5A84">
        <w:rPr>
          <w:lang w:val="sr-Cyrl-RS"/>
        </w:rPr>
        <w:fldChar w:fldCharType="separate"/>
      </w:r>
      <w:r w:rsidRPr="005A5A84">
        <w:rPr>
          <w:lang w:val="sr-Cyrl-RS"/>
        </w:rPr>
        <w:fldChar w:fldCharType="begin"/>
      </w:r>
      <w:r w:rsidRPr="005A5A84">
        <w:rPr>
          <w:lang w:val="sr-Cyrl-RS"/>
        </w:rPr>
        <w:instrText xml:space="preserve"> INCLUDEPICTURE  "C:\\Users\\danijela.djosic\\Desktop\\AppData\\Local\\Microsoft\\Windows\\INetCache\\Downloads\\Факторинг_промет_Србија_2023_2024_ћирилица.png" \* MERGEFORMATINET </w:instrText>
      </w:r>
      <w:r w:rsidRPr="005A5A84">
        <w:rPr>
          <w:lang w:val="sr-Cyrl-RS"/>
        </w:rPr>
        <w:fldChar w:fldCharType="separate"/>
      </w:r>
      <w:r w:rsidRPr="005A5A84">
        <w:rPr>
          <w:lang w:val="sr-Cyrl-RS"/>
        </w:rPr>
        <w:fldChar w:fldCharType="begin"/>
      </w:r>
      <w:r w:rsidRPr="005A5A84">
        <w:rPr>
          <w:lang w:val="sr-Cyrl-RS"/>
        </w:rPr>
        <w:instrText xml:space="preserve"> INCLUDEPICTURE  "C:\\Users\\branka.djordjevic\\Desktop\\predlozi propisa\\izm i dop ZOF, avgust 2025\\AppData\\Local\\Microsoft\\Windows\\INetCache\\Downloads\\Факторинг_промет_Србија_2023_2024_ћирилица.png" \* MERGEFORMATINET </w:instrText>
      </w:r>
      <w:r w:rsidRPr="005A5A84">
        <w:rPr>
          <w:lang w:val="sr-Cyrl-RS"/>
        </w:rPr>
        <w:fldChar w:fldCharType="separate"/>
      </w:r>
      <w:r w:rsidRPr="005A5A84">
        <w:rPr>
          <w:lang w:val="sr-Cyrl-RS"/>
        </w:rPr>
        <w:fldChar w:fldCharType="begin"/>
      </w:r>
      <w:r w:rsidRPr="005A5A84">
        <w:rPr>
          <w:lang w:val="sr-Cyrl-RS"/>
        </w:rPr>
        <w:instrText xml:space="preserve"> INCLUDEPICTURE  "C:\\Users\\Jovana Jovic\\AppData\\Local\\Microsoft\\Windows\\INetCache\\Downloads\\Факторинг_промет_Србија_2023_2024_ћирилица.png" \* MERGEFORMATINET </w:instrText>
      </w:r>
      <w:r w:rsidRPr="005A5A84">
        <w:rPr>
          <w:lang w:val="sr-Cyrl-RS"/>
        </w:rPr>
        <w:fldChar w:fldCharType="separate"/>
      </w:r>
      <w:r w:rsidR="000165A6" w:rsidRPr="005A5A84">
        <w:rPr>
          <w:lang w:val="sr-Cyrl-RS"/>
        </w:rPr>
        <w:fldChar w:fldCharType="begin"/>
      </w:r>
      <w:r w:rsidR="000165A6" w:rsidRPr="005A5A84">
        <w:rPr>
          <w:lang w:val="sr-Cyrl-RS"/>
        </w:rPr>
        <w:instrText xml:space="preserve"> INCLUDEPICTURE  "C:\\Users\\Jovana Jovic\\AppData\\Local\\Microsoft\\Windows\\INetCache\\Downloads\\Факторинг_промет_Србија_2023_2024_ћирилица.png" \* MERGEFORMATINET </w:instrText>
      </w:r>
      <w:r w:rsidR="000165A6" w:rsidRPr="005A5A84">
        <w:rPr>
          <w:lang w:val="sr-Cyrl-RS"/>
        </w:rPr>
        <w:fldChar w:fldCharType="separate"/>
      </w:r>
      <w:r w:rsidR="00E13457" w:rsidRPr="005A5A84">
        <w:rPr>
          <w:lang w:val="sr-Cyrl-RS"/>
        </w:rPr>
        <w:fldChar w:fldCharType="begin"/>
      </w:r>
      <w:r w:rsidR="00E13457" w:rsidRPr="005A5A84">
        <w:rPr>
          <w:lang w:val="sr-Cyrl-RS"/>
        </w:rPr>
        <w:instrText xml:space="preserve"> INCLUDEPICTURE  "C:\\Users\\branka.djordjevic\\AppData\\Local\\Microsoft\\Windows\\INetCache\\AppData\\Local\\Microsoft\\Windows\\INetCache\\Downloads\\Факторинг_промет_Србија_2023_2024_ћирилица.png" \* MERGEFORMATINET </w:instrText>
      </w:r>
      <w:r w:rsidR="00E13457" w:rsidRPr="005A5A84">
        <w:rPr>
          <w:lang w:val="sr-Cyrl-RS"/>
        </w:rPr>
        <w:fldChar w:fldCharType="separate"/>
      </w:r>
      <w:r w:rsidR="00AF2BAB" w:rsidRPr="005A5A84">
        <w:rPr>
          <w:lang w:val="sr-Cyrl-RS"/>
        </w:rPr>
        <w:fldChar w:fldCharType="begin"/>
      </w:r>
      <w:r w:rsidR="00AF2BAB" w:rsidRPr="005A5A84">
        <w:rPr>
          <w:lang w:val="sr-Cyrl-RS"/>
        </w:rPr>
        <w:instrText xml:space="preserve"> INCLUDEPICTURE  "C:\\Users\\AppData\\Local\\Microsoft\\Windows\\INetCache\\Downloads\\Факторинг_промет_Србија_2023_2024_ћирилица.png" \* MERGEFORMATINET </w:instrText>
      </w:r>
      <w:r w:rsidR="00AF2BAB" w:rsidRPr="005A5A84">
        <w:rPr>
          <w:lang w:val="sr-Cyrl-RS"/>
        </w:rPr>
        <w:fldChar w:fldCharType="separate"/>
      </w:r>
      <w:r w:rsidR="009863E6" w:rsidRPr="005A5A84">
        <w:rPr>
          <w:lang w:val="sr-Cyrl-RS"/>
        </w:rPr>
        <w:fldChar w:fldCharType="begin"/>
      </w:r>
      <w:r w:rsidR="009863E6" w:rsidRPr="005A5A84">
        <w:rPr>
          <w:lang w:val="sr-Cyrl-RS"/>
        </w:rPr>
        <w:instrText xml:space="preserve"> INCLUDEPICTURE  "C:\\Users\\Jovana Jovic\\AppData\\Local\\Microsoft\\Windows\\INetCache\\Downloads\\Факторинг_промет_Србија_2023_2024_ћирилица.png" \* MERGEFORMATINET </w:instrText>
      </w:r>
      <w:r w:rsidR="009863E6" w:rsidRPr="005A5A84">
        <w:rPr>
          <w:lang w:val="sr-Cyrl-RS"/>
        </w:rPr>
        <w:fldChar w:fldCharType="separate"/>
      </w:r>
      <w:r w:rsidR="00235324" w:rsidRPr="005A5A84">
        <w:rPr>
          <w:lang w:val="sr-Cyrl-RS"/>
        </w:rPr>
        <w:fldChar w:fldCharType="begin"/>
      </w:r>
      <w:r w:rsidR="00235324" w:rsidRPr="005A5A84">
        <w:rPr>
          <w:lang w:val="sr-Cyrl-RS"/>
        </w:rPr>
        <w:instrText xml:space="preserve"> INCLUDEPICTURE  "C:\\Users\\Jovana Jovic\\Desktop\\AppData\\Local\\Microsoft\\Windows\\INetCache\\Downloads\\Факторинг_промет_Србија_2023_2024_ћирилица.png" \* MERGEFORMATINET </w:instrText>
      </w:r>
      <w:r w:rsidR="00235324" w:rsidRPr="005A5A84">
        <w:rPr>
          <w:lang w:val="sr-Cyrl-RS"/>
        </w:rPr>
        <w:fldChar w:fldCharType="separate"/>
      </w:r>
      <w:r w:rsidR="001C1E45" w:rsidRPr="005A5A84">
        <w:rPr>
          <w:lang w:val="sr-Cyrl-RS"/>
        </w:rPr>
        <w:fldChar w:fldCharType="begin"/>
      </w:r>
      <w:r w:rsidR="001C1E45" w:rsidRPr="005A5A84">
        <w:rPr>
          <w:lang w:val="sr-Cyrl-RS"/>
        </w:rPr>
        <w:instrText xml:space="preserve"> INCLUDEPICTURE  "C:\\Users\\aopacic\\AppData\\Local\\Microsoft\\Windows\\INetCache\\AppData\\Local\\Microsoft\\Windows\\INetCache\\Downloads\\Факторинг_промет_Србија_2023_2024_ћирилица.png" \* MERGEFORMATINET </w:instrText>
      </w:r>
      <w:r w:rsidR="001C1E45" w:rsidRPr="005A5A84">
        <w:rPr>
          <w:lang w:val="sr-Cyrl-RS"/>
        </w:rPr>
        <w:fldChar w:fldCharType="separate"/>
      </w:r>
      <w:r w:rsidR="00E47613" w:rsidRPr="005A5A84">
        <w:rPr>
          <w:lang w:val="sr-Cyrl-RS"/>
        </w:rPr>
        <w:fldChar w:fldCharType="begin"/>
      </w:r>
      <w:r w:rsidR="00E47613" w:rsidRPr="005A5A84">
        <w:rPr>
          <w:lang w:val="sr-Cyrl-RS"/>
        </w:rPr>
        <w:instrText xml:space="preserve"> INCLUDEPICTURE  "C:\\Users\\aopacic\\AppData\\Local\\Microsoft\\Windows\\INetCache\\AppData\\Local\\Microsoft\\Windows\\INetCache\\Downloads\\Факторинг_промет_Србија_2023_2024_ћирилица.png" \* MERGEFORMATINET </w:instrText>
      </w:r>
      <w:r w:rsidR="00E47613" w:rsidRPr="005A5A84">
        <w:rPr>
          <w:lang w:val="sr-Cyrl-RS"/>
        </w:rPr>
        <w:fldChar w:fldCharType="separate"/>
      </w:r>
      <w:r w:rsidR="00DF2FFB" w:rsidRPr="005A5A84">
        <w:rPr>
          <w:lang w:val="sr-Cyrl-RS"/>
        </w:rPr>
        <w:fldChar w:fldCharType="begin"/>
      </w:r>
      <w:r w:rsidR="00DF2FFB" w:rsidRPr="005A5A84">
        <w:rPr>
          <w:lang w:val="sr-Cyrl-RS"/>
        </w:rPr>
        <w:instrText xml:space="preserve"> INCLUDEPICTURE  "C:\\Users\\aopacic\\Desktop\\AppData\\Local\\Microsoft\\Windows\\INetCache\\AppData\\Local\\Microsoft\\Windows\\INetCache\\Downloads\\Факторинг_промет_Србија_2023_2024_ћирилица.png" \* MERGEFORMATINET </w:instrText>
      </w:r>
      <w:r w:rsidR="00DF2FFB" w:rsidRPr="005A5A84">
        <w:rPr>
          <w:lang w:val="sr-Cyrl-RS"/>
        </w:rPr>
        <w:fldChar w:fldCharType="separate"/>
      </w:r>
      <w:r w:rsidR="000C1E38">
        <w:rPr>
          <w:lang w:val="sr-Cyrl-RS"/>
        </w:rPr>
        <w:fldChar w:fldCharType="begin"/>
      </w:r>
      <w:r w:rsidR="000C1E38">
        <w:rPr>
          <w:lang w:val="sr-Cyrl-RS"/>
        </w:rPr>
        <w:instrText xml:space="preserve"> INCLUDEPICTURE  "C:\\Users\\aopacic\\Desktop\\AppData\\Local\\Microsoft\\Windows\\INetCache\\AppData\\Local\\Microsoft\\Windows\\INetCache\\Downloads\\Факторинг_промет_Србија_2023_2024_ћирилица.png" \* MERGEFORMATINET </w:instrText>
      </w:r>
      <w:r w:rsidR="000C1E38">
        <w:rPr>
          <w:lang w:val="sr-Cyrl-RS"/>
        </w:rPr>
        <w:fldChar w:fldCharType="separate"/>
      </w:r>
      <w:r w:rsidR="00BD78D4">
        <w:rPr>
          <w:lang w:val="sr-Cyrl-RS"/>
        </w:rPr>
        <w:fldChar w:fldCharType="begin"/>
      </w:r>
      <w:r w:rsidR="00BD78D4">
        <w:rPr>
          <w:lang w:val="sr-Cyrl-RS"/>
        </w:rPr>
        <w:instrText xml:space="preserve"> INCLUDEPICTURE  "C:\\Users\\aopacic\\Desktop\\AppData\\Local\\Microsoft\\Windows\\INetCache\\AppData\\Local\\Microsoft\\Windows\\INetCache\\Downloads\\Факторинг_промет_Србија_2023_2024_ћирилица.png" \* MERGEFORMATINET </w:instrText>
      </w:r>
      <w:r w:rsidR="00BD78D4">
        <w:rPr>
          <w:lang w:val="sr-Cyrl-RS"/>
        </w:rPr>
        <w:fldChar w:fldCharType="separate"/>
      </w:r>
      <w:r w:rsidR="00FF34E6">
        <w:rPr>
          <w:lang w:val="sr-Cyrl-RS"/>
        </w:rPr>
        <w:fldChar w:fldCharType="begin"/>
      </w:r>
      <w:r w:rsidR="00FF34E6">
        <w:rPr>
          <w:lang w:val="sr-Cyrl-RS"/>
        </w:rPr>
        <w:instrText xml:space="preserve"> INCLUDEPICTURE  "C:\\Users\\aopacic\\Desktop\\AppData\\Local\\Microsoft\\Windows\\INetCache\\AppData\\Local\\Microsoft\\Windows\\INetCache\\Downloads\\Факторинг_промет_Србија_2023_2024_ћирилица.png" \* MERGEFORMATINET </w:instrText>
      </w:r>
      <w:r w:rsidR="00FF34E6">
        <w:rPr>
          <w:lang w:val="sr-Cyrl-RS"/>
        </w:rPr>
        <w:fldChar w:fldCharType="separate"/>
      </w:r>
      <w:r w:rsidR="006C1B37">
        <w:rPr>
          <w:lang w:val="sr-Cyrl-RS"/>
        </w:rPr>
        <w:fldChar w:fldCharType="begin"/>
      </w:r>
      <w:r w:rsidR="006C1B37">
        <w:rPr>
          <w:lang w:val="sr-Cyrl-RS"/>
        </w:rPr>
        <w:instrText xml:space="preserve"> </w:instrText>
      </w:r>
      <w:r w:rsidR="006C1B37">
        <w:rPr>
          <w:lang w:val="sr-Cyrl-RS"/>
        </w:rPr>
        <w:instrText>INCLUDEPICTURE  "C:\\Users\\aopacic\\Desktop\\AppData\\Loc</w:instrText>
      </w:r>
      <w:r w:rsidR="006C1B37">
        <w:rPr>
          <w:lang w:val="sr-Cyrl-RS"/>
        </w:rPr>
        <w:instrText>al\\Microsoft\\Windows\\INetCache\\AppData\\Local\\Microsoft\\Windows\\INetCache\\Downloads\\Факторинг_промет_Србија_2023_2024_ћирилица.png" \* MERGEFORMATINET</w:instrText>
      </w:r>
      <w:r w:rsidR="006C1B37">
        <w:rPr>
          <w:lang w:val="sr-Cyrl-RS"/>
        </w:rPr>
        <w:instrText xml:space="preserve"> </w:instrText>
      </w:r>
      <w:r w:rsidR="006C1B37">
        <w:rPr>
          <w:lang w:val="sr-Cyrl-RS"/>
        </w:rPr>
        <w:fldChar w:fldCharType="separate"/>
      </w:r>
      <w:r w:rsidR="00A272C0">
        <w:rPr>
          <w:lang w:val="sr-Cyrl-RS"/>
        </w:rPr>
        <w:pict w14:anchorId="3290FD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1.2pt;height:236.65pt">
            <v:imagedata r:id="rId8" r:href="rId9"/>
          </v:shape>
        </w:pict>
      </w:r>
      <w:r w:rsidR="006C1B37">
        <w:rPr>
          <w:lang w:val="sr-Cyrl-RS"/>
        </w:rPr>
        <w:fldChar w:fldCharType="end"/>
      </w:r>
      <w:r w:rsidR="00FF34E6">
        <w:rPr>
          <w:lang w:val="sr-Cyrl-RS"/>
        </w:rPr>
        <w:fldChar w:fldCharType="end"/>
      </w:r>
      <w:r w:rsidR="00BD78D4">
        <w:rPr>
          <w:lang w:val="sr-Cyrl-RS"/>
        </w:rPr>
        <w:fldChar w:fldCharType="end"/>
      </w:r>
      <w:r w:rsidR="000C1E38">
        <w:rPr>
          <w:lang w:val="sr-Cyrl-RS"/>
        </w:rPr>
        <w:fldChar w:fldCharType="end"/>
      </w:r>
      <w:r w:rsidR="00DF2FFB" w:rsidRPr="005A5A84">
        <w:rPr>
          <w:lang w:val="sr-Cyrl-RS"/>
        </w:rPr>
        <w:fldChar w:fldCharType="end"/>
      </w:r>
      <w:r w:rsidR="00E47613" w:rsidRPr="005A5A84">
        <w:rPr>
          <w:lang w:val="sr-Cyrl-RS"/>
        </w:rPr>
        <w:fldChar w:fldCharType="end"/>
      </w:r>
      <w:r w:rsidR="001C1E45" w:rsidRPr="005A5A84">
        <w:rPr>
          <w:lang w:val="sr-Cyrl-RS"/>
        </w:rPr>
        <w:fldChar w:fldCharType="end"/>
      </w:r>
      <w:r w:rsidR="00235324" w:rsidRPr="005A5A84">
        <w:rPr>
          <w:lang w:val="sr-Cyrl-RS"/>
        </w:rPr>
        <w:fldChar w:fldCharType="end"/>
      </w:r>
      <w:r w:rsidR="009863E6" w:rsidRPr="005A5A84">
        <w:rPr>
          <w:lang w:val="sr-Cyrl-RS"/>
        </w:rPr>
        <w:fldChar w:fldCharType="end"/>
      </w:r>
      <w:r w:rsidR="00AF2BAB" w:rsidRPr="005A5A84">
        <w:rPr>
          <w:lang w:val="sr-Cyrl-RS"/>
        </w:rPr>
        <w:fldChar w:fldCharType="end"/>
      </w:r>
      <w:r w:rsidR="00E13457" w:rsidRPr="005A5A84">
        <w:rPr>
          <w:lang w:val="sr-Cyrl-RS"/>
        </w:rPr>
        <w:fldChar w:fldCharType="end"/>
      </w:r>
      <w:r w:rsidR="000165A6" w:rsidRPr="005A5A84">
        <w:rPr>
          <w:lang w:val="sr-Cyrl-RS"/>
        </w:rPr>
        <w:fldChar w:fldCharType="end"/>
      </w:r>
      <w:r w:rsidRPr="005A5A84">
        <w:rPr>
          <w:lang w:val="sr-Cyrl-RS"/>
        </w:rPr>
        <w:fldChar w:fldCharType="end"/>
      </w:r>
      <w:r w:rsidRPr="005A5A84">
        <w:rPr>
          <w:lang w:val="sr-Cyrl-RS"/>
        </w:rPr>
        <w:fldChar w:fldCharType="end"/>
      </w:r>
      <w:r w:rsidRPr="005A5A84">
        <w:rPr>
          <w:lang w:val="sr-Cyrl-RS"/>
        </w:rPr>
        <w:fldChar w:fldCharType="end"/>
      </w:r>
      <w:r w:rsidRPr="005A5A84">
        <w:rPr>
          <w:lang w:val="sr-Cyrl-RS"/>
        </w:rPr>
        <w:fldChar w:fldCharType="end"/>
      </w:r>
      <w:r w:rsidRPr="005A5A84">
        <w:rPr>
          <w:lang w:val="sr-Cyrl-RS"/>
        </w:rPr>
        <w:fldChar w:fldCharType="end"/>
      </w:r>
      <w:r w:rsidRPr="005A5A84">
        <w:rPr>
          <w:lang w:val="sr-Cyrl-RS"/>
        </w:rPr>
        <w:fldChar w:fldCharType="end"/>
      </w:r>
      <w:r w:rsidRPr="005A5A84">
        <w:rPr>
          <w:lang w:val="sr-Cyrl-RS"/>
        </w:rPr>
        <w:fldChar w:fldCharType="end"/>
      </w:r>
      <w:r w:rsidRPr="005A5A84">
        <w:rPr>
          <w:lang w:val="sr-Cyrl-RS"/>
        </w:rPr>
        <w:fldChar w:fldCharType="end"/>
      </w:r>
      <w:r w:rsidRPr="005A5A84">
        <w:rPr>
          <w:lang w:val="sr-Cyrl-RS"/>
        </w:rPr>
        <w:fldChar w:fldCharType="end"/>
      </w:r>
      <w:r w:rsidRPr="005A5A84">
        <w:rPr>
          <w:lang w:val="sr-Cyrl-RS"/>
        </w:rPr>
        <w:fldChar w:fldCharType="end"/>
      </w:r>
      <w:r w:rsidRPr="005A5A84">
        <w:rPr>
          <w:lang w:val="sr-Cyrl-RS"/>
        </w:rPr>
        <w:fldChar w:fldCharType="end"/>
      </w:r>
      <w:r w:rsidRPr="005A5A84">
        <w:rPr>
          <w:lang w:val="sr-Cyrl-RS"/>
        </w:rPr>
        <w:fldChar w:fldCharType="end"/>
      </w:r>
      <w:r w:rsidRPr="005A5A84">
        <w:rPr>
          <w:lang w:val="sr-Cyrl-RS"/>
        </w:rPr>
        <w:fldChar w:fldCharType="end"/>
      </w:r>
      <w:r w:rsidRPr="005A5A84">
        <w:rPr>
          <w:lang w:val="sr-Cyrl-RS"/>
        </w:rPr>
        <w:fldChar w:fldCharType="end"/>
      </w:r>
    </w:p>
    <w:p w14:paraId="6D4C1200" w14:textId="77777777" w:rsidR="009F5481" w:rsidRPr="005A5A84" w:rsidRDefault="009F5481" w:rsidP="009F5481">
      <w:pPr>
        <w:pStyle w:val="NormalWeb"/>
        <w:spacing w:after="0" w:line="240" w:lineRule="auto"/>
        <w:jc w:val="center"/>
        <w:rPr>
          <w:i/>
          <w:lang w:val="sr-Cyrl-RS"/>
        </w:rPr>
      </w:pPr>
      <w:r w:rsidRPr="005A5A84">
        <w:rPr>
          <w:i/>
          <w:lang w:val="sr-Cyrl-RS"/>
        </w:rPr>
        <w:t>Извор: Привредна комора Србије</w:t>
      </w:r>
    </w:p>
    <w:p w14:paraId="1A5B8050" w14:textId="77777777" w:rsidR="009F5481" w:rsidRPr="005A5A84" w:rsidRDefault="009F5481" w:rsidP="009F5481">
      <w:pPr>
        <w:pStyle w:val="ListParagraph"/>
        <w:spacing w:after="0" w:line="240" w:lineRule="auto"/>
        <w:ind w:left="0" w:firstLine="720"/>
        <w:jc w:val="both"/>
        <w:rPr>
          <w:rFonts w:ascii="Times New Roman" w:hAnsi="Times New Roman" w:cs="Times New Roman"/>
          <w:lang w:val="sr-Cyrl-RS"/>
        </w:rPr>
      </w:pPr>
      <w:r w:rsidRPr="005A5A84">
        <w:rPr>
          <w:rFonts w:ascii="Times New Roman" w:hAnsi="Times New Roman" w:cs="Times New Roman"/>
          <w:lang w:val="sr-Cyrl-RS"/>
        </w:rPr>
        <w:t xml:space="preserve">Приказано поређење промета по категоријама у 2023. и 2024. години показује изражен раст домаћег и обрнутог факторинга (26,1%), уз истовремени пад међународног </w:t>
      </w:r>
      <w:r w:rsidRPr="005A5A84">
        <w:rPr>
          <w:rFonts w:ascii="Times New Roman" w:hAnsi="Times New Roman" w:cs="Times New Roman"/>
          <w:lang w:val="sr-Cyrl-RS"/>
        </w:rPr>
        <w:lastRenderedPageBreak/>
        <w:t xml:space="preserve">факторинга. Ова структура потврђује да се факторинг тржиште брзо шири, са већим ослањањем на домаће учеснике и већи обим домаћег факторинга. Таква динамика неминовно повећава значај увођења евиденције уступљених фактура и јасних правила евидентирања истих, као и ефикасног надзора над факторинг пословима. </w:t>
      </w:r>
    </w:p>
    <w:p w14:paraId="43564FB5" w14:textId="77777777" w:rsidR="009F5481" w:rsidRPr="005A5A84" w:rsidRDefault="009F5481" w:rsidP="009F5481">
      <w:pPr>
        <w:pStyle w:val="ListParagraph"/>
        <w:spacing w:after="0" w:line="240" w:lineRule="auto"/>
        <w:ind w:left="0" w:firstLine="720"/>
        <w:jc w:val="both"/>
        <w:rPr>
          <w:rFonts w:ascii="Times New Roman" w:hAnsi="Times New Roman" w:cs="Times New Roman"/>
          <w:lang w:val="sr-Cyrl-RS"/>
        </w:rPr>
      </w:pPr>
      <w:r w:rsidRPr="005A5A84">
        <w:rPr>
          <w:rFonts w:ascii="Times New Roman" w:hAnsi="Times New Roman" w:cs="Times New Roman"/>
          <w:lang w:val="sr-Cyrl-RS"/>
        </w:rPr>
        <w:t xml:space="preserve">Према јавно доступном Регистру факторинга, који води Агенција за привредне регистре, у Републици Србији је тренутно регистровано </w:t>
      </w:r>
      <w:r w:rsidRPr="005A5A84">
        <w:rPr>
          <w:rStyle w:val="Strong"/>
          <w:rFonts w:ascii="Times New Roman" w:hAnsi="Times New Roman" w:cs="Times New Roman"/>
          <w:lang w:val="sr-Cyrl-RS"/>
        </w:rPr>
        <w:t>26 привредних друштава</w:t>
      </w:r>
      <w:r w:rsidRPr="005A5A84">
        <w:rPr>
          <w:rFonts w:ascii="Times New Roman" w:hAnsi="Times New Roman" w:cs="Times New Roman"/>
          <w:lang w:val="sr-Cyrl-RS"/>
        </w:rPr>
        <w:t xml:space="preserve"> која имају одобрење за обављање послова факторинга.</w:t>
      </w:r>
    </w:p>
    <w:p w14:paraId="613CBA01" w14:textId="77777777" w:rsidR="009F5481" w:rsidRPr="005A5A84" w:rsidRDefault="009F5481" w:rsidP="009F5481">
      <w:pPr>
        <w:pStyle w:val="ListParagraph"/>
        <w:ind w:left="0" w:firstLine="720"/>
        <w:jc w:val="center"/>
        <w:rPr>
          <w:rFonts w:ascii="Times New Roman" w:hAnsi="Times New Roman" w:cs="Times New Roman"/>
          <w:noProof/>
          <w:lang w:val="sr-Cyrl-RS"/>
        </w:rPr>
      </w:pPr>
      <w:r w:rsidRPr="005A5A84">
        <w:rPr>
          <w:rFonts w:ascii="Times New Roman" w:hAnsi="Times New Roman" w:cs="Times New Roman"/>
          <w:noProof/>
          <w:lang w:val="sr-Cyrl-RS" w:eastAsia="en-GB"/>
        </w:rPr>
        <w:drawing>
          <wp:inline distT="0" distB="0" distL="0" distR="0" wp14:anchorId="38A02D14" wp14:editId="73EE22AB">
            <wp:extent cx="4591050" cy="21431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t="24167"/>
                    <a:stretch>
                      <a:fillRect/>
                    </a:stretch>
                  </pic:blipFill>
                  <pic:spPr bwMode="auto">
                    <a:xfrm>
                      <a:off x="0" y="0"/>
                      <a:ext cx="4591050" cy="2143125"/>
                    </a:xfrm>
                    <a:prstGeom prst="rect">
                      <a:avLst/>
                    </a:prstGeom>
                    <a:noFill/>
                    <a:ln>
                      <a:noFill/>
                    </a:ln>
                  </pic:spPr>
                </pic:pic>
              </a:graphicData>
            </a:graphic>
          </wp:inline>
        </w:drawing>
      </w:r>
    </w:p>
    <w:p w14:paraId="71B89DBD" w14:textId="77777777" w:rsidR="009F5481" w:rsidRPr="005A5A84" w:rsidRDefault="009F5481" w:rsidP="009F5481">
      <w:pPr>
        <w:pStyle w:val="NormalWeb"/>
        <w:jc w:val="center"/>
        <w:rPr>
          <w:i/>
          <w:lang w:val="sr-Cyrl-RS"/>
        </w:rPr>
      </w:pPr>
      <w:r w:rsidRPr="005A5A84">
        <w:rPr>
          <w:i/>
          <w:lang w:val="sr-Cyrl-RS"/>
        </w:rPr>
        <w:t xml:space="preserve">Извор: Привредна комора Србије </w:t>
      </w:r>
    </w:p>
    <w:p w14:paraId="528852A5" w14:textId="77777777" w:rsidR="009F5481" w:rsidRPr="005A5A84" w:rsidRDefault="009F5481" w:rsidP="009F5481">
      <w:pPr>
        <w:pStyle w:val="NormalWeb"/>
        <w:spacing w:after="0" w:line="240" w:lineRule="auto"/>
        <w:ind w:firstLine="720"/>
        <w:jc w:val="both"/>
        <w:rPr>
          <w:lang w:val="sr-Cyrl-RS"/>
        </w:rPr>
      </w:pPr>
      <w:r w:rsidRPr="005A5A84">
        <w:rPr>
          <w:lang w:val="sr-Cyrl-RS"/>
        </w:rPr>
        <w:t xml:space="preserve">Такође, подаци оствареног промета факторинга по годинама показују континуирани и стабилан раст овог тржишта у периоду од 2013. до 2024. године. Укупни промет се повећао више него </w:t>
      </w:r>
      <w:r w:rsidRPr="005A5A84">
        <w:rPr>
          <w:rStyle w:val="Strong"/>
          <w:lang w:val="sr-Cyrl-RS"/>
        </w:rPr>
        <w:t>троструко</w:t>
      </w:r>
      <w:r w:rsidRPr="005A5A84">
        <w:rPr>
          <w:lang w:val="sr-Cyrl-RS"/>
        </w:rPr>
        <w:t xml:space="preserve"> - са 687,2 милиона евра у 2013. години на рекордних </w:t>
      </w:r>
      <w:r w:rsidRPr="005A5A84">
        <w:rPr>
          <w:rStyle w:val="Strong"/>
          <w:lang w:val="sr-Cyrl-RS"/>
        </w:rPr>
        <w:t>2.303,8 милиона евра у 2024. години</w:t>
      </w:r>
      <w:r w:rsidRPr="005A5A84">
        <w:rPr>
          <w:b/>
          <w:lang w:val="sr-Cyrl-RS"/>
        </w:rPr>
        <w:t>.</w:t>
      </w:r>
      <w:r w:rsidRPr="005A5A84">
        <w:rPr>
          <w:lang w:val="sr-Cyrl-RS"/>
        </w:rPr>
        <w:t xml:space="preserve"> Такав тренд раста јасно указује на све већи значај факторинга као извора финансирања и на потребу да регулаторни оквир буде прилагођен обиму и сложености савременог тржишта. </w:t>
      </w:r>
    </w:p>
    <w:p w14:paraId="52D76EDD" w14:textId="77777777" w:rsidR="009F5481" w:rsidRPr="005A5A84" w:rsidRDefault="009F5481" w:rsidP="009F5481">
      <w:pPr>
        <w:pStyle w:val="NormalWeb"/>
        <w:spacing w:after="0" w:line="240" w:lineRule="auto"/>
        <w:ind w:firstLine="720"/>
        <w:jc w:val="both"/>
        <w:rPr>
          <w:lang w:val="sr-Cyrl-RS"/>
        </w:rPr>
      </w:pPr>
      <w:r w:rsidRPr="005A5A84">
        <w:rPr>
          <w:lang w:val="sr-Cyrl-RS"/>
        </w:rPr>
        <w:t>Ови подаци потврђују да је важећи закон, иако је поставио правни основ за развој факторинг тржишта, неопходно унапредити, а све како би се обезбедили јаснији механизми надзора, прецизнија правила евидентирања фактура и већа правна сигурност за све учеснике у факторинг пословима.</w:t>
      </w:r>
    </w:p>
    <w:p w14:paraId="2DC4F5D8" w14:textId="77777777" w:rsidR="009F5481" w:rsidRPr="005A5A84" w:rsidRDefault="009F5481" w:rsidP="009F5481">
      <w:pPr>
        <w:pStyle w:val="ListParagraph"/>
        <w:spacing w:after="0" w:line="240" w:lineRule="auto"/>
        <w:ind w:left="0" w:firstLine="720"/>
        <w:jc w:val="both"/>
        <w:rPr>
          <w:rFonts w:ascii="Times New Roman" w:hAnsi="Times New Roman" w:cs="Times New Roman"/>
          <w:highlight w:val="yellow"/>
          <w:lang w:val="sr-Cyrl-RS"/>
        </w:rPr>
      </w:pPr>
      <w:r w:rsidRPr="005A5A84">
        <w:rPr>
          <w:rFonts w:ascii="Times New Roman" w:hAnsi="Times New Roman" w:cs="Times New Roman"/>
          <w:lang w:val="sr-Cyrl-RS"/>
        </w:rPr>
        <w:t xml:space="preserve">Циљеви доношења Закона усмерени су на унапређење правне сигурности, транспарентности и надзора у области факторинга, односно на подизање нивоа заштите поверилаца и факторинг друштава, кроз већу правну сигурност и транспарентност. </w:t>
      </w:r>
    </w:p>
    <w:p w14:paraId="781825F9" w14:textId="77777777" w:rsidR="009F5481" w:rsidRPr="005A5A84" w:rsidRDefault="009F5481" w:rsidP="009F548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 xml:space="preserve">Један од кључних циљева предложених измена је и унапређење институционалног надзора над пружаоцима факторинг услуга. Наиме, у претходном периоду недостајао је потпун и систематски надзор над факторинг друштвима. </w:t>
      </w:r>
      <w:r w:rsidRPr="005A5A84">
        <w:rPr>
          <w:rStyle w:val="Strong"/>
          <w:rFonts w:ascii="Times New Roman" w:hAnsi="Times New Roman" w:cs="Times New Roman"/>
          <w:b w:val="0"/>
          <w:lang w:val="sr-Cyrl-RS"/>
        </w:rPr>
        <w:t>П</w:t>
      </w:r>
      <w:r w:rsidRPr="005A5A84">
        <w:rPr>
          <w:rFonts w:ascii="Times New Roman" w:hAnsi="Times New Roman" w:cs="Times New Roman"/>
          <w:lang w:val="sr-Cyrl-RS"/>
        </w:rPr>
        <w:t xml:space="preserve">рактична примена важећег закона показала је да је неопходно прецизније уредити правни положај учесника у факторинг пословима, увести додатне механизме транспарентности, посебно у погледу евиденције уступљених фактура, као и да постоји потреба увођења ефикаснијег надзора над пословањем факторинг друштава. Имајући у виду наведено, Комисији за хартије од вредности поверена су овлашћења за вршење надзора, издавање одобрења за обављање послова факторинга, као и престанак и одузимање предметног одобрења, а све са циљем обједињавања овлашћења унутар једне институције, будући да ова институција, као надзорни орган, мора имати </w:t>
      </w:r>
      <w:r w:rsidRPr="005A5A84">
        <w:rPr>
          <w:rStyle w:val="Strong"/>
          <w:rFonts w:ascii="Times New Roman" w:hAnsi="Times New Roman" w:cs="Times New Roman"/>
          <w:lang w:val="sr-Cyrl-RS"/>
        </w:rPr>
        <w:t>пун опсег овлашћења</w:t>
      </w:r>
      <w:r w:rsidRPr="005A5A84">
        <w:rPr>
          <w:rFonts w:ascii="Times New Roman" w:hAnsi="Times New Roman" w:cs="Times New Roman"/>
          <w:lang w:val="sr-Cyrl-RS"/>
        </w:rPr>
        <w:t xml:space="preserve">, укључујући и могућност издавања, </w:t>
      </w:r>
      <w:r w:rsidRPr="005A5A84">
        <w:rPr>
          <w:rFonts w:ascii="Times New Roman" w:hAnsi="Times New Roman" w:cs="Times New Roman"/>
          <w:lang w:val="sr-Cyrl-RS"/>
        </w:rPr>
        <w:lastRenderedPageBreak/>
        <w:t xml:space="preserve">престанак и одузимање одобрења за обављање послова факторинга, а све како би се обезбедила делотворна контрола и тржишна дисциплина. </w:t>
      </w:r>
    </w:p>
    <w:p w14:paraId="5175BEBD" w14:textId="77777777" w:rsidR="009F5481" w:rsidRPr="005A5A84" w:rsidRDefault="009F5481" w:rsidP="009F5481">
      <w:pPr>
        <w:pStyle w:val="ListParagraph"/>
        <w:spacing w:after="0" w:line="240" w:lineRule="auto"/>
        <w:ind w:left="0" w:firstLine="720"/>
        <w:jc w:val="both"/>
        <w:rPr>
          <w:rFonts w:ascii="Times New Roman" w:hAnsi="Times New Roman" w:cs="Times New Roman"/>
          <w:highlight w:val="yellow"/>
          <w:lang w:val="sr-Cyrl-RS"/>
        </w:rPr>
      </w:pPr>
      <w:r w:rsidRPr="005A5A84">
        <w:rPr>
          <w:rFonts w:ascii="Times New Roman" w:hAnsi="Times New Roman" w:cs="Times New Roman"/>
          <w:lang w:val="sr-Cyrl-RS"/>
        </w:rPr>
        <w:t>Непостојање надзора онемогућило је идентификацију полазних вредности показатеља успешности из ког разлога ће предметне вредности бити установљене одмах по ступању Закона на снагу, односно од почетка рада централне евиденције факторинга и реализације првог циклуса надзора. Ипак, то нас не спречава да поставимо следеће циљеве које желимо да достигнемо у првој години од ступања на снагу Закона, односно од почетка рада централне евиденције факторинга, и то: да све уступљене фактуре буду уписане у централну евиденцију факторинга (минимум 95%), да факторинг друштва послују у складу са правилима (најмање 90% без озбиљних неправилности у првој години, 95% у другој) и потпуну повезаност са системом е-фактура (100% у року од шест месеци). Наведени циљеви су мерљиви и усмерени на оно што је циљ овог закона, односно да тржиште буде транспарентно, да се учесници штите јасним правилима, и да надзор брзо и ефикасно реагује.</w:t>
      </w:r>
    </w:p>
    <w:p w14:paraId="2D23271D" w14:textId="77777777" w:rsidR="009F5481" w:rsidRPr="005A5A84" w:rsidRDefault="009F5481" w:rsidP="009F548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Посебна пажња посвећена је дигитализацији пословних процеса. Омогућавањем да пратећа документација буде сачињена у електронском облику и интегрисана са другим дигиталним системима, постиже се бржи и ефикаснији проток информација између учесника у факторинг пословима. На тај начин, смањује се административни терет и подстиче правна сигурност у факторинг пословању, што уједно представља корак ка развоју дигиталне економије у Републици Србији. Иако процене смањења трошкова кроз поступак дигитализације наведеног процеса нису извршене, до оквирних вредности може се доћи на основу рачунице цене штампања електронских фактура које су предмет факторинга и цене њиховог чувања у папирном облику. Свакако, по истеку једне календарске године од почетка примене одредаба о централног евиденцији факторинга биће могуће извршити детаљнију анализу уштеда које ће ова мера донети.</w:t>
      </w:r>
    </w:p>
    <w:p w14:paraId="38A03DD5" w14:textId="77777777" w:rsidR="009F5481" w:rsidRPr="005A5A84" w:rsidRDefault="009F5481" w:rsidP="009F548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Даље, разлози за доношење Закона садржани су и у обавези Републике Србије да усагласи своју законску регулативу са међународним стандардима у области спречавања и откривања прања новца и финансирања тероризма. У том смислу дефинисан је појам „сарадник”  у правном лицу које је оснивач факторинг друштва, са циљем усаглашавања са Законом о спречавању прања новца и финансирања тероризма („Службени гласник РС”, бр. 113/17, 91/19, 153/20, 92/23, 94/24 и 19/25), а ради унапређења транспарентности и идентификације лица која имају крајњу контролу над правним лицем које обавља послове факторинга.</w:t>
      </w:r>
    </w:p>
    <w:p w14:paraId="7670D3FD" w14:textId="77777777" w:rsidR="009F5481" w:rsidRPr="005A5A84" w:rsidRDefault="009F5481" w:rsidP="009F548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Све предложене мере имају за заједнички циљ јачање правног оквира, повећање транспарентности и унапређење услова за несметано функционисање тржишта факторинга. Очекује се да ће њиховом применом бити обезбеђена већа сигурност и поверење у обављању факторинг послова, што ће посебно користити малим и средњим предузећима која факторинг користе као инструмент финансирања.</w:t>
      </w:r>
    </w:p>
    <w:p w14:paraId="61819947" w14:textId="77777777" w:rsidR="009F5481" w:rsidRPr="005A5A84" w:rsidRDefault="009F5481" w:rsidP="009F5481">
      <w:pPr>
        <w:spacing w:after="0" w:line="240" w:lineRule="auto"/>
        <w:ind w:firstLine="720"/>
        <w:jc w:val="both"/>
        <w:rPr>
          <w:rFonts w:ascii="Times New Roman" w:hAnsi="Times New Roman" w:cs="Times New Roman"/>
          <w:lang w:val="sr-Cyrl-RS"/>
        </w:rPr>
      </w:pPr>
    </w:p>
    <w:p w14:paraId="43E2291C" w14:textId="77777777" w:rsidR="009F5481" w:rsidRPr="005A5A84" w:rsidRDefault="009F5481" w:rsidP="009F5481">
      <w:pPr>
        <w:pStyle w:val="ListParagraph"/>
        <w:spacing w:after="0" w:line="240" w:lineRule="auto"/>
        <w:ind w:left="0" w:firstLine="720"/>
        <w:jc w:val="both"/>
        <w:rPr>
          <w:rFonts w:ascii="Times New Roman" w:hAnsi="Times New Roman" w:cs="Times New Roman"/>
          <w:b/>
          <w:lang w:val="sr-Cyrl-RS"/>
        </w:rPr>
      </w:pPr>
      <w:r w:rsidRPr="005A5A84">
        <w:rPr>
          <w:rFonts w:ascii="Times New Roman" w:hAnsi="Times New Roman" w:cs="Times New Roman"/>
          <w:b/>
          <w:lang w:val="sr-Cyrl-RS"/>
        </w:rPr>
        <w:t>3.</w:t>
      </w:r>
      <w:r w:rsidRPr="005A5A84">
        <w:rPr>
          <w:rFonts w:ascii="Times New Roman" w:hAnsi="Times New Roman" w:cs="Times New Roman"/>
          <w:lang w:val="sr-Cyrl-RS"/>
        </w:rPr>
        <w:t xml:space="preserve"> </w:t>
      </w:r>
      <w:r w:rsidRPr="005A5A84">
        <w:rPr>
          <w:rFonts w:ascii="Times New Roman" w:hAnsi="Times New Roman" w:cs="Times New Roman"/>
          <w:b/>
          <w:lang w:val="sr-Cyrl-RS"/>
        </w:rPr>
        <w:t>Да ли су разматране могућности да се проблеми реше и без доношења Закона?</w:t>
      </w:r>
    </w:p>
    <w:p w14:paraId="564FFBB9" w14:textId="77777777" w:rsidR="009F5481" w:rsidRPr="005A5A84" w:rsidRDefault="009F5481" w:rsidP="009F548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Имајући у виду да су предложена решења законска материја, нема могућности да се циљеви који се желе постићи реше без доношења закона.</w:t>
      </w:r>
    </w:p>
    <w:p w14:paraId="5578DF44" w14:textId="77777777" w:rsidR="009F5481" w:rsidRPr="005A5A84" w:rsidRDefault="009F5481" w:rsidP="009F5481">
      <w:pPr>
        <w:spacing w:after="0" w:line="240" w:lineRule="auto"/>
        <w:ind w:firstLine="720"/>
        <w:jc w:val="both"/>
        <w:rPr>
          <w:rFonts w:ascii="Times New Roman" w:hAnsi="Times New Roman" w:cs="Times New Roman"/>
          <w:lang w:val="sr-Cyrl-RS"/>
        </w:rPr>
      </w:pPr>
    </w:p>
    <w:p w14:paraId="191A2599" w14:textId="77777777" w:rsidR="009F5481" w:rsidRPr="005A5A84" w:rsidRDefault="009F5481" w:rsidP="009F5481">
      <w:pPr>
        <w:spacing w:after="0" w:line="240" w:lineRule="auto"/>
        <w:ind w:firstLine="720"/>
        <w:jc w:val="both"/>
        <w:rPr>
          <w:rFonts w:ascii="Times New Roman" w:hAnsi="Times New Roman" w:cs="Times New Roman"/>
          <w:b/>
          <w:lang w:val="sr-Cyrl-RS"/>
        </w:rPr>
      </w:pPr>
      <w:r w:rsidRPr="005A5A84">
        <w:rPr>
          <w:rFonts w:ascii="Times New Roman" w:hAnsi="Times New Roman" w:cs="Times New Roman"/>
          <w:b/>
          <w:lang w:val="sr-Cyrl-RS"/>
        </w:rPr>
        <w:t>4. Зашто је доношење закона најбољи начин за решавање проблема?</w:t>
      </w:r>
    </w:p>
    <w:p w14:paraId="1B2115A8" w14:textId="77777777" w:rsidR="009F5481" w:rsidRPr="005A5A84" w:rsidRDefault="009F5481" w:rsidP="009F5481">
      <w:pPr>
        <w:spacing w:after="0" w:line="240" w:lineRule="auto"/>
        <w:ind w:firstLine="720"/>
        <w:jc w:val="both"/>
        <w:rPr>
          <w:rFonts w:ascii="Times New Roman" w:eastAsia="Calibri" w:hAnsi="Times New Roman" w:cs="Times New Roman"/>
          <w:lang w:val="sr-Cyrl-RS"/>
        </w:rPr>
      </w:pPr>
      <w:r w:rsidRPr="005A5A84">
        <w:rPr>
          <w:rFonts w:ascii="Times New Roman" w:eastAsia="Calibri" w:hAnsi="Times New Roman" w:cs="Times New Roman"/>
          <w:lang w:val="sr-Cyrl-RS"/>
        </w:rPr>
        <w:t xml:space="preserve">Ово питање није могуће уредити на други начин из разлога што је чланом 1. Закона прописано да се овим законом уређује појам и предмет факторинга, учесници у факторингу, </w:t>
      </w:r>
      <w:r w:rsidRPr="005A5A84">
        <w:rPr>
          <w:rFonts w:ascii="Times New Roman" w:eastAsia="Calibri" w:hAnsi="Times New Roman" w:cs="Times New Roman"/>
          <w:lang w:val="sr-Cyrl-RS"/>
        </w:rPr>
        <w:lastRenderedPageBreak/>
        <w:t xml:space="preserve">услови и начин обављања факторинга, врсте факторинга, права и обавезе учесника у факторингу, уговор о факторингу, обрнути факторинг и надзор над обављањем факторинга. </w:t>
      </w:r>
    </w:p>
    <w:p w14:paraId="5F4894E9" w14:textId="77777777" w:rsidR="009F5481" w:rsidRPr="005A5A84" w:rsidRDefault="009F5481" w:rsidP="009F5481">
      <w:pPr>
        <w:spacing w:after="0" w:line="240" w:lineRule="auto"/>
        <w:ind w:firstLine="720"/>
        <w:jc w:val="both"/>
        <w:rPr>
          <w:rFonts w:ascii="Times New Roman" w:eastAsia="Calibri" w:hAnsi="Times New Roman" w:cs="Times New Roman"/>
          <w:lang w:val="sr-Cyrl-RS"/>
        </w:rPr>
      </w:pPr>
      <w:r w:rsidRPr="005A5A84">
        <w:rPr>
          <w:rFonts w:ascii="Times New Roman" w:eastAsia="Calibri" w:hAnsi="Times New Roman" w:cs="Times New Roman"/>
          <w:lang w:val="sr-Cyrl-RS"/>
        </w:rPr>
        <w:t>Обзиром да се предложене измене односе на материју која се искључиво регулише законом, није било могућности за решавање проблема на други начин.</w:t>
      </w:r>
    </w:p>
    <w:p w14:paraId="7E85A866" w14:textId="77777777" w:rsidR="009F5481" w:rsidRPr="005A5A84" w:rsidRDefault="009F5481" w:rsidP="009F5481">
      <w:pPr>
        <w:spacing w:after="0" w:line="240" w:lineRule="auto"/>
        <w:ind w:firstLine="720"/>
        <w:jc w:val="both"/>
        <w:rPr>
          <w:rFonts w:ascii="Times New Roman" w:hAnsi="Times New Roman" w:cs="Times New Roman"/>
          <w:lang w:val="sr-Cyrl-RS"/>
        </w:rPr>
      </w:pPr>
    </w:p>
    <w:p w14:paraId="689A57A0" w14:textId="77777777" w:rsidR="009F5481" w:rsidRPr="005A5A84" w:rsidRDefault="009F5481" w:rsidP="009F5481">
      <w:pPr>
        <w:spacing w:after="0" w:line="240" w:lineRule="auto"/>
        <w:ind w:firstLine="720"/>
        <w:jc w:val="both"/>
        <w:rPr>
          <w:rFonts w:ascii="Times New Roman" w:hAnsi="Times New Roman" w:cs="Times New Roman"/>
          <w:b/>
          <w:lang w:val="sr-Cyrl-RS"/>
        </w:rPr>
      </w:pPr>
      <w:r w:rsidRPr="005A5A84">
        <w:rPr>
          <w:rFonts w:ascii="Times New Roman" w:hAnsi="Times New Roman" w:cs="Times New Roman"/>
          <w:b/>
          <w:lang w:val="sr-Cyrl-RS"/>
        </w:rPr>
        <w:t xml:space="preserve">5. На кога ће и како ће утицати предложена решења? </w:t>
      </w:r>
    </w:p>
    <w:p w14:paraId="042077A9" w14:textId="77777777" w:rsidR="009F5481" w:rsidRPr="005A5A84" w:rsidRDefault="009F5481" w:rsidP="009F548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Предложена решења најнепосредније доприносе уређенијем, транспарентнијем и ефикаснијем тржишту факторинга, при чему сваки учесник у овим пословима добија јаснији положај и сигурније услове пословања. У том смислу, поред привредних друштава и предузетника, новим формулацијама предвиђено је да такав положај могу имати и друге организационе форме које у пракси обављају делатност ради стицања добити или у оквиру економске активности – као што су задруге, регистрована пољопривредна газдинства, пословна удружења, установе и друга правна лица. Овом допуном усклађује се законски оквир са стварним тржишним потребама и структурама, подстиче раст тржишта факторинга и омогућава веће укључивање малих и средњих предузећа у финансирању путем овог инструмента. Такође, друштва која пружају факторинг услуге остварују виши степен правне сигурности и јасније процедуре, уз обавезу благовремене евиденције уступљених фактура у централној евиденцији факторинга и повезивање са системом електронских фактура. Краткорочни трошкови прилагођавања своде се на минимум, док се дугорочно добија смањење административних терета, боље управљање ризиком и ефикаснија наплата, што у целини подиже квалитет и стабилност факторинг услуга.</w:t>
      </w:r>
    </w:p>
    <w:p w14:paraId="6C9B3C66" w14:textId="77777777" w:rsidR="009F5481" w:rsidRPr="005A5A84" w:rsidRDefault="009F5481" w:rsidP="00CA3256">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Како је досадашња пракса показала да Министарство финансија нема довољне техничке и кадровске капацитете да у потпуности спроведе надзор, над применом овог закона код факторинг друштава, Комисији за хартије од вредности поверено је вршење надзора над факторинг друштвима. Такође, сагласно сугестијама Светске банке, Комисији за хартије од вредности дата су и овлашћења за издавање, престанак и одузимање предметног одобрења за обављање послова факторинга, са циљем обједињавања овлашћења и омогућавања ефикаснијег, стручно утемељеног надзорног механизма, који је до сада недостајао у овој области.</w:t>
      </w:r>
    </w:p>
    <w:p w14:paraId="1A690321" w14:textId="77777777" w:rsidR="009F5481" w:rsidRPr="005A5A84" w:rsidRDefault="009F5481" w:rsidP="009F548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 xml:space="preserve">На крају, али не и најмање важно, ово законско решење ће утицати и на развој дигиталне економије у Србији. </w:t>
      </w:r>
    </w:p>
    <w:p w14:paraId="49A9B605" w14:textId="77777777" w:rsidR="009F5481" w:rsidRPr="005A5A84" w:rsidRDefault="009F5481" w:rsidP="009F5481">
      <w:pPr>
        <w:spacing w:after="0" w:line="240" w:lineRule="auto"/>
        <w:ind w:firstLine="720"/>
        <w:jc w:val="both"/>
        <w:rPr>
          <w:rFonts w:ascii="Times New Roman" w:hAnsi="Times New Roman" w:cs="Times New Roman"/>
          <w:b/>
          <w:lang w:val="sr-Cyrl-RS"/>
        </w:rPr>
      </w:pPr>
      <w:r w:rsidRPr="005A5A84">
        <w:rPr>
          <w:rFonts w:ascii="Times New Roman" w:hAnsi="Times New Roman" w:cs="Times New Roman"/>
          <w:b/>
          <w:lang w:val="sr-Cyrl-RS"/>
        </w:rPr>
        <w:t>6. Трошкови које ће примена закона изазвати код грађана и привреде, посебно малих и средњих предузећа?</w:t>
      </w:r>
    </w:p>
    <w:p w14:paraId="0EB8BE07" w14:textId="77777777" w:rsidR="009F5481" w:rsidRPr="005A5A84" w:rsidRDefault="009F5481" w:rsidP="009F5481">
      <w:pPr>
        <w:spacing w:after="0" w:line="240" w:lineRule="auto"/>
        <w:ind w:firstLine="720"/>
        <w:jc w:val="both"/>
        <w:rPr>
          <w:rFonts w:ascii="Times New Roman" w:hAnsi="Times New Roman" w:cs="Times New Roman"/>
          <w:lang w:val="sr-Cyrl-RS"/>
        </w:rPr>
      </w:pPr>
    </w:p>
    <w:p w14:paraId="605ECEB5" w14:textId="77777777" w:rsidR="009F5481" w:rsidRPr="005A5A84" w:rsidRDefault="009F5481" w:rsidP="009F548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 xml:space="preserve">Финансијска средства неопходна за успостављање и имплементацију централне евиденције факторинга биће обезбеђена из зајма Светске банке, пројекат број 94859-YF. Процењени износ средстава у 2026. години износи 252.000.000 динара, а у 2027. години 108.000.000 динара. </w:t>
      </w:r>
    </w:p>
    <w:p w14:paraId="302CF07D" w14:textId="77777777" w:rsidR="009F5481" w:rsidRPr="005A5A84" w:rsidRDefault="009F5481" w:rsidP="009F548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ab/>
      </w:r>
    </w:p>
    <w:p w14:paraId="4712B31E" w14:textId="77777777" w:rsidR="009F5481" w:rsidRPr="005A5A84" w:rsidRDefault="009F5481" w:rsidP="009F5481">
      <w:pPr>
        <w:spacing w:after="0" w:line="240" w:lineRule="auto"/>
        <w:ind w:firstLine="720"/>
        <w:jc w:val="both"/>
        <w:rPr>
          <w:rFonts w:ascii="Times New Roman" w:hAnsi="Times New Roman" w:cs="Times New Roman"/>
          <w:b/>
          <w:lang w:val="sr-Cyrl-RS"/>
        </w:rPr>
      </w:pPr>
      <w:r w:rsidRPr="005A5A84">
        <w:rPr>
          <w:rFonts w:ascii="Times New Roman" w:hAnsi="Times New Roman" w:cs="Times New Roman"/>
          <w:b/>
          <w:lang w:val="sr-Cyrl-RS"/>
        </w:rPr>
        <w:t>7. Да ли су позитивне последице доношења закона такве да оправдавају трошкове које ће он створити?</w:t>
      </w:r>
    </w:p>
    <w:p w14:paraId="336E5938" w14:textId="4774B8C2" w:rsidR="009F5481" w:rsidRPr="005A5A84" w:rsidRDefault="009F5481" w:rsidP="009F548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 xml:space="preserve">Примена закона неће произвести трошкове за грађане и привреду. Са становишта трошкова факторинг друштава новина предвиђена </w:t>
      </w:r>
      <w:r w:rsidR="004A02A4" w:rsidRPr="005A5A84">
        <w:rPr>
          <w:rFonts w:ascii="Times New Roman" w:hAnsi="Times New Roman" w:cs="Times New Roman"/>
          <w:lang w:val="sr-Cyrl-RS"/>
        </w:rPr>
        <w:t>овим</w:t>
      </w:r>
      <w:r w:rsidRPr="005A5A84">
        <w:rPr>
          <w:rFonts w:ascii="Times New Roman" w:hAnsi="Times New Roman" w:cs="Times New Roman"/>
          <w:lang w:val="sr-Cyrl-RS"/>
        </w:rPr>
        <w:t xml:space="preserve"> закон</w:t>
      </w:r>
      <w:r w:rsidR="004A02A4" w:rsidRPr="005A5A84">
        <w:rPr>
          <w:rFonts w:ascii="Times New Roman" w:hAnsi="Times New Roman" w:cs="Times New Roman"/>
          <w:lang w:val="sr-Cyrl-RS"/>
        </w:rPr>
        <w:t>ом</w:t>
      </w:r>
      <w:r w:rsidRPr="005A5A84">
        <w:rPr>
          <w:rFonts w:ascii="Times New Roman" w:hAnsi="Times New Roman" w:cs="Times New Roman"/>
          <w:lang w:val="sr-Cyrl-RS"/>
        </w:rPr>
        <w:t xml:space="preserve"> односи се на прибављање уверења да сарадник није осуђен правоснажном пресудом на казну затвора дужу од шест месеци, као и да се против њега не води кривични поступак, све не старије од шест месеци од дана подношења захтева. Податак о трошковима прибављања предметног уверења није </w:t>
      </w:r>
      <w:r w:rsidRPr="005A5A84">
        <w:rPr>
          <w:rFonts w:ascii="Times New Roman" w:hAnsi="Times New Roman" w:cs="Times New Roman"/>
          <w:lang w:val="sr-Cyrl-RS"/>
        </w:rPr>
        <w:lastRenderedPageBreak/>
        <w:t>могуће јасно определити будући да се, често, ова врста уверења прибавља пред иностраним органима. Сваки додатни административни или технички трошак који настане применом новог система за евидентирање, оправдан је узимајући у обзир очекиване позитивне ефекте.</w:t>
      </w:r>
    </w:p>
    <w:p w14:paraId="2B619296" w14:textId="7D1D41C4" w:rsidR="009F5481" w:rsidRPr="005A5A84" w:rsidRDefault="009F5481" w:rsidP="009F5481">
      <w:pPr>
        <w:tabs>
          <w:tab w:val="left" w:pos="810"/>
          <w:tab w:val="left" w:pos="1980"/>
        </w:tabs>
        <w:spacing w:after="0" w:line="240" w:lineRule="auto"/>
        <w:ind w:firstLine="720"/>
        <w:jc w:val="both"/>
        <w:rPr>
          <w:rFonts w:ascii="Times New Roman" w:hAnsi="Times New Roman" w:cs="Times New Roman"/>
          <w:kern w:val="0"/>
          <w:lang w:val="sr-Cyrl-RS"/>
          <w14:ligatures w14:val="none"/>
        </w:rPr>
      </w:pPr>
      <w:r w:rsidRPr="005A5A84">
        <w:rPr>
          <w:rFonts w:ascii="Times New Roman" w:hAnsi="Times New Roman" w:cs="Times New Roman"/>
          <w:kern w:val="0"/>
          <w:lang w:val="sr-Cyrl-RS"/>
          <w14:ligatures w14:val="none"/>
        </w:rPr>
        <w:t xml:space="preserve">Даље, обвезници ће се регистровати за приступ централној евиденцији факторинга уз примену шеме електронске идентификације високог нивоа поузданости, у складу са законом којим се уређује електронска идентификација, што подразумева готово истоветан начин регистровања и приступа који се тренутно примењује у систему електронских фактура. Велика предност оваквог приступа састоји се у томе што су привредни субјекти већ технички опремљени и обучени за приступање, процењује се да неће бити додатних трошкова, ни посредних ни непосредних. Такође, </w:t>
      </w:r>
      <w:r w:rsidR="00262958" w:rsidRPr="005A5A84">
        <w:rPr>
          <w:rFonts w:ascii="Times New Roman" w:hAnsi="Times New Roman" w:cs="Times New Roman"/>
          <w:kern w:val="0"/>
          <w:lang w:val="sr-Cyrl-RS"/>
          <w14:ligatures w14:val="none"/>
        </w:rPr>
        <w:t>овим</w:t>
      </w:r>
      <w:r w:rsidRPr="005A5A84">
        <w:rPr>
          <w:rFonts w:ascii="Times New Roman" w:hAnsi="Times New Roman" w:cs="Times New Roman"/>
          <w:kern w:val="0"/>
          <w:lang w:val="sr-Cyrl-RS"/>
          <w14:ligatures w14:val="none"/>
        </w:rPr>
        <w:t xml:space="preserve"> закон</w:t>
      </w:r>
      <w:r w:rsidR="00262958" w:rsidRPr="005A5A84">
        <w:rPr>
          <w:rFonts w:ascii="Times New Roman" w:hAnsi="Times New Roman" w:cs="Times New Roman"/>
          <w:kern w:val="0"/>
          <w:lang w:val="sr-Cyrl-RS"/>
          <w14:ligatures w14:val="none"/>
        </w:rPr>
        <w:t>ом</w:t>
      </w:r>
      <w:r w:rsidRPr="005A5A84">
        <w:rPr>
          <w:rFonts w:ascii="Times New Roman" w:hAnsi="Times New Roman" w:cs="Times New Roman"/>
          <w:kern w:val="0"/>
          <w:lang w:val="sr-Cyrl-RS"/>
          <w14:ligatures w14:val="none"/>
        </w:rPr>
        <w:t xml:space="preserve"> је прописано да се у централну евиденцију уписују подаци који се односе на електронске фактуре које су предмет факторинга, независно од тога да ли се ради о факторингу или обрнутом факторингу.</w:t>
      </w:r>
    </w:p>
    <w:p w14:paraId="594144C8" w14:textId="45E5313D" w:rsidR="009F5481" w:rsidRPr="005A5A84" w:rsidRDefault="009F5481" w:rsidP="00CA7500">
      <w:pPr>
        <w:spacing w:after="0" w:line="240" w:lineRule="auto"/>
        <w:ind w:firstLine="720"/>
        <w:jc w:val="both"/>
        <w:rPr>
          <w:rFonts w:ascii="Times New Roman" w:hAnsi="Times New Roman" w:cs="Times New Roman"/>
          <w:kern w:val="0"/>
          <w:lang w:val="sr-Cyrl-RS"/>
          <w14:ligatures w14:val="none"/>
        </w:rPr>
      </w:pPr>
      <w:r w:rsidRPr="005A5A84">
        <w:rPr>
          <w:rFonts w:ascii="Times New Roman" w:hAnsi="Times New Roman" w:cs="Times New Roman"/>
          <w:kern w:val="0"/>
          <w:lang w:val="sr-Cyrl-RS"/>
          <w14:ligatures w14:val="none"/>
        </w:rPr>
        <w:t xml:space="preserve">На крају, а с обзиром на то да је </w:t>
      </w:r>
      <w:r w:rsidR="00CA7500" w:rsidRPr="005A5A84">
        <w:rPr>
          <w:rFonts w:ascii="Times New Roman" w:hAnsi="Times New Roman" w:cs="Times New Roman"/>
          <w:kern w:val="0"/>
          <w:lang w:val="sr-Cyrl-RS"/>
          <w14:ligatures w14:val="none"/>
        </w:rPr>
        <w:t>овим</w:t>
      </w:r>
      <w:r w:rsidRPr="005A5A84">
        <w:rPr>
          <w:rFonts w:ascii="Times New Roman" w:hAnsi="Times New Roman" w:cs="Times New Roman"/>
          <w:kern w:val="0"/>
          <w:lang w:val="sr-Cyrl-RS"/>
          <w14:ligatures w14:val="none"/>
        </w:rPr>
        <w:t xml:space="preserve"> закон</w:t>
      </w:r>
      <w:r w:rsidR="00CA7500" w:rsidRPr="005A5A84">
        <w:rPr>
          <w:rFonts w:ascii="Times New Roman" w:hAnsi="Times New Roman" w:cs="Times New Roman"/>
          <w:kern w:val="0"/>
          <w:lang w:val="sr-Cyrl-RS"/>
          <w14:ligatures w14:val="none"/>
        </w:rPr>
        <w:t>ом</w:t>
      </w:r>
      <w:r w:rsidRPr="005A5A84">
        <w:rPr>
          <w:rFonts w:ascii="Times New Roman" w:hAnsi="Times New Roman" w:cs="Times New Roman"/>
          <w:kern w:val="0"/>
          <w:lang w:val="sr-Cyrl-RS"/>
          <w14:ligatures w14:val="none"/>
        </w:rPr>
        <w:t xml:space="preserve"> прописано да централна евиденција факторинга остварује аутоматизовану везу са системом електронских фактура, са којим размењује релевантне податке о електронским фактурама које су предмет факторинга, обвезници овог закона у пракси имаће једну обавезу, с обзиром да је извесно да су већ организационо-технички спремни за регистрацију у централну евиденцију факторинга, односно имаће обавезу да се упознају са одредбама овог закона и подзаконских аката донетих на основу овог закона, као и са техничком документацијом која ће постати доступна у завршним фазама развоја централне евиденције факторинга.</w:t>
      </w:r>
    </w:p>
    <w:p w14:paraId="37F880A7" w14:textId="77777777" w:rsidR="009F5481" w:rsidRPr="005A5A84" w:rsidRDefault="009F5481" w:rsidP="009F5481">
      <w:pPr>
        <w:spacing w:after="0" w:line="240" w:lineRule="auto"/>
        <w:jc w:val="both"/>
        <w:rPr>
          <w:rFonts w:ascii="Times New Roman" w:hAnsi="Times New Roman" w:cs="Times New Roman"/>
          <w:i/>
          <w:lang w:val="sr-Cyrl-RS"/>
        </w:rPr>
      </w:pPr>
    </w:p>
    <w:p w14:paraId="536C51E5" w14:textId="77777777" w:rsidR="009F5481" w:rsidRPr="005A5A84" w:rsidRDefault="009F5481" w:rsidP="009F5481">
      <w:pPr>
        <w:spacing w:after="0" w:line="240" w:lineRule="auto"/>
        <w:ind w:firstLine="720"/>
        <w:jc w:val="both"/>
        <w:rPr>
          <w:rFonts w:ascii="Times New Roman" w:hAnsi="Times New Roman" w:cs="Times New Roman"/>
          <w:b/>
          <w:lang w:val="sr-Cyrl-RS"/>
        </w:rPr>
      </w:pPr>
      <w:r w:rsidRPr="005A5A84">
        <w:rPr>
          <w:rFonts w:ascii="Times New Roman" w:hAnsi="Times New Roman" w:cs="Times New Roman"/>
          <w:b/>
          <w:lang w:val="sr-Cyrl-RS"/>
        </w:rPr>
        <w:t xml:space="preserve">8. Да ли се законом подржава стварање нових привредних субјеката на тржишту и тржишна конкуренција?  </w:t>
      </w:r>
    </w:p>
    <w:p w14:paraId="7D8EA61D" w14:textId="77777777" w:rsidR="009F5481" w:rsidRPr="005A5A84" w:rsidRDefault="009F5481" w:rsidP="009F5481">
      <w:pPr>
        <w:spacing w:after="0" w:line="240" w:lineRule="auto"/>
        <w:ind w:firstLine="720"/>
        <w:jc w:val="both"/>
        <w:rPr>
          <w:rFonts w:ascii="Times New Roman" w:hAnsi="Times New Roman" w:cs="Times New Roman"/>
          <w:bCs/>
          <w:lang w:val="sr-Cyrl-RS"/>
        </w:rPr>
      </w:pPr>
      <w:r w:rsidRPr="005A5A84">
        <w:rPr>
          <w:rFonts w:ascii="Times New Roman" w:eastAsia="Calibri" w:hAnsi="Times New Roman" w:cs="Times New Roman"/>
          <w:lang w:val="sr-Cyrl-RS"/>
        </w:rPr>
        <w:t>Овим законом није предвиђено стварање нових привредних субјеката, али предложени</w:t>
      </w:r>
      <w:r w:rsidRPr="005A5A84">
        <w:rPr>
          <w:rFonts w:ascii="Times New Roman" w:hAnsi="Times New Roman" w:cs="Times New Roman"/>
          <w:bCs/>
          <w:lang w:val="sr-Cyrl-RS"/>
        </w:rPr>
        <w:t xml:space="preserve"> закон стимулише појаву нових учесника на факторинг тржишту, чиме се поспешује конкуренција у овом сектору. </w:t>
      </w:r>
    </w:p>
    <w:p w14:paraId="6487A443" w14:textId="77777777" w:rsidR="009F5481" w:rsidRPr="005A5A84" w:rsidRDefault="009F5481" w:rsidP="009F5481">
      <w:pPr>
        <w:spacing w:after="0" w:line="240" w:lineRule="auto"/>
        <w:ind w:firstLine="720"/>
        <w:jc w:val="both"/>
        <w:rPr>
          <w:rFonts w:ascii="Times New Roman" w:hAnsi="Times New Roman" w:cs="Times New Roman"/>
          <w:lang w:val="sr-Cyrl-RS"/>
        </w:rPr>
      </w:pPr>
    </w:p>
    <w:p w14:paraId="42B596C0" w14:textId="77777777" w:rsidR="009F5481" w:rsidRPr="005A5A84" w:rsidRDefault="009F5481" w:rsidP="009F5481">
      <w:pPr>
        <w:spacing w:after="0" w:line="240" w:lineRule="auto"/>
        <w:ind w:firstLine="720"/>
        <w:jc w:val="both"/>
        <w:rPr>
          <w:rFonts w:ascii="Times New Roman" w:hAnsi="Times New Roman" w:cs="Times New Roman"/>
          <w:b/>
          <w:lang w:val="sr-Cyrl-RS"/>
        </w:rPr>
      </w:pPr>
      <w:r w:rsidRPr="005A5A84">
        <w:rPr>
          <w:rFonts w:ascii="Times New Roman" w:hAnsi="Times New Roman" w:cs="Times New Roman"/>
          <w:b/>
          <w:lang w:val="sr-Cyrl-RS"/>
        </w:rPr>
        <w:t xml:space="preserve">9. Да ли су све заинтересоване стране имале прилику да се изјасне о закону? </w:t>
      </w:r>
    </w:p>
    <w:p w14:paraId="4B65199E" w14:textId="77777777" w:rsidR="009F5481" w:rsidRPr="005A5A84" w:rsidRDefault="009F5481" w:rsidP="009F5481">
      <w:pPr>
        <w:widowControl w:val="0"/>
        <w:shd w:val="clear" w:color="auto" w:fill="FFFFFF"/>
        <w:autoSpaceDE w:val="0"/>
        <w:autoSpaceDN w:val="0"/>
        <w:adjustRightInd w:val="0"/>
        <w:spacing w:after="0" w:line="240" w:lineRule="auto"/>
        <w:ind w:firstLine="720"/>
        <w:jc w:val="both"/>
        <w:rPr>
          <w:rFonts w:ascii="Times New Roman" w:hAnsi="Times New Roman" w:cs="Times New Roman"/>
          <w:color w:val="000000"/>
          <w:spacing w:val="7"/>
          <w:lang w:val="sr-Cyrl-RS"/>
        </w:rPr>
      </w:pPr>
      <w:r w:rsidRPr="005A5A84">
        <w:rPr>
          <w:rFonts w:ascii="Times New Roman" w:hAnsi="Times New Roman" w:cs="Times New Roman"/>
          <w:color w:val="000000"/>
          <w:spacing w:val="7"/>
          <w:lang w:val="sr-Cyrl-RS"/>
        </w:rPr>
        <w:t>Јавна расправа је организована са јасним циљем да се сакупе мишљења свих заинтересованих страна за развој и обављање факторинга. Такође, свим заинтересованим странама, остављен је адекватан временски период за достављање коментара Министарству финансија.</w:t>
      </w:r>
    </w:p>
    <w:p w14:paraId="0094A263" w14:textId="77777777" w:rsidR="009F5481" w:rsidRPr="005A5A84" w:rsidRDefault="009F5481" w:rsidP="009F5481">
      <w:pPr>
        <w:autoSpaceDE w:val="0"/>
        <w:autoSpaceDN w:val="0"/>
        <w:adjustRightInd w:val="0"/>
        <w:spacing w:after="0" w:line="240" w:lineRule="auto"/>
        <w:ind w:firstLine="720"/>
        <w:jc w:val="both"/>
        <w:rPr>
          <w:rFonts w:ascii="Times New Roman" w:hAnsi="Times New Roman" w:cs="Times New Roman"/>
          <w:color w:val="000000"/>
          <w:lang w:val="sr-Cyrl-RS"/>
        </w:rPr>
      </w:pPr>
      <w:r w:rsidRPr="005A5A84">
        <w:rPr>
          <w:rFonts w:ascii="Times New Roman" w:hAnsi="Times New Roman" w:cs="Times New Roman"/>
          <w:color w:val="000000"/>
          <w:lang w:val="sr-Cyrl-RS"/>
        </w:rPr>
        <w:t xml:space="preserve">У остављеном року, Министарству финансија су достављене сугестије, коментари и примедбе: Привредне коморе Србије, која је објединила коментаре факторинг друштава и привредних субјеката, Светске банке и </w:t>
      </w:r>
      <w:r w:rsidRPr="005A5A84">
        <w:rPr>
          <w:rFonts w:ascii="Times New Roman" w:hAnsi="Times New Roman" w:cs="Times New Roman"/>
          <w:lang w:val="sr-Cyrl-RS"/>
        </w:rPr>
        <w:t>привредног друштва НИС а.д. Нови Сад.</w:t>
      </w:r>
    </w:p>
    <w:p w14:paraId="6126573A" w14:textId="77777777" w:rsidR="009F5481" w:rsidRPr="005A5A84" w:rsidRDefault="009F5481" w:rsidP="009F548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color w:val="000000"/>
          <w:lang w:val="sr-Cyrl-RS"/>
        </w:rPr>
        <w:t>Већина сугестија, коментара и примедби односила се на:</w:t>
      </w:r>
      <w:r w:rsidRPr="005A5A84">
        <w:rPr>
          <w:rFonts w:ascii="Times New Roman" w:hAnsi="Times New Roman" w:cs="Times New Roman"/>
          <w:color w:val="000000"/>
          <w:spacing w:val="7"/>
          <w:lang w:val="sr-Cyrl-RS"/>
        </w:rPr>
        <w:t xml:space="preserve"> </w:t>
      </w:r>
      <w:r w:rsidRPr="005A5A84">
        <w:rPr>
          <w:rFonts w:ascii="Times New Roman" w:hAnsi="Times New Roman" w:cs="Times New Roman"/>
          <w:lang w:val="sr-Cyrl-RS"/>
        </w:rPr>
        <w:t xml:space="preserve">унапређење услова за ефикасније функционисање факторинг тржишта, дефинисање институција надлежних за издавање, престанак и одузимање одобрења за обављање посла факторинга, као и поступак надзора над применом овог закона код факторинг друштава, усклађивање са актуелним међународним референцама, флексибилност у преносу потраживања, дефинисања појма „сарадник”  у правном лицу које је оснивач факторинг друштва, са циљем усаглашавања са Законом о спречавању прања новца и финансирања тероризма („Службени гласник РС”, бр. 113/17, 91/19, 153/20, 92/23, 94/24 и 19/25), а ради унапређења транспарентности и идентификације лица која имају крајњу контролу над правним лицем које обавља послове факторинга. Даље, указано је на потребу солемнизације уговора и корекцију листе </w:t>
      </w:r>
      <w:r w:rsidRPr="005A5A84">
        <w:rPr>
          <w:rFonts w:ascii="Times New Roman" w:hAnsi="Times New Roman" w:cs="Times New Roman"/>
          <w:lang w:val="sr-Cyrl-RS"/>
        </w:rPr>
        <w:lastRenderedPageBreak/>
        <w:t>докумената којима се доказује потраживање, регулисање приступа ЦЕФ-у ради провере уступљених потраживања, прописивања потребне документације подобне за доказивање да стварни власник и сарадник правног лица, које је оснивач факторинг друштва, није осуђен правноснажном пресудом за кривична дела у смислу закона којим се уређује одговорност правних лица за кривична дела и допуне у погледу престанка важења одобрења за обављање делатности након извршеног надзора.</w:t>
      </w:r>
    </w:p>
    <w:p w14:paraId="16ED2CCF" w14:textId="77777777" w:rsidR="009F5481" w:rsidRPr="005A5A84" w:rsidRDefault="009F5481" w:rsidP="009F5481">
      <w:pPr>
        <w:autoSpaceDE w:val="0"/>
        <w:autoSpaceDN w:val="0"/>
        <w:adjustRightInd w:val="0"/>
        <w:spacing w:after="0" w:line="240" w:lineRule="auto"/>
        <w:ind w:firstLine="720"/>
        <w:jc w:val="both"/>
        <w:rPr>
          <w:rFonts w:ascii="Times New Roman" w:hAnsi="Times New Roman" w:cs="Times New Roman"/>
          <w:lang w:val="sr-Cyrl-RS"/>
        </w:rPr>
      </w:pPr>
    </w:p>
    <w:p w14:paraId="23DCACE2" w14:textId="77777777" w:rsidR="009F5481" w:rsidRPr="005A5A84" w:rsidRDefault="009F5481" w:rsidP="009F5481">
      <w:pPr>
        <w:spacing w:after="0" w:line="240" w:lineRule="auto"/>
        <w:ind w:firstLine="720"/>
        <w:jc w:val="both"/>
        <w:rPr>
          <w:rFonts w:ascii="Times New Roman" w:hAnsi="Times New Roman" w:cs="Times New Roman"/>
          <w:b/>
          <w:lang w:val="sr-Cyrl-RS"/>
        </w:rPr>
      </w:pPr>
      <w:r w:rsidRPr="005A5A84">
        <w:rPr>
          <w:rFonts w:ascii="Times New Roman" w:hAnsi="Times New Roman" w:cs="Times New Roman"/>
          <w:b/>
          <w:lang w:val="sr-Cyrl-RS"/>
        </w:rPr>
        <w:t xml:space="preserve">10. Које ће се мере током примене закона предузети да би се остварило оно што се доношењем закона намерава? </w:t>
      </w:r>
    </w:p>
    <w:p w14:paraId="63E12FF8" w14:textId="77777777" w:rsidR="009F5481" w:rsidRPr="005A5A84" w:rsidRDefault="009F5481" w:rsidP="009F548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Предвиђено је више мера које треба да обезбеде потпуну и ефикасну примену Закона, а оне се посебно односе на Министарство финансија и Комисију за хартије од вредности. Наиме, с обзиром на то да успостављање централне евиденције факторинга представља значајну новину у регулаторном оквиру и захтева адекватне припреме, како нормативне, тако и технолошке, прописано је одложено дејство одредаба које се односе на функционисање централне евиденције факторинга и обавезе уноса података, у трајању од 18 месеци од ступања на снагу закона. На тај начин се Министарству пружа довољно времена да донесе подзаконска акта и организује техничко успостављање централне евиденције факторинга, док се обвезницима (факторинг друштвима, банкама и другим пружаоцима услуга факторинга) обезбеђује адекватан рок за прилагођавање интерних система и процедура.</w:t>
      </w:r>
    </w:p>
    <w:p w14:paraId="50FA1D14" w14:textId="77777777" w:rsidR="009F5481" w:rsidRPr="005A5A84" w:rsidRDefault="009F5481" w:rsidP="009F548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Истовремено, предвиђен је рок од шест месеци од ступања на снагу овог закона у ком ће Комисија за хартије од вредности донети подзаконска акта потребна за спровођење одредаба овог закона, које се односе на надлежности Комисије додељене овим законом, а на које сагласност даје министар надлежан за послове финансија. Додатно, у истом року од шест месеци од дана ступања на снагу овог закона, Комисија за хартије од вредности ће преузети надлежности додељене овим законом, уз споразумно уређење питања преузимања документације и предмета неопходних за спровођење надлежности утврђених овим законом између Комисије и министарства надлежног за послове финансија.</w:t>
      </w:r>
    </w:p>
    <w:p w14:paraId="263A55E5" w14:textId="33DB6CE2" w:rsidR="009F5481" w:rsidRPr="005A5A84" w:rsidRDefault="009F5481" w:rsidP="009F5481">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t xml:space="preserve">Оваквим законским решењем обједињавају се овлашћења Комисије за хартије од вредности будући да иста располаже адекватним кадровским и техничким капацитетима за обављање поверених послова. Наиме, Комисија за хартије од вредности већ поседује искуство и регулаторне механизме за издавање одобрења за рад и надзор учесника на тржишту капитала, што је у директној корелацији са новим надлежностима које се на њу преносе </w:t>
      </w:r>
      <w:r w:rsidR="00327A8C" w:rsidRPr="005A5A84">
        <w:rPr>
          <w:rFonts w:ascii="Times New Roman" w:hAnsi="Times New Roman" w:cs="Times New Roman"/>
          <w:lang w:val="sr-Cyrl-RS"/>
        </w:rPr>
        <w:t>Предлогом</w:t>
      </w:r>
      <w:r w:rsidRPr="005A5A84">
        <w:rPr>
          <w:rFonts w:ascii="Times New Roman" w:hAnsi="Times New Roman" w:cs="Times New Roman"/>
          <w:lang w:val="sr-Cyrl-RS"/>
        </w:rPr>
        <w:t xml:space="preserve"> закона. Финансијским планом Комисије за хартије од вредности за 2026. годину предвиђено је запошљавање додатног броја запослених који ће бити ангажовани на пословима прописаним </w:t>
      </w:r>
      <w:r w:rsidR="00753654" w:rsidRPr="005A5A84">
        <w:rPr>
          <w:rFonts w:ascii="Times New Roman" w:hAnsi="Times New Roman" w:cs="Times New Roman"/>
          <w:lang w:val="sr-Cyrl-RS"/>
        </w:rPr>
        <w:t xml:space="preserve">Предлогом </w:t>
      </w:r>
      <w:r w:rsidRPr="005A5A84">
        <w:rPr>
          <w:rFonts w:ascii="Times New Roman" w:hAnsi="Times New Roman" w:cs="Times New Roman"/>
          <w:lang w:val="sr-Cyrl-RS"/>
        </w:rPr>
        <w:t>закона, чиме се обезбеђују адекватни кадровски ресурси за правилну примену нових надлежности. Такође,</w:t>
      </w:r>
      <w:r w:rsidRPr="005A5A84">
        <w:rPr>
          <w:rFonts w:ascii="Times New Roman" w:hAnsi="Times New Roman" w:cs="Times New Roman"/>
          <w:kern w:val="0"/>
          <w:lang w:val="sr-Cyrl-RS"/>
          <w14:ligatures w14:val="none"/>
        </w:rPr>
        <w:t xml:space="preserve"> </w:t>
      </w:r>
      <w:r w:rsidRPr="005A5A84">
        <w:rPr>
          <w:rFonts w:ascii="Times New Roman" w:hAnsi="Times New Roman" w:cs="Times New Roman"/>
          <w:lang w:val="sr-Cyrl-RS"/>
        </w:rPr>
        <w:t>Комисија за хартије од вредности континуирано организује обуке за своје запослене и учеснике на тржишту, што обухвата и специфичне надлежности из Закона, и оваквим приступом обезбеђује да запослени буду оспособљени за правилно и ефикасно обављање нових поверених послова.</w:t>
      </w:r>
      <w:r w:rsidRPr="005A5A84">
        <w:rPr>
          <w:rFonts w:ascii="Times New Roman" w:hAnsi="Times New Roman" w:cs="Times New Roman"/>
          <w:kern w:val="0"/>
          <w:lang w:val="sr-Cyrl-RS"/>
          <w14:ligatures w14:val="none"/>
        </w:rPr>
        <w:t xml:space="preserve"> На крају</w:t>
      </w:r>
      <w:r w:rsidRPr="005A5A84">
        <w:rPr>
          <w:rFonts w:ascii="Times New Roman" w:hAnsi="Times New Roman" w:cs="Times New Roman"/>
          <w:lang w:val="sr-Cyrl-RS"/>
        </w:rPr>
        <w:t xml:space="preserve">, одложени рок примене, предвиђен самосталном одредбом </w:t>
      </w:r>
      <w:r w:rsidR="00BE53D3" w:rsidRPr="005A5A84">
        <w:rPr>
          <w:rFonts w:ascii="Times New Roman" w:hAnsi="Times New Roman" w:cs="Times New Roman"/>
          <w:lang w:val="sr-Cyrl-RS"/>
        </w:rPr>
        <w:t>Предлога</w:t>
      </w:r>
      <w:r w:rsidRPr="005A5A84">
        <w:rPr>
          <w:rFonts w:ascii="Times New Roman" w:hAnsi="Times New Roman" w:cs="Times New Roman"/>
          <w:lang w:val="sr-Cyrl-RS"/>
        </w:rPr>
        <w:t xml:space="preserve"> закона, омогућиће Комисији за хартије од вредности да преузме нове надлежности, и успостави потпуну организацију и континуитет у спровођењу прописа. Факторинг друштвима, која обављају послове факторинга на основу одобрења прибављеног пре дана ступања на снагу овог закона, остављен је рок од годину дана од дана ступања на снагу овог закона да своје пословање ускладе са одредбама овог закона</w:t>
      </w:r>
      <w:r w:rsidR="004A02A4" w:rsidRPr="005A5A84">
        <w:rPr>
          <w:rFonts w:ascii="Times New Roman" w:hAnsi="Times New Roman" w:cs="Times New Roman"/>
          <w:lang w:val="sr-Cyrl-RS"/>
        </w:rPr>
        <w:t>.</w:t>
      </w:r>
    </w:p>
    <w:p w14:paraId="2B380D71" w14:textId="6A3CD468" w:rsidR="00A56066" w:rsidRPr="005A5A84" w:rsidRDefault="009F5481" w:rsidP="002C6F0B">
      <w:pPr>
        <w:spacing w:after="0" w:line="240" w:lineRule="auto"/>
        <w:ind w:firstLine="720"/>
        <w:jc w:val="both"/>
        <w:rPr>
          <w:rFonts w:ascii="Times New Roman" w:hAnsi="Times New Roman" w:cs="Times New Roman"/>
          <w:lang w:val="sr-Cyrl-RS"/>
        </w:rPr>
      </w:pPr>
      <w:r w:rsidRPr="005A5A84">
        <w:rPr>
          <w:rFonts w:ascii="Times New Roman" w:hAnsi="Times New Roman" w:cs="Times New Roman"/>
          <w:lang w:val="sr-Cyrl-RS"/>
        </w:rPr>
        <w:lastRenderedPageBreak/>
        <w:t>Све ове мере, односно доношење подзаконских аката, техничко успостављање централног евиденције факторинга и одложена примена Закона, имају за циљ да омогуће сигурну и постепену примену Закона у пракси, уз минималне трошкове и максималну ефикасност надзора.</w:t>
      </w:r>
    </w:p>
    <w:sectPr w:rsidR="00A56066" w:rsidRPr="005A5A84" w:rsidSect="0057370C">
      <w:footerReference w:type="default" r:id="rId11"/>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ACFE6" w14:textId="77777777" w:rsidR="006C1B37" w:rsidRDefault="006C1B37" w:rsidP="007610F6">
      <w:pPr>
        <w:spacing w:after="0" w:line="240" w:lineRule="auto"/>
      </w:pPr>
      <w:r>
        <w:separator/>
      </w:r>
    </w:p>
  </w:endnote>
  <w:endnote w:type="continuationSeparator" w:id="0">
    <w:p w14:paraId="1BA599D0" w14:textId="77777777" w:rsidR="006C1B37" w:rsidRDefault="006C1B37" w:rsidP="007610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2305825"/>
      <w:docPartObj>
        <w:docPartGallery w:val="Page Numbers (Bottom of Page)"/>
        <w:docPartUnique/>
      </w:docPartObj>
    </w:sdtPr>
    <w:sdtEndPr>
      <w:rPr>
        <w:noProof/>
      </w:rPr>
    </w:sdtEndPr>
    <w:sdtContent>
      <w:p w14:paraId="2992C279" w14:textId="3DD3F20B" w:rsidR="00F372F9" w:rsidRDefault="00F372F9">
        <w:pPr>
          <w:pStyle w:val="Footer"/>
          <w:jc w:val="center"/>
        </w:pPr>
        <w:r>
          <w:fldChar w:fldCharType="begin"/>
        </w:r>
        <w:r>
          <w:instrText xml:space="preserve"> PAGE   \* MERGEFORMAT </w:instrText>
        </w:r>
        <w:r>
          <w:fldChar w:fldCharType="separate"/>
        </w:r>
        <w:r w:rsidR="00C23957">
          <w:rPr>
            <w:noProof/>
          </w:rPr>
          <w:t>20</w:t>
        </w:r>
        <w:r>
          <w:rPr>
            <w:noProof/>
          </w:rPr>
          <w:fldChar w:fldCharType="end"/>
        </w:r>
      </w:p>
    </w:sdtContent>
  </w:sdt>
  <w:p w14:paraId="7E3B5CC4" w14:textId="77777777" w:rsidR="00F372F9" w:rsidRDefault="00F372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97DB2" w14:textId="77777777" w:rsidR="006C1B37" w:rsidRDefault="006C1B37" w:rsidP="007610F6">
      <w:pPr>
        <w:spacing w:after="0" w:line="240" w:lineRule="auto"/>
      </w:pPr>
      <w:r>
        <w:separator/>
      </w:r>
    </w:p>
  </w:footnote>
  <w:footnote w:type="continuationSeparator" w:id="0">
    <w:p w14:paraId="1A2ABA50" w14:textId="77777777" w:rsidR="006C1B37" w:rsidRDefault="006C1B37" w:rsidP="007610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27DED"/>
    <w:multiLevelType w:val="multilevel"/>
    <w:tmpl w:val="2ABCF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CB171DA"/>
    <w:multiLevelType w:val="hybridMultilevel"/>
    <w:tmpl w:val="357E9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B333B8"/>
    <w:multiLevelType w:val="multilevel"/>
    <w:tmpl w:val="BE927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ED57AD"/>
    <w:multiLevelType w:val="multilevel"/>
    <w:tmpl w:val="2ABCF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C6F5DDA"/>
    <w:multiLevelType w:val="hybridMultilevel"/>
    <w:tmpl w:val="5B007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0F6EEC"/>
    <w:multiLevelType w:val="hybridMultilevel"/>
    <w:tmpl w:val="68643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A84EB1"/>
    <w:multiLevelType w:val="hybridMultilevel"/>
    <w:tmpl w:val="CAAE19F6"/>
    <w:lvl w:ilvl="0" w:tplc="0EDC8B0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7C1D06"/>
    <w:multiLevelType w:val="hybridMultilevel"/>
    <w:tmpl w:val="2D707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B813DB"/>
    <w:multiLevelType w:val="hybridMultilevel"/>
    <w:tmpl w:val="C1BE1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3C5FC0"/>
    <w:multiLevelType w:val="multilevel"/>
    <w:tmpl w:val="2ABCF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2672514"/>
    <w:multiLevelType w:val="hybridMultilevel"/>
    <w:tmpl w:val="523AE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B962F8"/>
    <w:multiLevelType w:val="multilevel"/>
    <w:tmpl w:val="4412B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6BC4900"/>
    <w:multiLevelType w:val="multilevel"/>
    <w:tmpl w:val="A322E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75E212A"/>
    <w:multiLevelType w:val="multilevel"/>
    <w:tmpl w:val="DA7EB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11"/>
  </w:num>
  <w:num w:numId="3">
    <w:abstractNumId w:val="12"/>
  </w:num>
  <w:num w:numId="4">
    <w:abstractNumId w:val="10"/>
  </w:num>
  <w:num w:numId="5">
    <w:abstractNumId w:val="1"/>
  </w:num>
  <w:num w:numId="6">
    <w:abstractNumId w:val="4"/>
  </w:num>
  <w:num w:numId="7">
    <w:abstractNumId w:val="7"/>
  </w:num>
  <w:num w:numId="8">
    <w:abstractNumId w:val="5"/>
  </w:num>
  <w:num w:numId="9">
    <w:abstractNumId w:val="6"/>
  </w:num>
  <w:num w:numId="10">
    <w:abstractNumId w:val="2"/>
  </w:num>
  <w:num w:numId="11">
    <w:abstractNumId w:val="8"/>
  </w:num>
  <w:num w:numId="12">
    <w:abstractNumId w:val="9"/>
  </w:num>
  <w:num w:numId="13">
    <w:abstractNumId w:val="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D84"/>
    <w:rsid w:val="00010909"/>
    <w:rsid w:val="000165A6"/>
    <w:rsid w:val="000344F1"/>
    <w:rsid w:val="00042116"/>
    <w:rsid w:val="000430E1"/>
    <w:rsid w:val="00044A6C"/>
    <w:rsid w:val="00047834"/>
    <w:rsid w:val="00062595"/>
    <w:rsid w:val="00064492"/>
    <w:rsid w:val="0006561F"/>
    <w:rsid w:val="0008505F"/>
    <w:rsid w:val="00085475"/>
    <w:rsid w:val="00093DFE"/>
    <w:rsid w:val="000A0141"/>
    <w:rsid w:val="000B13E1"/>
    <w:rsid w:val="000B6963"/>
    <w:rsid w:val="000C1E38"/>
    <w:rsid w:val="000C319B"/>
    <w:rsid w:val="000E6CAC"/>
    <w:rsid w:val="000E7A16"/>
    <w:rsid w:val="000F138F"/>
    <w:rsid w:val="000F1C27"/>
    <w:rsid w:val="000F41A7"/>
    <w:rsid w:val="00104623"/>
    <w:rsid w:val="00104AE1"/>
    <w:rsid w:val="00110CF8"/>
    <w:rsid w:val="00111C65"/>
    <w:rsid w:val="00116571"/>
    <w:rsid w:val="001171E1"/>
    <w:rsid w:val="001233D9"/>
    <w:rsid w:val="00126D59"/>
    <w:rsid w:val="00140A5C"/>
    <w:rsid w:val="0014587F"/>
    <w:rsid w:val="00154CD4"/>
    <w:rsid w:val="00156B56"/>
    <w:rsid w:val="00164311"/>
    <w:rsid w:val="001702D1"/>
    <w:rsid w:val="0017193D"/>
    <w:rsid w:val="00180843"/>
    <w:rsid w:val="001B18F4"/>
    <w:rsid w:val="001B1980"/>
    <w:rsid w:val="001C1E45"/>
    <w:rsid w:val="001C2F12"/>
    <w:rsid w:val="001D34B9"/>
    <w:rsid w:val="001D4A11"/>
    <w:rsid w:val="001E3431"/>
    <w:rsid w:val="001E3FBD"/>
    <w:rsid w:val="001E7695"/>
    <w:rsid w:val="002030CC"/>
    <w:rsid w:val="002211EC"/>
    <w:rsid w:val="00223301"/>
    <w:rsid w:val="0022381F"/>
    <w:rsid w:val="00224675"/>
    <w:rsid w:val="002254C3"/>
    <w:rsid w:val="00226627"/>
    <w:rsid w:val="00226E57"/>
    <w:rsid w:val="002314C1"/>
    <w:rsid w:val="0023439B"/>
    <w:rsid w:val="00235324"/>
    <w:rsid w:val="00237D6B"/>
    <w:rsid w:val="00252E0C"/>
    <w:rsid w:val="002555DD"/>
    <w:rsid w:val="002610AE"/>
    <w:rsid w:val="002613B4"/>
    <w:rsid w:val="00262958"/>
    <w:rsid w:val="00263BCB"/>
    <w:rsid w:val="00283334"/>
    <w:rsid w:val="00286B85"/>
    <w:rsid w:val="002A0234"/>
    <w:rsid w:val="002B7FFC"/>
    <w:rsid w:val="002C0662"/>
    <w:rsid w:val="002C6F0B"/>
    <w:rsid w:val="00303432"/>
    <w:rsid w:val="0031049E"/>
    <w:rsid w:val="003139C7"/>
    <w:rsid w:val="00327A8C"/>
    <w:rsid w:val="00331C12"/>
    <w:rsid w:val="00345CD8"/>
    <w:rsid w:val="00351F3F"/>
    <w:rsid w:val="00355DED"/>
    <w:rsid w:val="00361CD8"/>
    <w:rsid w:val="0036343B"/>
    <w:rsid w:val="00366688"/>
    <w:rsid w:val="00381DBB"/>
    <w:rsid w:val="00382E22"/>
    <w:rsid w:val="003B0F61"/>
    <w:rsid w:val="003B3989"/>
    <w:rsid w:val="003B41EE"/>
    <w:rsid w:val="003B725D"/>
    <w:rsid w:val="003C35CD"/>
    <w:rsid w:val="003D1975"/>
    <w:rsid w:val="003D3E94"/>
    <w:rsid w:val="003D4D61"/>
    <w:rsid w:val="003D78AD"/>
    <w:rsid w:val="003E29AF"/>
    <w:rsid w:val="003F4BFC"/>
    <w:rsid w:val="003F569D"/>
    <w:rsid w:val="003F6C56"/>
    <w:rsid w:val="00400683"/>
    <w:rsid w:val="004044EE"/>
    <w:rsid w:val="004115C2"/>
    <w:rsid w:val="00417929"/>
    <w:rsid w:val="00422874"/>
    <w:rsid w:val="0044564B"/>
    <w:rsid w:val="00445B1B"/>
    <w:rsid w:val="00447106"/>
    <w:rsid w:val="00450703"/>
    <w:rsid w:val="00464C0C"/>
    <w:rsid w:val="0047168F"/>
    <w:rsid w:val="004722CB"/>
    <w:rsid w:val="00474402"/>
    <w:rsid w:val="004803F6"/>
    <w:rsid w:val="00490680"/>
    <w:rsid w:val="00490FBD"/>
    <w:rsid w:val="004A02A4"/>
    <w:rsid w:val="004A0379"/>
    <w:rsid w:val="004A22BB"/>
    <w:rsid w:val="004A5AFD"/>
    <w:rsid w:val="004B2C1E"/>
    <w:rsid w:val="004B5314"/>
    <w:rsid w:val="004E0EFF"/>
    <w:rsid w:val="004E79B2"/>
    <w:rsid w:val="004E7A99"/>
    <w:rsid w:val="00510BAD"/>
    <w:rsid w:val="00511307"/>
    <w:rsid w:val="00511AA8"/>
    <w:rsid w:val="00524DA2"/>
    <w:rsid w:val="00536038"/>
    <w:rsid w:val="00543264"/>
    <w:rsid w:val="00547214"/>
    <w:rsid w:val="0056161B"/>
    <w:rsid w:val="00561FB4"/>
    <w:rsid w:val="0057225B"/>
    <w:rsid w:val="0057370C"/>
    <w:rsid w:val="0057782F"/>
    <w:rsid w:val="00582DAD"/>
    <w:rsid w:val="005950B0"/>
    <w:rsid w:val="005A5A84"/>
    <w:rsid w:val="005A5F62"/>
    <w:rsid w:val="005A73D9"/>
    <w:rsid w:val="005C0F8C"/>
    <w:rsid w:val="005C6DBD"/>
    <w:rsid w:val="005D20F0"/>
    <w:rsid w:val="005D5712"/>
    <w:rsid w:val="00603400"/>
    <w:rsid w:val="006104B7"/>
    <w:rsid w:val="0061763C"/>
    <w:rsid w:val="006236C0"/>
    <w:rsid w:val="006243C6"/>
    <w:rsid w:val="006349DB"/>
    <w:rsid w:val="00642F2F"/>
    <w:rsid w:val="0065041E"/>
    <w:rsid w:val="00654C3F"/>
    <w:rsid w:val="0065617B"/>
    <w:rsid w:val="00657F9D"/>
    <w:rsid w:val="00662E94"/>
    <w:rsid w:val="0067021E"/>
    <w:rsid w:val="00670AAE"/>
    <w:rsid w:val="0067111D"/>
    <w:rsid w:val="0067739D"/>
    <w:rsid w:val="00682179"/>
    <w:rsid w:val="0068329D"/>
    <w:rsid w:val="0068366F"/>
    <w:rsid w:val="00691A76"/>
    <w:rsid w:val="006A6380"/>
    <w:rsid w:val="006B0798"/>
    <w:rsid w:val="006B684E"/>
    <w:rsid w:val="006C1B37"/>
    <w:rsid w:val="006D3034"/>
    <w:rsid w:val="006D4EAB"/>
    <w:rsid w:val="006E689D"/>
    <w:rsid w:val="006E7785"/>
    <w:rsid w:val="00700B9B"/>
    <w:rsid w:val="007045E0"/>
    <w:rsid w:val="007055C6"/>
    <w:rsid w:val="007267B9"/>
    <w:rsid w:val="007356CA"/>
    <w:rsid w:val="00753654"/>
    <w:rsid w:val="00756F8E"/>
    <w:rsid w:val="007610F6"/>
    <w:rsid w:val="0077595F"/>
    <w:rsid w:val="00783B3F"/>
    <w:rsid w:val="00787C5B"/>
    <w:rsid w:val="007923F3"/>
    <w:rsid w:val="00795FF6"/>
    <w:rsid w:val="007A10B7"/>
    <w:rsid w:val="007A1FB5"/>
    <w:rsid w:val="007A7277"/>
    <w:rsid w:val="007B1132"/>
    <w:rsid w:val="007B2CD9"/>
    <w:rsid w:val="007C63E8"/>
    <w:rsid w:val="007D0301"/>
    <w:rsid w:val="007D5368"/>
    <w:rsid w:val="007D6EBA"/>
    <w:rsid w:val="007F0DC0"/>
    <w:rsid w:val="007F3FFA"/>
    <w:rsid w:val="007F68E3"/>
    <w:rsid w:val="00801F4C"/>
    <w:rsid w:val="008022F4"/>
    <w:rsid w:val="00807C69"/>
    <w:rsid w:val="008335F0"/>
    <w:rsid w:val="0084355D"/>
    <w:rsid w:val="00844DF7"/>
    <w:rsid w:val="00852B24"/>
    <w:rsid w:val="00857F7F"/>
    <w:rsid w:val="008762A3"/>
    <w:rsid w:val="00891332"/>
    <w:rsid w:val="008954CF"/>
    <w:rsid w:val="008B0E17"/>
    <w:rsid w:val="008B1D7D"/>
    <w:rsid w:val="008B4502"/>
    <w:rsid w:val="008D3D4A"/>
    <w:rsid w:val="008E66AC"/>
    <w:rsid w:val="008F1AB8"/>
    <w:rsid w:val="009006AF"/>
    <w:rsid w:val="009007FD"/>
    <w:rsid w:val="009049CE"/>
    <w:rsid w:val="00921B91"/>
    <w:rsid w:val="00950E62"/>
    <w:rsid w:val="00952F8C"/>
    <w:rsid w:val="00955E23"/>
    <w:rsid w:val="00962083"/>
    <w:rsid w:val="00965ADE"/>
    <w:rsid w:val="009751D2"/>
    <w:rsid w:val="009863E6"/>
    <w:rsid w:val="00992935"/>
    <w:rsid w:val="0099548A"/>
    <w:rsid w:val="0099613E"/>
    <w:rsid w:val="009A3759"/>
    <w:rsid w:val="009A5909"/>
    <w:rsid w:val="009B4AC3"/>
    <w:rsid w:val="009C56CD"/>
    <w:rsid w:val="009F364D"/>
    <w:rsid w:val="009F5481"/>
    <w:rsid w:val="00A100E8"/>
    <w:rsid w:val="00A13945"/>
    <w:rsid w:val="00A21356"/>
    <w:rsid w:val="00A25158"/>
    <w:rsid w:val="00A26332"/>
    <w:rsid w:val="00A272C0"/>
    <w:rsid w:val="00A3028F"/>
    <w:rsid w:val="00A3652E"/>
    <w:rsid w:val="00A40427"/>
    <w:rsid w:val="00A45574"/>
    <w:rsid w:val="00A47CA1"/>
    <w:rsid w:val="00A50D84"/>
    <w:rsid w:val="00A52A69"/>
    <w:rsid w:val="00A56066"/>
    <w:rsid w:val="00A65C22"/>
    <w:rsid w:val="00A6793B"/>
    <w:rsid w:val="00A72ACE"/>
    <w:rsid w:val="00A73A51"/>
    <w:rsid w:val="00A83ED2"/>
    <w:rsid w:val="00A84824"/>
    <w:rsid w:val="00A91875"/>
    <w:rsid w:val="00A944CF"/>
    <w:rsid w:val="00AA0097"/>
    <w:rsid w:val="00AB7C82"/>
    <w:rsid w:val="00AC5461"/>
    <w:rsid w:val="00AD194F"/>
    <w:rsid w:val="00AD2E11"/>
    <w:rsid w:val="00AE65F9"/>
    <w:rsid w:val="00AF2BAB"/>
    <w:rsid w:val="00B029DB"/>
    <w:rsid w:val="00B06955"/>
    <w:rsid w:val="00B06B34"/>
    <w:rsid w:val="00B12E44"/>
    <w:rsid w:val="00B2094C"/>
    <w:rsid w:val="00B421BD"/>
    <w:rsid w:val="00B44D97"/>
    <w:rsid w:val="00B55C7E"/>
    <w:rsid w:val="00B648BF"/>
    <w:rsid w:val="00B742AD"/>
    <w:rsid w:val="00B82120"/>
    <w:rsid w:val="00B85681"/>
    <w:rsid w:val="00BB3DEF"/>
    <w:rsid w:val="00BB461E"/>
    <w:rsid w:val="00BC7B9B"/>
    <w:rsid w:val="00BD0395"/>
    <w:rsid w:val="00BD4F6D"/>
    <w:rsid w:val="00BD6E05"/>
    <w:rsid w:val="00BD78D4"/>
    <w:rsid w:val="00BE2D28"/>
    <w:rsid w:val="00BE47EF"/>
    <w:rsid w:val="00BE53D3"/>
    <w:rsid w:val="00C01B38"/>
    <w:rsid w:val="00C03729"/>
    <w:rsid w:val="00C20F2C"/>
    <w:rsid w:val="00C23957"/>
    <w:rsid w:val="00C30F9C"/>
    <w:rsid w:val="00C40EFD"/>
    <w:rsid w:val="00C41AD7"/>
    <w:rsid w:val="00C43407"/>
    <w:rsid w:val="00C6442C"/>
    <w:rsid w:val="00C70F83"/>
    <w:rsid w:val="00C8154C"/>
    <w:rsid w:val="00C91074"/>
    <w:rsid w:val="00C91E1B"/>
    <w:rsid w:val="00C93361"/>
    <w:rsid w:val="00C96B3B"/>
    <w:rsid w:val="00C97FE0"/>
    <w:rsid w:val="00CA0CB1"/>
    <w:rsid w:val="00CA3256"/>
    <w:rsid w:val="00CA4C43"/>
    <w:rsid w:val="00CA7500"/>
    <w:rsid w:val="00CB1814"/>
    <w:rsid w:val="00CB412A"/>
    <w:rsid w:val="00CC0CD2"/>
    <w:rsid w:val="00CC314F"/>
    <w:rsid w:val="00CC5A88"/>
    <w:rsid w:val="00CD4581"/>
    <w:rsid w:val="00CE48AF"/>
    <w:rsid w:val="00D03724"/>
    <w:rsid w:val="00D06080"/>
    <w:rsid w:val="00D07C1E"/>
    <w:rsid w:val="00D104D9"/>
    <w:rsid w:val="00D12492"/>
    <w:rsid w:val="00D14994"/>
    <w:rsid w:val="00D170FA"/>
    <w:rsid w:val="00D17C5D"/>
    <w:rsid w:val="00D356C6"/>
    <w:rsid w:val="00D44B55"/>
    <w:rsid w:val="00D45E35"/>
    <w:rsid w:val="00D56FD1"/>
    <w:rsid w:val="00D6194A"/>
    <w:rsid w:val="00D650CD"/>
    <w:rsid w:val="00D674A2"/>
    <w:rsid w:val="00D70E22"/>
    <w:rsid w:val="00D771D8"/>
    <w:rsid w:val="00D93D98"/>
    <w:rsid w:val="00D95A0C"/>
    <w:rsid w:val="00DA6872"/>
    <w:rsid w:val="00DB34C8"/>
    <w:rsid w:val="00DC6228"/>
    <w:rsid w:val="00DD3ED4"/>
    <w:rsid w:val="00DE1837"/>
    <w:rsid w:val="00DF2FFB"/>
    <w:rsid w:val="00E007AF"/>
    <w:rsid w:val="00E119D3"/>
    <w:rsid w:val="00E13457"/>
    <w:rsid w:val="00E375E5"/>
    <w:rsid w:val="00E44473"/>
    <w:rsid w:val="00E47613"/>
    <w:rsid w:val="00E7176F"/>
    <w:rsid w:val="00E72F95"/>
    <w:rsid w:val="00E756BC"/>
    <w:rsid w:val="00E77C7A"/>
    <w:rsid w:val="00E819B8"/>
    <w:rsid w:val="00E83DB1"/>
    <w:rsid w:val="00E90F63"/>
    <w:rsid w:val="00E92098"/>
    <w:rsid w:val="00E94E59"/>
    <w:rsid w:val="00EA3FB3"/>
    <w:rsid w:val="00EA415B"/>
    <w:rsid w:val="00EA5053"/>
    <w:rsid w:val="00EA62B0"/>
    <w:rsid w:val="00EB3CD5"/>
    <w:rsid w:val="00EB59B9"/>
    <w:rsid w:val="00EC032B"/>
    <w:rsid w:val="00EC78EF"/>
    <w:rsid w:val="00ED6BE0"/>
    <w:rsid w:val="00EF2BA5"/>
    <w:rsid w:val="00EF4A10"/>
    <w:rsid w:val="00F02D38"/>
    <w:rsid w:val="00F06A57"/>
    <w:rsid w:val="00F14583"/>
    <w:rsid w:val="00F17280"/>
    <w:rsid w:val="00F2548F"/>
    <w:rsid w:val="00F317BE"/>
    <w:rsid w:val="00F347F3"/>
    <w:rsid w:val="00F366D5"/>
    <w:rsid w:val="00F372F9"/>
    <w:rsid w:val="00F47434"/>
    <w:rsid w:val="00F50849"/>
    <w:rsid w:val="00F668B2"/>
    <w:rsid w:val="00F67C67"/>
    <w:rsid w:val="00F71823"/>
    <w:rsid w:val="00F71E26"/>
    <w:rsid w:val="00F84956"/>
    <w:rsid w:val="00F84DC8"/>
    <w:rsid w:val="00F85D47"/>
    <w:rsid w:val="00F92772"/>
    <w:rsid w:val="00F93EE6"/>
    <w:rsid w:val="00F94891"/>
    <w:rsid w:val="00FA1595"/>
    <w:rsid w:val="00FC35AC"/>
    <w:rsid w:val="00FD3EC9"/>
    <w:rsid w:val="00FE64B7"/>
    <w:rsid w:val="00FF34E6"/>
    <w:rsid w:val="00FF49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EB9100"/>
  <w15:chartTrackingRefBased/>
  <w15:docId w15:val="{3742EF24-ED81-4BB3-89C9-5345A02AF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4891"/>
  </w:style>
  <w:style w:type="paragraph" w:styleId="Heading1">
    <w:name w:val="heading 1"/>
    <w:basedOn w:val="Normal"/>
    <w:next w:val="Normal"/>
    <w:link w:val="Heading1Char"/>
    <w:uiPriority w:val="9"/>
    <w:qFormat/>
    <w:rsid w:val="00A50D8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50D8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50D8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50D8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50D8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50D8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50D8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50D8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50D8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0D8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50D8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50D8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50D8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50D8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50D8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50D8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50D8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50D84"/>
    <w:rPr>
      <w:rFonts w:eastAsiaTheme="majorEastAsia" w:cstheme="majorBidi"/>
      <w:color w:val="272727" w:themeColor="text1" w:themeTint="D8"/>
    </w:rPr>
  </w:style>
  <w:style w:type="paragraph" w:styleId="Title">
    <w:name w:val="Title"/>
    <w:basedOn w:val="Normal"/>
    <w:next w:val="Normal"/>
    <w:link w:val="TitleChar"/>
    <w:uiPriority w:val="10"/>
    <w:qFormat/>
    <w:rsid w:val="00A50D8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50D8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50D8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50D8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50D84"/>
    <w:pPr>
      <w:spacing w:before="160"/>
      <w:jc w:val="center"/>
    </w:pPr>
    <w:rPr>
      <w:i/>
      <w:iCs/>
      <w:color w:val="404040" w:themeColor="text1" w:themeTint="BF"/>
    </w:rPr>
  </w:style>
  <w:style w:type="character" w:customStyle="1" w:styleId="QuoteChar">
    <w:name w:val="Quote Char"/>
    <w:basedOn w:val="DefaultParagraphFont"/>
    <w:link w:val="Quote"/>
    <w:uiPriority w:val="29"/>
    <w:rsid w:val="00A50D84"/>
    <w:rPr>
      <w:i/>
      <w:iCs/>
      <w:color w:val="404040" w:themeColor="text1" w:themeTint="BF"/>
    </w:rPr>
  </w:style>
  <w:style w:type="paragraph" w:styleId="ListParagraph">
    <w:name w:val="List Paragraph"/>
    <w:basedOn w:val="Normal"/>
    <w:uiPriority w:val="34"/>
    <w:qFormat/>
    <w:rsid w:val="00A50D84"/>
    <w:pPr>
      <w:ind w:left="720"/>
      <w:contextualSpacing/>
    </w:pPr>
  </w:style>
  <w:style w:type="character" w:styleId="IntenseEmphasis">
    <w:name w:val="Intense Emphasis"/>
    <w:basedOn w:val="DefaultParagraphFont"/>
    <w:uiPriority w:val="21"/>
    <w:qFormat/>
    <w:rsid w:val="00A50D84"/>
    <w:rPr>
      <w:i/>
      <w:iCs/>
      <w:color w:val="2F5496" w:themeColor="accent1" w:themeShade="BF"/>
    </w:rPr>
  </w:style>
  <w:style w:type="paragraph" w:styleId="IntenseQuote">
    <w:name w:val="Intense Quote"/>
    <w:basedOn w:val="Normal"/>
    <w:next w:val="Normal"/>
    <w:link w:val="IntenseQuoteChar"/>
    <w:uiPriority w:val="30"/>
    <w:qFormat/>
    <w:rsid w:val="00A50D8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50D84"/>
    <w:rPr>
      <w:i/>
      <w:iCs/>
      <w:color w:val="2F5496" w:themeColor="accent1" w:themeShade="BF"/>
    </w:rPr>
  </w:style>
  <w:style w:type="character" w:styleId="IntenseReference">
    <w:name w:val="Intense Reference"/>
    <w:basedOn w:val="DefaultParagraphFont"/>
    <w:uiPriority w:val="32"/>
    <w:qFormat/>
    <w:rsid w:val="00A50D84"/>
    <w:rPr>
      <w:b/>
      <w:bCs/>
      <w:smallCaps/>
      <w:color w:val="2F5496" w:themeColor="accent1" w:themeShade="BF"/>
      <w:spacing w:val="5"/>
    </w:rPr>
  </w:style>
  <w:style w:type="character" w:styleId="CommentReference">
    <w:name w:val="annotation reference"/>
    <w:basedOn w:val="DefaultParagraphFont"/>
    <w:uiPriority w:val="99"/>
    <w:semiHidden/>
    <w:unhideWhenUsed/>
    <w:rsid w:val="00D17C5D"/>
    <w:rPr>
      <w:sz w:val="16"/>
      <w:szCs w:val="16"/>
    </w:rPr>
  </w:style>
  <w:style w:type="paragraph" w:styleId="CommentText">
    <w:name w:val="annotation text"/>
    <w:basedOn w:val="Normal"/>
    <w:link w:val="CommentTextChar"/>
    <w:uiPriority w:val="99"/>
    <w:unhideWhenUsed/>
    <w:rsid w:val="00D17C5D"/>
    <w:pPr>
      <w:spacing w:line="240" w:lineRule="auto"/>
    </w:pPr>
    <w:rPr>
      <w:sz w:val="20"/>
      <w:szCs w:val="20"/>
    </w:rPr>
  </w:style>
  <w:style w:type="character" w:customStyle="1" w:styleId="CommentTextChar">
    <w:name w:val="Comment Text Char"/>
    <w:basedOn w:val="DefaultParagraphFont"/>
    <w:link w:val="CommentText"/>
    <w:uiPriority w:val="99"/>
    <w:rsid w:val="00D17C5D"/>
    <w:rPr>
      <w:sz w:val="20"/>
      <w:szCs w:val="20"/>
    </w:rPr>
  </w:style>
  <w:style w:type="paragraph" w:styleId="CommentSubject">
    <w:name w:val="annotation subject"/>
    <w:basedOn w:val="CommentText"/>
    <w:next w:val="CommentText"/>
    <w:link w:val="CommentSubjectChar"/>
    <w:uiPriority w:val="99"/>
    <w:semiHidden/>
    <w:unhideWhenUsed/>
    <w:rsid w:val="00D17C5D"/>
    <w:rPr>
      <w:b/>
      <w:bCs/>
    </w:rPr>
  </w:style>
  <w:style w:type="character" w:customStyle="1" w:styleId="CommentSubjectChar">
    <w:name w:val="Comment Subject Char"/>
    <w:basedOn w:val="CommentTextChar"/>
    <w:link w:val="CommentSubject"/>
    <w:uiPriority w:val="99"/>
    <w:semiHidden/>
    <w:rsid w:val="00D17C5D"/>
    <w:rPr>
      <w:b/>
      <w:bCs/>
      <w:sz w:val="20"/>
      <w:szCs w:val="20"/>
    </w:rPr>
  </w:style>
  <w:style w:type="paragraph" w:styleId="Header">
    <w:name w:val="header"/>
    <w:basedOn w:val="Normal"/>
    <w:link w:val="HeaderChar"/>
    <w:uiPriority w:val="99"/>
    <w:unhideWhenUsed/>
    <w:rsid w:val="007610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10F6"/>
  </w:style>
  <w:style w:type="paragraph" w:styleId="Footer">
    <w:name w:val="footer"/>
    <w:basedOn w:val="Normal"/>
    <w:link w:val="FooterChar"/>
    <w:uiPriority w:val="99"/>
    <w:unhideWhenUsed/>
    <w:rsid w:val="007610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10F6"/>
  </w:style>
  <w:style w:type="paragraph" w:styleId="Revision">
    <w:name w:val="Revision"/>
    <w:hidden/>
    <w:uiPriority w:val="99"/>
    <w:semiHidden/>
    <w:rsid w:val="007D5368"/>
    <w:pPr>
      <w:spacing w:after="0" w:line="240" w:lineRule="auto"/>
    </w:pPr>
  </w:style>
  <w:style w:type="paragraph" w:styleId="NormalWeb">
    <w:name w:val="Normal (Web)"/>
    <w:basedOn w:val="Normal"/>
    <w:uiPriority w:val="99"/>
    <w:unhideWhenUsed/>
    <w:rsid w:val="00D70E22"/>
    <w:rPr>
      <w:rFonts w:ascii="Times New Roman" w:hAnsi="Times New Roman" w:cs="Times New Roman"/>
    </w:rPr>
  </w:style>
  <w:style w:type="paragraph" w:styleId="BalloonText">
    <w:name w:val="Balloon Text"/>
    <w:basedOn w:val="Normal"/>
    <w:link w:val="BalloonTextChar"/>
    <w:uiPriority w:val="99"/>
    <w:semiHidden/>
    <w:unhideWhenUsed/>
    <w:rsid w:val="00C91E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1E1B"/>
    <w:rPr>
      <w:rFonts w:ascii="Segoe UI" w:hAnsi="Segoe UI" w:cs="Segoe UI"/>
      <w:sz w:val="18"/>
      <w:szCs w:val="18"/>
    </w:rPr>
  </w:style>
  <w:style w:type="character" w:styleId="Strong">
    <w:name w:val="Strong"/>
    <w:uiPriority w:val="22"/>
    <w:qFormat/>
    <w:rsid w:val="00F93E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AppData/Local/Microsoft/Windows/INetCache/AppData/Local/Microsoft/Windows/INetCache/Downloads/&#1060;&#1072;&#1082;&#1090;&#1086;&#1088;&#1080;&#1085;&#1075;_&#1087;&#1088;&#1086;&#1084;&#1077;&#1090;_&#1057;&#1088;&#1073;&#1080;&#1112;&#1072;_2023_2024_&#1115;&#1080;&#1088;&#1080;&#1083;&#1080;&#1094;&#1072;.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330E2-4311-42CE-91FF-8C2985335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22</Pages>
  <Words>9723</Words>
  <Characters>55422</Characters>
  <Application>Microsoft Office Word</Application>
  <DocSecurity>0</DocSecurity>
  <Lines>461</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Jelisaveta Janic</dc:creator>
  <cp:keywords/>
  <dc:description/>
  <cp:lastModifiedBy>Andjelka Opacic</cp:lastModifiedBy>
  <cp:revision>24</cp:revision>
  <cp:lastPrinted>2025-11-06T10:38:00Z</cp:lastPrinted>
  <dcterms:created xsi:type="dcterms:W3CDTF">2025-11-05T07:23:00Z</dcterms:created>
  <dcterms:modified xsi:type="dcterms:W3CDTF">2025-11-06T10:47:00Z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cc0d928d-3809-45f5-992d-99b75ec24009</vt:lpwstr>
  </property>
</Properties>
</file>