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03D6F" w14:textId="77777777" w:rsidR="00751BC7" w:rsidRPr="007F023E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67F19008" w14:textId="63AD8DFE" w:rsidR="00D963A4" w:rsidRPr="007F023E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  <w:r w:rsidR="007F023E" w:rsidRPr="007F023E">
        <w:rPr>
          <w:rFonts w:ascii="Times New Roman" w:hAnsi="Times New Roman"/>
          <w:szCs w:val="24"/>
          <w:lang w:val="sr-Cyrl-CS"/>
        </w:rPr>
        <w:t>ПРЕДЛОГ</w:t>
      </w:r>
    </w:p>
    <w:p w14:paraId="392F7266" w14:textId="77777777" w:rsidR="00D963A4" w:rsidRPr="007F023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C4497AE" w14:textId="77777777" w:rsidR="00D963A4" w:rsidRPr="007F023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139C6C8" w14:textId="208A1E86" w:rsidR="00390FBC" w:rsidRPr="007F023E" w:rsidRDefault="00D963A4" w:rsidP="00390FB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          </w:t>
      </w:r>
      <w:r w:rsidR="00B75B71" w:rsidRPr="007F023E">
        <w:rPr>
          <w:rFonts w:ascii="Times New Roman" w:hAnsi="Times New Roman"/>
          <w:szCs w:val="24"/>
          <w:lang w:val="sr-Cyrl-CS"/>
        </w:rPr>
        <w:t xml:space="preserve">    </w:t>
      </w:r>
      <w:r w:rsidR="00390FBC" w:rsidRPr="007F023E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1A7296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E51E75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138/22</w:t>
      </w:r>
      <w:r w:rsidR="00BE4EB4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1A7296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BE4EB4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),</w:t>
      </w:r>
    </w:p>
    <w:p w14:paraId="708B8F57" w14:textId="77777777" w:rsidR="00390FBC" w:rsidRPr="007F023E" w:rsidRDefault="00390FBC" w:rsidP="00390FBC">
      <w:pPr>
        <w:pStyle w:val="BodyText"/>
        <w:rPr>
          <w:rFonts w:ascii="Times New Roman" w:hAnsi="Times New Roman"/>
          <w:szCs w:val="24"/>
          <w:lang w:val="sr-Cyrl-CS"/>
        </w:rPr>
      </w:pPr>
    </w:p>
    <w:p w14:paraId="1E7BEC3E" w14:textId="3506EEA6" w:rsidR="00E62901" w:rsidRPr="007F023E" w:rsidRDefault="00E62901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8C103" w14:textId="77777777" w:rsidR="00D963A4" w:rsidRPr="007F023E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 </w:t>
      </w:r>
      <w:r w:rsidR="00D963A4" w:rsidRPr="007F023E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37217193" w14:textId="77777777" w:rsidR="00D963A4" w:rsidRPr="007F023E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90ED3F2" w14:textId="77777777" w:rsidR="00D963A4" w:rsidRPr="007F023E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</w:p>
    <w:p w14:paraId="68E59F96" w14:textId="77777777" w:rsidR="00D963A4" w:rsidRPr="007F023E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C2831EE" w14:textId="77777777" w:rsidR="007F5010" w:rsidRPr="007F023E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105BA4" w14:textId="77777777" w:rsidR="00426E59" w:rsidRPr="007F023E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7F023E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77777777" w:rsidR="00426E59" w:rsidRPr="007F023E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  <w:r w:rsidR="000E1137" w:rsidRPr="007F023E">
        <w:rPr>
          <w:rFonts w:ascii="Times New Roman" w:hAnsi="Times New Roman"/>
          <w:szCs w:val="24"/>
          <w:lang w:val="sr-Cyrl-CS"/>
        </w:rPr>
        <w:t>И ДОПУНАМА</w:t>
      </w:r>
    </w:p>
    <w:p w14:paraId="2C9D3616" w14:textId="3CC4095D" w:rsidR="00426E59" w:rsidRPr="007F023E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7F023E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7F023E">
        <w:rPr>
          <w:rFonts w:ascii="Times New Roman" w:hAnsi="Times New Roman"/>
          <w:szCs w:val="24"/>
          <w:lang w:val="sr-Cyrl-CS"/>
        </w:rPr>
        <w:t>2</w:t>
      </w:r>
      <w:r w:rsidR="00BE4EB4" w:rsidRPr="007F023E">
        <w:rPr>
          <w:rFonts w:ascii="Times New Roman" w:hAnsi="Times New Roman"/>
          <w:szCs w:val="24"/>
          <w:lang w:val="sr-Cyrl-CS"/>
        </w:rPr>
        <w:t>5</w:t>
      </w:r>
      <w:r w:rsidR="000E1137" w:rsidRPr="007F023E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7F023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DE97384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31336A" w14:textId="77777777" w:rsidR="00EA4CEF" w:rsidRPr="007F023E" w:rsidRDefault="00EA4CEF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7F023E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I</w:t>
      </w:r>
    </w:p>
    <w:p w14:paraId="31B37EB2" w14:textId="77777777" w:rsidR="006F3974" w:rsidRPr="007F023E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48DA0141" w:rsidR="00426E59" w:rsidRPr="007F023E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0E1137" w:rsidRPr="007F023E">
        <w:rPr>
          <w:rFonts w:ascii="Times New Roman" w:hAnsi="Times New Roman"/>
          <w:szCs w:val="24"/>
          <w:lang w:val="sr-Cyrl-CS"/>
        </w:rPr>
        <w:t xml:space="preserve"> и допунама</w:t>
      </w:r>
      <w:r w:rsidRPr="007F023E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7F023E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7F023E">
        <w:rPr>
          <w:rFonts w:ascii="Times New Roman" w:hAnsi="Times New Roman"/>
          <w:szCs w:val="24"/>
          <w:lang w:val="sr-Cyrl-CS"/>
        </w:rPr>
        <w:t>2</w:t>
      </w:r>
      <w:r w:rsidR="00BE4EB4" w:rsidRPr="007F023E">
        <w:rPr>
          <w:rFonts w:ascii="Times New Roman" w:hAnsi="Times New Roman"/>
          <w:szCs w:val="24"/>
          <w:lang w:val="sr-Cyrl-CS"/>
        </w:rPr>
        <w:t>5</w:t>
      </w:r>
      <w:r w:rsidR="000E1137" w:rsidRPr="007F023E">
        <w:rPr>
          <w:rFonts w:ascii="Times New Roman" w:hAnsi="Times New Roman"/>
          <w:szCs w:val="24"/>
          <w:lang w:val="sr-Cyrl-CS"/>
        </w:rPr>
        <w:t>. годин</w:t>
      </w:r>
      <w:r w:rsidR="00F75376" w:rsidRPr="007F023E">
        <w:rPr>
          <w:rFonts w:ascii="Times New Roman" w:hAnsi="Times New Roman"/>
          <w:szCs w:val="24"/>
          <w:lang w:val="sr-Cyrl-CS"/>
        </w:rPr>
        <w:t>у</w:t>
      </w:r>
      <w:r w:rsidRPr="007F023E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7F023E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7F023E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7F023E">
        <w:rPr>
          <w:rFonts w:ascii="Times New Roman" w:hAnsi="Times New Roman"/>
          <w:szCs w:val="24"/>
          <w:lang w:val="sr-Cyrl-CS"/>
        </w:rPr>
        <w:t>ржаној</w:t>
      </w:r>
      <w:r w:rsidRPr="007F023E">
        <w:rPr>
          <w:rFonts w:ascii="Times New Roman" w:hAnsi="Times New Roman"/>
          <w:szCs w:val="24"/>
          <w:lang w:val="sr-Cyrl-CS"/>
        </w:rPr>
        <w:t xml:space="preserve"> </w:t>
      </w:r>
      <w:r w:rsidR="0082353A" w:rsidRPr="007F023E">
        <w:rPr>
          <w:rFonts w:ascii="Times New Roman" w:hAnsi="Times New Roman"/>
          <w:szCs w:val="24"/>
          <w:lang w:val="sr-Cyrl-CS"/>
        </w:rPr>
        <w:t>27</w:t>
      </w:r>
      <w:r w:rsidR="00D46E92" w:rsidRPr="007F023E">
        <w:rPr>
          <w:rFonts w:ascii="Times New Roman" w:hAnsi="Times New Roman"/>
          <w:szCs w:val="24"/>
          <w:lang w:val="sr-Cyrl-CS"/>
        </w:rPr>
        <w:t xml:space="preserve">. </w:t>
      </w:r>
      <w:r w:rsidR="0082353A" w:rsidRPr="007F023E">
        <w:rPr>
          <w:rFonts w:ascii="Times New Roman" w:hAnsi="Times New Roman"/>
          <w:szCs w:val="24"/>
          <w:lang w:val="sr-Cyrl-CS"/>
        </w:rPr>
        <w:t>октобра</w:t>
      </w:r>
      <w:r w:rsidR="00E51E75" w:rsidRPr="007F023E">
        <w:rPr>
          <w:rFonts w:ascii="Times New Roman" w:hAnsi="Times New Roman"/>
          <w:szCs w:val="24"/>
          <w:lang w:val="sr-Cyrl-CS"/>
        </w:rPr>
        <w:t xml:space="preserve"> </w:t>
      </w:r>
      <w:r w:rsidR="00CA6241" w:rsidRPr="007F023E">
        <w:rPr>
          <w:rFonts w:ascii="Times New Roman" w:hAnsi="Times New Roman"/>
          <w:szCs w:val="24"/>
          <w:lang w:val="sr-Cyrl-CS"/>
        </w:rPr>
        <w:t>20</w:t>
      </w:r>
      <w:r w:rsidR="008A5F75" w:rsidRPr="007F023E">
        <w:rPr>
          <w:rFonts w:ascii="Times New Roman" w:hAnsi="Times New Roman"/>
          <w:szCs w:val="24"/>
          <w:lang w:val="sr-Cyrl-CS"/>
        </w:rPr>
        <w:t>2</w:t>
      </w:r>
      <w:r w:rsidR="00BE4EB4" w:rsidRPr="007F023E">
        <w:rPr>
          <w:rFonts w:ascii="Times New Roman" w:hAnsi="Times New Roman"/>
          <w:szCs w:val="24"/>
          <w:lang w:val="sr-Cyrl-CS"/>
        </w:rPr>
        <w:t>5</w:t>
      </w:r>
      <w:r w:rsidRPr="007F023E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5EE42A1B" w14:textId="77777777" w:rsidR="00D963A4" w:rsidRPr="007F023E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</w:p>
    <w:p w14:paraId="66C93C40" w14:textId="509A82FC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</w:r>
      <w:r w:rsidRPr="007F023E">
        <w:rPr>
          <w:rFonts w:ascii="Times New Roman" w:hAnsi="Times New Roman"/>
          <w:szCs w:val="24"/>
          <w:lang w:val="sr-Cyrl-CS"/>
        </w:rPr>
        <w:tab/>
        <w:t xml:space="preserve">     </w:t>
      </w:r>
      <w:r w:rsidR="002706F6" w:rsidRPr="007F023E">
        <w:rPr>
          <w:rFonts w:ascii="Times New Roman" w:hAnsi="Times New Roman"/>
          <w:szCs w:val="24"/>
          <w:lang w:val="sr-Cyrl-CS"/>
        </w:rPr>
        <w:t xml:space="preserve">   </w:t>
      </w:r>
      <w:r w:rsidR="00BA4FF3" w:rsidRPr="007F023E">
        <w:rPr>
          <w:rFonts w:ascii="Times New Roman" w:hAnsi="Times New Roman"/>
          <w:szCs w:val="24"/>
          <w:lang w:val="sr-Cyrl-CS"/>
        </w:rPr>
        <w:t xml:space="preserve"> </w:t>
      </w:r>
      <w:r w:rsidR="002706F6" w:rsidRPr="007F023E">
        <w:rPr>
          <w:rFonts w:ascii="Times New Roman" w:hAnsi="Times New Roman"/>
          <w:szCs w:val="24"/>
          <w:lang w:val="sr-Cyrl-CS"/>
        </w:rPr>
        <w:t xml:space="preserve">   </w:t>
      </w:r>
      <w:r w:rsidRPr="007F023E">
        <w:rPr>
          <w:rFonts w:ascii="Times New Roman" w:hAnsi="Times New Roman"/>
          <w:szCs w:val="24"/>
          <w:lang w:val="sr-Cyrl-CS"/>
        </w:rPr>
        <w:t xml:space="preserve">  II</w:t>
      </w:r>
    </w:p>
    <w:p w14:paraId="51194ACD" w14:textId="77777777" w:rsidR="00D963A4" w:rsidRPr="007F023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257755C" w14:textId="77777777" w:rsidR="00D963A4" w:rsidRPr="007F023E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03E30EE" w14:textId="77777777" w:rsidR="00D963A4" w:rsidRPr="007F023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CE7BA27" w14:textId="77777777" w:rsidR="00D963A4" w:rsidRPr="007F023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0DD6402" w14:textId="77777777" w:rsidR="00D963A4" w:rsidRPr="007F023E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8524991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7DCF2EE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Број:</w:t>
      </w:r>
    </w:p>
    <w:p w14:paraId="6260513A" w14:textId="6CFE935A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У Београду,  </w:t>
      </w:r>
      <w:r w:rsidR="00390FBC" w:rsidRPr="007F023E">
        <w:rPr>
          <w:rFonts w:ascii="Times New Roman" w:hAnsi="Times New Roman"/>
          <w:szCs w:val="24"/>
          <w:lang w:val="sr-Cyrl-CS"/>
        </w:rPr>
        <w:t xml:space="preserve">               </w:t>
      </w:r>
      <w:r w:rsidR="00CA6241" w:rsidRPr="007F023E">
        <w:rPr>
          <w:rFonts w:ascii="Times New Roman" w:hAnsi="Times New Roman"/>
          <w:szCs w:val="24"/>
          <w:lang w:val="sr-Cyrl-CS"/>
        </w:rPr>
        <w:t>20</w:t>
      </w:r>
      <w:r w:rsidR="00732DBC" w:rsidRPr="007F023E">
        <w:rPr>
          <w:rFonts w:ascii="Times New Roman" w:hAnsi="Times New Roman"/>
          <w:szCs w:val="24"/>
          <w:lang w:val="sr-Cyrl-CS"/>
        </w:rPr>
        <w:t>2</w:t>
      </w:r>
      <w:r w:rsidR="00BE4EB4" w:rsidRPr="007F023E">
        <w:rPr>
          <w:rFonts w:ascii="Times New Roman" w:hAnsi="Times New Roman"/>
          <w:szCs w:val="24"/>
          <w:lang w:val="sr-Cyrl-CS"/>
        </w:rPr>
        <w:t>5</w:t>
      </w:r>
      <w:r w:rsidRPr="007F023E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7F023E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FB3698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F6A21D6" w14:textId="77777777" w:rsidR="00D963A4" w:rsidRPr="007F023E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9DA478" w14:textId="4B40C7EF" w:rsidR="009341D8" w:rsidRPr="007F023E" w:rsidRDefault="00D963A4" w:rsidP="00DE61A9">
      <w:pPr>
        <w:jc w:val="center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6BBB8AB3" w14:textId="77777777" w:rsidR="007F312D" w:rsidRPr="007F023E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147AE314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72810B7B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00DA352A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418BDABE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2DBB99A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54B1020B" w14:textId="77777777" w:rsidR="008264BD" w:rsidRPr="007F023E" w:rsidRDefault="008264BD" w:rsidP="00554F19">
      <w:pPr>
        <w:jc w:val="center"/>
        <w:rPr>
          <w:rFonts w:ascii="Times New Roman" w:hAnsi="Times New Roman"/>
          <w:szCs w:val="24"/>
          <w:lang w:val="sr-Cyrl-CS"/>
        </w:rPr>
      </w:pPr>
    </w:p>
    <w:p w14:paraId="14C4DF94" w14:textId="126C02B8" w:rsidR="00554F19" w:rsidRPr="007F023E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FC1EFA1" w14:textId="77777777" w:rsidR="00554F19" w:rsidRPr="007F023E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E12DC8A" w14:textId="77777777" w:rsidR="00554F19" w:rsidRPr="007F023E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24A366F0" w14:textId="77777777" w:rsidR="00554F19" w:rsidRPr="007F023E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7F023E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BB0BFA2" w14:textId="77777777" w:rsidR="00554F19" w:rsidRPr="007F023E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36B47767" w14:textId="639BE6D8" w:rsidR="00554F19" w:rsidRPr="007F023E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  <w:r w:rsidR="00554F19" w:rsidRPr="007F023E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E51E75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118/21 – др. </w:t>
      </w:r>
      <w:r w:rsidR="00E51E75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1A7296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, 138/22</w:t>
      </w:r>
      <w:r w:rsidR="00BE4EB4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1A7296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BE4EB4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8179CA" w:rsidRPr="007F023E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AA6524" w:rsidRPr="007F023E">
        <w:rPr>
          <w:rFonts w:ascii="Times New Roman" w:hAnsi="Times New Roman"/>
          <w:szCs w:val="24"/>
          <w:lang w:val="sr-Cyrl-CS"/>
        </w:rPr>
        <w:t xml:space="preserve">, </w:t>
      </w:r>
      <w:r w:rsidR="00554F19" w:rsidRPr="007F023E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4455842F" w14:textId="77777777" w:rsidR="00554F19" w:rsidRPr="007F023E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FBCC9C8" w14:textId="77777777" w:rsidR="00554F19" w:rsidRPr="007F023E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7F023E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2895B4CE" w14:textId="77777777" w:rsidR="00554F19" w:rsidRPr="007F023E" w:rsidRDefault="00554F19" w:rsidP="00554F19">
      <w:pPr>
        <w:jc w:val="both"/>
        <w:rPr>
          <w:rFonts w:ascii="Times New Roman" w:hAnsi="Times New Roman"/>
          <w:szCs w:val="24"/>
          <w:lang w:val="sr-Cyrl-CS"/>
        </w:rPr>
      </w:pPr>
    </w:p>
    <w:p w14:paraId="124610B1" w14:textId="0A33A04B" w:rsidR="00CD3118" w:rsidRPr="007F023E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1B5A8A" w:rsidRPr="007F023E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7F023E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3BE7651C" w14:textId="298F205F" w:rsidR="008750A5" w:rsidRPr="007F023E" w:rsidRDefault="00CA4106" w:rsidP="008750A5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ab/>
      </w:r>
      <w:r w:rsidR="00F96226" w:rsidRPr="007F023E">
        <w:rPr>
          <w:rFonts w:ascii="Times New Roman" w:hAnsi="Times New Roman"/>
          <w:szCs w:val="24"/>
          <w:lang w:val="sr-Cyrl-CS"/>
        </w:rPr>
        <w:t xml:space="preserve">Одлуком о изменама и допунама Финансијског плана Републичког фонда за пензијско и инвалидско осигурање на страни прихода и примања дошло је до повећања </w:t>
      </w:r>
      <w:r w:rsidR="00597655" w:rsidRPr="007F023E">
        <w:rPr>
          <w:rFonts w:ascii="Times New Roman" w:hAnsi="Times New Roman"/>
          <w:szCs w:val="24"/>
          <w:lang w:val="sr-Cyrl-CS"/>
        </w:rPr>
        <w:t>прихода од доприноса за социјално осигурање у складу са очекиваном реализацијом у наредном периоду</w:t>
      </w:r>
      <w:r w:rsidR="008750A5" w:rsidRPr="007F023E">
        <w:rPr>
          <w:rFonts w:ascii="Times New Roman" w:hAnsi="Times New Roman"/>
          <w:szCs w:val="24"/>
          <w:lang w:val="sr-Cyrl-CS"/>
        </w:rPr>
        <w:t>, што је довело до смањења дотација из буџета Републике Србије.</w:t>
      </w:r>
    </w:p>
    <w:p w14:paraId="0A8DC80F" w14:textId="17D43F9F" w:rsidR="003E4CF0" w:rsidRPr="007F023E" w:rsidRDefault="00D46E92" w:rsidP="008750A5">
      <w:pPr>
        <w:ind w:firstLine="720"/>
        <w:jc w:val="both"/>
        <w:rPr>
          <w:rFonts w:ascii="Arial" w:hAnsi="Arial" w:cs="Arial"/>
          <w:bCs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>На страни расхода</w:t>
      </w:r>
      <w:r w:rsidR="003E4CF0" w:rsidRPr="007F023E">
        <w:rPr>
          <w:rFonts w:ascii="Times New Roman" w:hAnsi="Times New Roman"/>
          <w:szCs w:val="24"/>
          <w:lang w:val="sr-Cyrl-CS"/>
        </w:rPr>
        <w:t xml:space="preserve"> </w:t>
      </w:r>
      <w:r w:rsidRPr="007F023E">
        <w:rPr>
          <w:rFonts w:ascii="Times New Roman" w:hAnsi="Times New Roman"/>
          <w:szCs w:val="24"/>
          <w:lang w:val="sr-Cyrl-CS"/>
        </w:rPr>
        <w:t xml:space="preserve">и издатака </w:t>
      </w:r>
      <w:r w:rsidR="003E4CF0" w:rsidRPr="007F023E">
        <w:rPr>
          <w:rFonts w:ascii="Times New Roman" w:hAnsi="Times New Roman"/>
          <w:szCs w:val="24"/>
          <w:lang w:val="sr-Cyrl-CS"/>
        </w:rPr>
        <w:t>дошло је до повећања</w:t>
      </w:r>
      <w:r w:rsidR="00EC6887" w:rsidRPr="007F023E">
        <w:rPr>
          <w:rFonts w:ascii="Times New Roman" w:hAnsi="Times New Roman"/>
          <w:szCs w:val="24"/>
          <w:lang w:val="sr-Cyrl-CS"/>
        </w:rPr>
        <w:t xml:space="preserve"> потребног обима средстава</w:t>
      </w:r>
      <w:r w:rsidR="003E4CF0" w:rsidRPr="007F023E">
        <w:rPr>
          <w:rFonts w:ascii="Times New Roman" w:hAnsi="Times New Roman"/>
          <w:szCs w:val="24"/>
          <w:lang w:val="sr-Cyrl-CS"/>
        </w:rPr>
        <w:t xml:space="preserve"> услед забележеног прираста броја корисника</w:t>
      </w:r>
      <w:r w:rsidR="00D818C0" w:rsidRPr="007F023E">
        <w:rPr>
          <w:rFonts w:ascii="Times New Roman" w:hAnsi="Times New Roman"/>
          <w:szCs w:val="24"/>
          <w:lang w:val="sr-Cyrl-CS"/>
        </w:rPr>
        <w:t>, као</w:t>
      </w:r>
      <w:r w:rsidR="003E4CF0" w:rsidRPr="007F023E">
        <w:rPr>
          <w:rFonts w:ascii="Times New Roman" w:hAnsi="Times New Roman"/>
          <w:szCs w:val="24"/>
          <w:lang w:val="sr-Cyrl-CS"/>
        </w:rPr>
        <w:t xml:space="preserve"> </w:t>
      </w:r>
      <w:r w:rsidR="00EC6887" w:rsidRPr="007F023E">
        <w:rPr>
          <w:rFonts w:ascii="Times New Roman" w:hAnsi="Times New Roman"/>
          <w:szCs w:val="24"/>
          <w:lang w:val="sr-Cyrl-CS"/>
        </w:rPr>
        <w:t xml:space="preserve">и </w:t>
      </w:r>
      <w:r w:rsidR="00D818C0" w:rsidRPr="007F023E">
        <w:rPr>
          <w:rFonts w:ascii="Times New Roman" w:hAnsi="Times New Roman"/>
          <w:szCs w:val="24"/>
          <w:lang w:val="sr-Cyrl-CS"/>
        </w:rPr>
        <w:t xml:space="preserve">до </w:t>
      </w:r>
      <w:r w:rsidR="00EC6887" w:rsidRPr="007F023E">
        <w:rPr>
          <w:rFonts w:ascii="Times New Roman" w:hAnsi="Times New Roman"/>
          <w:szCs w:val="24"/>
          <w:lang w:val="sr-Cyrl-CS"/>
        </w:rPr>
        <w:t xml:space="preserve">измене структуре расхода по правима </w:t>
      </w:r>
      <w:r w:rsidR="003E4CF0" w:rsidRPr="007F023E">
        <w:rPr>
          <w:rFonts w:ascii="Times New Roman" w:hAnsi="Times New Roman"/>
          <w:szCs w:val="24"/>
          <w:lang w:val="sr-Cyrl-CS"/>
        </w:rPr>
        <w:t>из пензијског и инвалидског осигурања</w:t>
      </w:r>
      <w:r w:rsidR="00EC6887" w:rsidRPr="007F023E">
        <w:rPr>
          <w:rFonts w:ascii="Times New Roman" w:hAnsi="Times New Roman"/>
          <w:szCs w:val="24"/>
          <w:lang w:val="sr-Cyrl-CS"/>
        </w:rPr>
        <w:t>.</w:t>
      </w:r>
    </w:p>
    <w:p w14:paraId="5897E455" w14:textId="77777777" w:rsidR="003E4CF0" w:rsidRPr="007F023E" w:rsidRDefault="003E4CF0" w:rsidP="008750A5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14:paraId="40B4B7E6" w14:textId="77777777" w:rsidR="00554F19" w:rsidRPr="007F023E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7F023E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FFFBC22" w14:textId="77777777" w:rsidR="00554F19" w:rsidRPr="007F023E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40E14C6D" w14:textId="1C55D07B" w:rsidR="00554F19" w:rsidRPr="007F023E" w:rsidRDefault="00554F19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7F023E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F5228C" w:rsidRPr="007F023E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Pr="007F023E">
        <w:rPr>
          <w:rFonts w:ascii="Times New Roman" w:hAnsi="Times New Roman"/>
          <w:szCs w:val="24"/>
          <w:lang w:val="sr-Cyrl-CS"/>
        </w:rPr>
        <w:t xml:space="preserve">прописано је да је </w:t>
      </w:r>
      <w:r w:rsidR="00997D64" w:rsidRPr="007F023E">
        <w:rPr>
          <w:rFonts w:ascii="Times New Roman" w:hAnsi="Times New Roman"/>
          <w:szCs w:val="24"/>
          <w:lang w:val="sr-Cyrl-CS"/>
        </w:rPr>
        <w:t>Републички фонд за пензијско и инвалидско осигурање</w:t>
      </w:r>
      <w:r w:rsidRPr="007F023E">
        <w:rPr>
          <w:rFonts w:ascii="Times New Roman" w:hAnsi="Times New Roman"/>
          <w:szCs w:val="24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0E1137" w:rsidRPr="007F023E">
        <w:rPr>
          <w:rFonts w:ascii="Times New Roman" w:hAnsi="Times New Roman"/>
          <w:szCs w:val="24"/>
          <w:lang w:val="sr-Cyrl-CS"/>
        </w:rPr>
        <w:t xml:space="preserve"> и допунама</w:t>
      </w:r>
      <w:r w:rsidRPr="007F023E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7F023E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</w:t>
      </w:r>
      <w:r w:rsidR="00AA6524" w:rsidRPr="007F023E">
        <w:rPr>
          <w:rFonts w:ascii="Times New Roman" w:hAnsi="Times New Roman"/>
          <w:szCs w:val="24"/>
          <w:lang w:val="sr-Cyrl-CS"/>
        </w:rPr>
        <w:t xml:space="preserve"> за </w:t>
      </w:r>
      <w:r w:rsidR="00CA6241" w:rsidRPr="007F023E">
        <w:rPr>
          <w:rFonts w:ascii="Times New Roman" w:hAnsi="Times New Roman"/>
          <w:szCs w:val="24"/>
          <w:lang w:val="sr-Cyrl-CS"/>
        </w:rPr>
        <w:t>20</w:t>
      </w:r>
      <w:r w:rsidR="00782315" w:rsidRPr="007F023E">
        <w:rPr>
          <w:rFonts w:ascii="Times New Roman" w:hAnsi="Times New Roman"/>
          <w:szCs w:val="24"/>
          <w:lang w:val="sr-Cyrl-CS"/>
        </w:rPr>
        <w:t>2</w:t>
      </w:r>
      <w:r w:rsidR="00BE4EB4" w:rsidRPr="007F023E">
        <w:rPr>
          <w:rFonts w:ascii="Times New Roman" w:hAnsi="Times New Roman"/>
          <w:szCs w:val="24"/>
          <w:lang w:val="sr-Cyrl-CS"/>
        </w:rPr>
        <w:t>5</w:t>
      </w:r>
      <w:r w:rsidRPr="007F023E">
        <w:rPr>
          <w:rFonts w:ascii="Times New Roman" w:hAnsi="Times New Roman"/>
          <w:szCs w:val="24"/>
          <w:lang w:val="sr-Cyrl-CS"/>
        </w:rPr>
        <w:t>. годину.</w:t>
      </w:r>
    </w:p>
    <w:p w14:paraId="1E3DD6FA" w14:textId="77777777" w:rsidR="00554F19" w:rsidRPr="007F023E" w:rsidRDefault="00554F19" w:rsidP="00554F19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sectPr w:rsidR="00554F19" w:rsidRPr="007F023E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01AC0"/>
    <w:rsid w:val="0000276E"/>
    <w:rsid w:val="00007912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B1C87"/>
    <w:rsid w:val="000C57A2"/>
    <w:rsid w:val="000D6473"/>
    <w:rsid w:val="000E1137"/>
    <w:rsid w:val="00110F8A"/>
    <w:rsid w:val="00120BF3"/>
    <w:rsid w:val="00121D39"/>
    <w:rsid w:val="00124CFF"/>
    <w:rsid w:val="00126200"/>
    <w:rsid w:val="00134D46"/>
    <w:rsid w:val="00142762"/>
    <w:rsid w:val="00143718"/>
    <w:rsid w:val="00152296"/>
    <w:rsid w:val="00156DAE"/>
    <w:rsid w:val="0017343B"/>
    <w:rsid w:val="0017528D"/>
    <w:rsid w:val="001842FC"/>
    <w:rsid w:val="00184CDA"/>
    <w:rsid w:val="001A13E4"/>
    <w:rsid w:val="001A33D5"/>
    <w:rsid w:val="001A7296"/>
    <w:rsid w:val="001B3429"/>
    <w:rsid w:val="001B5A8A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77C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C7F71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86274"/>
    <w:rsid w:val="00390FBC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4CF0"/>
    <w:rsid w:val="003E5EB9"/>
    <w:rsid w:val="00404958"/>
    <w:rsid w:val="00407CDD"/>
    <w:rsid w:val="00407E99"/>
    <w:rsid w:val="00420EA4"/>
    <w:rsid w:val="00422935"/>
    <w:rsid w:val="00425DC3"/>
    <w:rsid w:val="00426E59"/>
    <w:rsid w:val="00431D9E"/>
    <w:rsid w:val="00440010"/>
    <w:rsid w:val="00444F0B"/>
    <w:rsid w:val="00452AB7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C25AD"/>
    <w:rsid w:val="004D4E26"/>
    <w:rsid w:val="004F10F8"/>
    <w:rsid w:val="004F4BB8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2720"/>
    <w:rsid w:val="005E104F"/>
    <w:rsid w:val="006068AE"/>
    <w:rsid w:val="0061282A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2C55"/>
    <w:rsid w:val="006755EF"/>
    <w:rsid w:val="00677579"/>
    <w:rsid w:val="00682B37"/>
    <w:rsid w:val="00691B12"/>
    <w:rsid w:val="00693612"/>
    <w:rsid w:val="00693C5A"/>
    <w:rsid w:val="006A007A"/>
    <w:rsid w:val="006A51D1"/>
    <w:rsid w:val="006A70AF"/>
    <w:rsid w:val="006B3E55"/>
    <w:rsid w:val="006B5E8F"/>
    <w:rsid w:val="006C2061"/>
    <w:rsid w:val="006D06BE"/>
    <w:rsid w:val="006D0A5D"/>
    <w:rsid w:val="006F0458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023E"/>
    <w:rsid w:val="007F1330"/>
    <w:rsid w:val="007F312D"/>
    <w:rsid w:val="007F5010"/>
    <w:rsid w:val="007F7AA5"/>
    <w:rsid w:val="00801422"/>
    <w:rsid w:val="00811A5A"/>
    <w:rsid w:val="008179CA"/>
    <w:rsid w:val="00820CDD"/>
    <w:rsid w:val="0082353A"/>
    <w:rsid w:val="008264BD"/>
    <w:rsid w:val="00845214"/>
    <w:rsid w:val="00845F79"/>
    <w:rsid w:val="00850066"/>
    <w:rsid w:val="008655CA"/>
    <w:rsid w:val="008750A5"/>
    <w:rsid w:val="00886601"/>
    <w:rsid w:val="00887709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3C20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59BA"/>
    <w:rsid w:val="00A361ED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E45F2"/>
    <w:rsid w:val="00BE4EB4"/>
    <w:rsid w:val="00BF2E16"/>
    <w:rsid w:val="00BF2F27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4106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46E92"/>
    <w:rsid w:val="00D50085"/>
    <w:rsid w:val="00D52B08"/>
    <w:rsid w:val="00D62BBE"/>
    <w:rsid w:val="00D71E6A"/>
    <w:rsid w:val="00D75663"/>
    <w:rsid w:val="00D812E2"/>
    <w:rsid w:val="00D818C0"/>
    <w:rsid w:val="00D95C6B"/>
    <w:rsid w:val="00D963A4"/>
    <w:rsid w:val="00DA672F"/>
    <w:rsid w:val="00DB0995"/>
    <w:rsid w:val="00DC01C9"/>
    <w:rsid w:val="00DC3C01"/>
    <w:rsid w:val="00DC6CF8"/>
    <w:rsid w:val="00DE61A9"/>
    <w:rsid w:val="00E002F6"/>
    <w:rsid w:val="00E03D6D"/>
    <w:rsid w:val="00E1651F"/>
    <w:rsid w:val="00E21F19"/>
    <w:rsid w:val="00E24A21"/>
    <w:rsid w:val="00E35B34"/>
    <w:rsid w:val="00E41CF0"/>
    <w:rsid w:val="00E51E75"/>
    <w:rsid w:val="00E552B4"/>
    <w:rsid w:val="00E62901"/>
    <w:rsid w:val="00E6361B"/>
    <w:rsid w:val="00E64740"/>
    <w:rsid w:val="00E76040"/>
    <w:rsid w:val="00E96134"/>
    <w:rsid w:val="00E975C6"/>
    <w:rsid w:val="00EA1C4C"/>
    <w:rsid w:val="00EA3B38"/>
    <w:rsid w:val="00EA4CEF"/>
    <w:rsid w:val="00EA62EB"/>
    <w:rsid w:val="00EA7B6B"/>
    <w:rsid w:val="00EB64CD"/>
    <w:rsid w:val="00EC6887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BE24B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Grgić</cp:lastModifiedBy>
  <cp:revision>2</cp:revision>
  <cp:lastPrinted>2025-11-06T06:31:00Z</cp:lastPrinted>
  <dcterms:created xsi:type="dcterms:W3CDTF">2025-11-07T13:40:00Z</dcterms:created>
  <dcterms:modified xsi:type="dcterms:W3CDTF">2025-11-07T13:40:00Z</dcterms:modified>
</cp:coreProperties>
</file>